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FAA" w:rsidRPr="00944C7E" w:rsidRDefault="008B177D" w:rsidP="008B177D">
      <w:pPr>
        <w:rPr>
          <w:b/>
        </w:rPr>
      </w:pPr>
      <w:r w:rsidRPr="00944C7E">
        <w:rPr>
          <w:b/>
        </w:rPr>
        <w:t xml:space="preserve">                                                                                                           </w:t>
      </w:r>
    </w:p>
    <w:p w:rsidR="008B177D" w:rsidRPr="00944C7E" w:rsidRDefault="00853FAA" w:rsidP="008B177D">
      <w:r w:rsidRPr="00944C7E">
        <w:rPr>
          <w:b/>
        </w:rPr>
        <w:t xml:space="preserve">                                                                                                           </w:t>
      </w:r>
      <w:r w:rsidR="008B177D" w:rsidRPr="00944C7E">
        <w:rPr>
          <w:b/>
        </w:rPr>
        <w:t xml:space="preserve"> </w:t>
      </w:r>
      <w:r w:rsidR="008B177D" w:rsidRPr="00944C7E">
        <w:t xml:space="preserve">Приложение </w:t>
      </w:r>
      <w:r w:rsidR="00AB2905" w:rsidRPr="00944C7E">
        <w:t>№ 1</w:t>
      </w:r>
    </w:p>
    <w:p w:rsidR="008B177D" w:rsidRPr="00944C7E" w:rsidRDefault="008B177D" w:rsidP="008B177D">
      <w:r w:rsidRPr="00944C7E">
        <w:t xml:space="preserve">                                                                                             </w:t>
      </w:r>
      <w:r w:rsidR="00853FAA" w:rsidRPr="00944C7E">
        <w:t xml:space="preserve">               </w:t>
      </w:r>
      <w:r w:rsidRPr="00944C7E">
        <w:t>к решению Думы НГО</w:t>
      </w:r>
    </w:p>
    <w:p w:rsidR="008B177D" w:rsidRDefault="008B177D" w:rsidP="008B177D">
      <w:r w:rsidRPr="00944C7E">
        <w:t xml:space="preserve">                                                                                </w:t>
      </w:r>
      <w:r w:rsidR="00853FAA" w:rsidRPr="00944C7E">
        <w:t xml:space="preserve">                            </w:t>
      </w:r>
      <w:r w:rsidR="002A41F7">
        <w:t>от  29.03.2017</w:t>
      </w:r>
      <w:r w:rsidRPr="00944C7E">
        <w:t xml:space="preserve"> № </w:t>
      </w:r>
      <w:r w:rsidR="002A41F7">
        <w:t>29</w:t>
      </w:r>
    </w:p>
    <w:p w:rsidR="002A41F7" w:rsidRDefault="002A41F7" w:rsidP="008B177D">
      <w:r>
        <w:t xml:space="preserve">                                                                                                            </w:t>
      </w:r>
      <w:proofErr w:type="gramStart"/>
      <w:r>
        <w:t xml:space="preserve">(в редакции решения Думы НГО </w:t>
      </w:r>
      <w:proofErr w:type="gramEnd"/>
    </w:p>
    <w:p w:rsidR="002A41F7" w:rsidRPr="00944C7E" w:rsidRDefault="002A41F7" w:rsidP="008B177D">
      <w:r>
        <w:t xml:space="preserve">                                                                                                            от 29.06.2022 № 72) </w:t>
      </w:r>
    </w:p>
    <w:p w:rsidR="008B177D" w:rsidRPr="00944C7E" w:rsidRDefault="008B177D" w:rsidP="00960023">
      <w:pPr>
        <w:pStyle w:val="ConsPlusNormal"/>
        <w:jc w:val="center"/>
        <w:outlineLvl w:val="1"/>
        <w:rPr>
          <w:rFonts w:ascii="Times New Roman" w:hAnsi="Times New Roman" w:cs="Times New Roman"/>
          <w:b/>
          <w:sz w:val="24"/>
          <w:szCs w:val="24"/>
        </w:rPr>
      </w:pPr>
    </w:p>
    <w:p w:rsidR="001A4706" w:rsidRPr="00944C7E" w:rsidRDefault="001A4706" w:rsidP="001A4706">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ПРОГРАММА</w:t>
      </w:r>
    </w:p>
    <w:p w:rsidR="001A4706" w:rsidRPr="00944C7E" w:rsidRDefault="001A4706" w:rsidP="001A4706">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КОМПЛЕКСНОГО РАЗВИТИЯ СИСТЕМ КОММУНАЛЬНОЙ ИНФРАСТРУКТУРЫ</w:t>
      </w:r>
    </w:p>
    <w:p w:rsidR="001A4706" w:rsidRPr="00944C7E" w:rsidRDefault="001A4706" w:rsidP="001A4706">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1A4706" w:rsidRPr="00944C7E" w:rsidRDefault="001A4706" w:rsidP="001A4706">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НА ПЕРИОД 2017 - 2026 </w:t>
      </w:r>
      <w:r w:rsidR="00F857AB" w:rsidRPr="00944C7E">
        <w:rPr>
          <w:rFonts w:ascii="Times New Roman" w:hAnsi="Times New Roman" w:cs="Times New Roman"/>
          <w:sz w:val="24"/>
          <w:szCs w:val="24"/>
        </w:rPr>
        <w:t>год</w:t>
      </w:r>
      <w:r w:rsidR="002A41F7">
        <w:rPr>
          <w:rFonts w:ascii="Times New Roman" w:hAnsi="Times New Roman" w:cs="Times New Roman"/>
          <w:sz w:val="24"/>
          <w:szCs w:val="24"/>
        </w:rPr>
        <w:t>ы</w:t>
      </w:r>
    </w:p>
    <w:p w:rsidR="001A4706" w:rsidRPr="00944C7E" w:rsidRDefault="001A4706" w:rsidP="001A4706">
      <w:pPr>
        <w:pStyle w:val="ConsPlusTitle"/>
        <w:jc w:val="center"/>
        <w:rPr>
          <w:rFonts w:ascii="Times New Roman" w:hAnsi="Times New Roman" w:cs="Times New Roman"/>
          <w:sz w:val="24"/>
          <w:szCs w:val="24"/>
        </w:rPr>
      </w:pPr>
    </w:p>
    <w:p w:rsidR="00F857AB" w:rsidRPr="00944C7E" w:rsidRDefault="00F857AB" w:rsidP="001A4706">
      <w:pPr>
        <w:pStyle w:val="ConsPlusTitle"/>
        <w:jc w:val="center"/>
        <w:rPr>
          <w:rFonts w:ascii="Times New Roman" w:hAnsi="Times New Roman" w:cs="Times New Roman"/>
          <w:sz w:val="24"/>
          <w:szCs w:val="24"/>
        </w:rPr>
      </w:pPr>
    </w:p>
    <w:p w:rsidR="001A4706" w:rsidRPr="00944C7E" w:rsidRDefault="002A41F7" w:rsidP="002A41F7">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ВВЕДЕНИЕ</w:t>
      </w:r>
    </w:p>
    <w:p w:rsidR="001A4706" w:rsidRPr="00944C7E" w:rsidRDefault="001A4706" w:rsidP="00F857AB">
      <w:pPr>
        <w:pStyle w:val="ConsPlusNormal"/>
        <w:spacing w:line="360" w:lineRule="auto"/>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Программа комплексного развития систем коммунальной инфраструктуры (далее - Программа) Новоуральского городского округа разработана в соответствии с Федеральным законом от 06 октября 2003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 Градостроительным кодексом Российской Федерации, Федеральным законом от 30 декабря 2004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210-ФЗ "Об основах регулирования тарифов организаций коммунального комплекса", Постановлением Правительства Российской Федерации от 14 июня 2013 года</w:t>
      </w:r>
      <w:proofErr w:type="gramEnd"/>
      <w:r w:rsidRPr="00944C7E">
        <w:rPr>
          <w:rFonts w:ascii="Times New Roman" w:hAnsi="Times New Roman" w:cs="Times New Roman"/>
          <w:sz w:val="24"/>
          <w:szCs w:val="24"/>
        </w:rPr>
        <w:t xml:space="preserve">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w:t>
      </w:r>
      <w:proofErr w:type="gramStart"/>
      <w:r w:rsidRPr="00944C7E">
        <w:rPr>
          <w:rFonts w:ascii="Times New Roman" w:hAnsi="Times New Roman" w:cs="Times New Roman"/>
          <w:sz w:val="24"/>
          <w:szCs w:val="24"/>
        </w:rPr>
        <w:t xml:space="preserve">502 "Об утверждении требований к программам комплексного развития систем коммунальной инфраструктуры поселений, городских округов" и Приказами Министерства регионального развития Российской Федерации от 06 мая 2011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204 «О разработке программ комплексного развития систем коммунальной инфраструктуры муниципальных образований», от 01 октября 2013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roofErr w:type="gramEnd"/>
    </w:p>
    <w:p w:rsidR="001A4706" w:rsidRPr="00944C7E" w:rsidRDefault="001A4706" w:rsidP="00F857AB">
      <w:pPr>
        <w:pStyle w:val="ConsPlusNormal"/>
        <w:spacing w:before="220" w:line="360" w:lineRule="auto"/>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Программа определяет основные направления развития систем коммунальной инфраструктуры Новоуральского городского округа, в том числе систем теплоснабжения, водоснабжения, водоотведения и очистки сточных вод, электроснабжения, газоснабжения, а также объектов, используемых для утилизации (захоронения) твердых коммунальных отходов, в соответствии с потребностями промышленного, жилищного строительства, в целях повышения качества услуг и улучшения экологического состояния Новоуральского городского округа.</w:t>
      </w:r>
      <w:proofErr w:type="gramEnd"/>
      <w:r w:rsidRPr="00944C7E">
        <w:rPr>
          <w:rFonts w:ascii="Times New Roman" w:hAnsi="Times New Roman" w:cs="Times New Roman"/>
          <w:sz w:val="24"/>
          <w:szCs w:val="24"/>
        </w:rPr>
        <w:t xml:space="preserve"> Основу Программы составляет система программных мероприятий по различным направлениям развития коммунальной инфраструктуры Новоуральского городского округа. Данная Программа ориентирована на устойчивое развитие Новоуральского городского округа и в полной мере соответствует государственной политике реформирования коммунального комплекса Российской Федерации.</w:t>
      </w:r>
    </w:p>
    <w:p w:rsidR="000B457F" w:rsidRPr="00944C7E" w:rsidRDefault="000B457F" w:rsidP="00F667B0">
      <w:pPr>
        <w:pStyle w:val="ConsPlusNormal"/>
        <w:ind w:left="284"/>
        <w:jc w:val="center"/>
        <w:outlineLvl w:val="1"/>
        <w:rPr>
          <w:rFonts w:ascii="Times New Roman" w:hAnsi="Times New Roman" w:cs="Times New Roman"/>
          <w:b/>
          <w:sz w:val="24"/>
          <w:szCs w:val="24"/>
        </w:rPr>
      </w:pPr>
    </w:p>
    <w:p w:rsidR="001A4706" w:rsidRPr="00944C7E" w:rsidRDefault="001A4706" w:rsidP="00960023">
      <w:pPr>
        <w:pStyle w:val="ConsPlusNormal"/>
        <w:jc w:val="center"/>
        <w:outlineLvl w:val="1"/>
        <w:rPr>
          <w:rFonts w:ascii="Times New Roman" w:hAnsi="Times New Roman" w:cs="Times New Roman"/>
          <w:b/>
          <w:sz w:val="24"/>
          <w:szCs w:val="24"/>
        </w:rPr>
      </w:pPr>
    </w:p>
    <w:p w:rsidR="00F857AB" w:rsidRPr="00944C7E" w:rsidRDefault="00F857AB" w:rsidP="00960023">
      <w:pPr>
        <w:pStyle w:val="ConsPlusNormal"/>
        <w:jc w:val="center"/>
        <w:outlineLvl w:val="1"/>
        <w:rPr>
          <w:rFonts w:ascii="Times New Roman" w:hAnsi="Times New Roman" w:cs="Times New Roman"/>
          <w:b/>
          <w:sz w:val="24"/>
          <w:szCs w:val="24"/>
        </w:rPr>
      </w:pPr>
    </w:p>
    <w:p w:rsidR="00F857AB" w:rsidRPr="00944C7E" w:rsidRDefault="00F857AB" w:rsidP="00960023">
      <w:pPr>
        <w:pStyle w:val="ConsPlusNormal"/>
        <w:jc w:val="center"/>
        <w:outlineLvl w:val="1"/>
        <w:rPr>
          <w:rFonts w:ascii="Times New Roman" w:hAnsi="Times New Roman" w:cs="Times New Roman"/>
          <w:b/>
          <w:sz w:val="24"/>
          <w:szCs w:val="24"/>
        </w:rPr>
      </w:pPr>
    </w:p>
    <w:p w:rsidR="00960023" w:rsidRPr="00944C7E" w:rsidRDefault="00960023" w:rsidP="002A41F7">
      <w:pPr>
        <w:pStyle w:val="ConsPlusNormal"/>
        <w:jc w:val="center"/>
        <w:outlineLvl w:val="1"/>
        <w:rPr>
          <w:rFonts w:ascii="Times New Roman" w:hAnsi="Times New Roman" w:cs="Times New Roman"/>
          <w:b/>
          <w:sz w:val="24"/>
          <w:szCs w:val="24"/>
        </w:rPr>
      </w:pPr>
      <w:r w:rsidRPr="00944C7E">
        <w:rPr>
          <w:rFonts w:ascii="Times New Roman" w:hAnsi="Times New Roman" w:cs="Times New Roman"/>
          <w:b/>
          <w:sz w:val="24"/>
          <w:szCs w:val="24"/>
        </w:rPr>
        <w:t>ПАСПОРТ</w:t>
      </w:r>
    </w:p>
    <w:p w:rsidR="00960023" w:rsidRPr="00944C7E" w:rsidRDefault="00960023" w:rsidP="00960023">
      <w:pPr>
        <w:pStyle w:val="ConsPlusNormal"/>
        <w:jc w:val="center"/>
        <w:rPr>
          <w:rFonts w:ascii="Times New Roman" w:hAnsi="Times New Roman" w:cs="Times New Roman"/>
          <w:b/>
          <w:sz w:val="24"/>
          <w:szCs w:val="24"/>
        </w:rPr>
      </w:pPr>
      <w:r w:rsidRPr="00944C7E">
        <w:rPr>
          <w:rFonts w:ascii="Times New Roman" w:hAnsi="Times New Roman" w:cs="Times New Roman"/>
          <w:b/>
          <w:sz w:val="24"/>
          <w:szCs w:val="24"/>
        </w:rPr>
        <w:t>ПРОГРАММЫ КОМПЛЕКСНОГО РАЗВИТИЯ</w:t>
      </w:r>
      <w:r w:rsidR="00F12940" w:rsidRPr="00944C7E">
        <w:rPr>
          <w:rFonts w:ascii="Times New Roman" w:hAnsi="Times New Roman" w:cs="Times New Roman"/>
          <w:b/>
          <w:sz w:val="24"/>
          <w:szCs w:val="24"/>
        </w:rPr>
        <w:t xml:space="preserve"> СИСТЕМ</w:t>
      </w:r>
      <w:r w:rsidRPr="00944C7E">
        <w:rPr>
          <w:rFonts w:ascii="Times New Roman" w:hAnsi="Times New Roman" w:cs="Times New Roman"/>
          <w:b/>
          <w:sz w:val="24"/>
          <w:szCs w:val="24"/>
        </w:rPr>
        <w:t xml:space="preserve"> </w:t>
      </w:r>
      <w:r w:rsidR="004A1BA8" w:rsidRPr="00944C7E">
        <w:rPr>
          <w:rFonts w:ascii="Times New Roman" w:hAnsi="Times New Roman" w:cs="Times New Roman"/>
          <w:b/>
          <w:sz w:val="24"/>
          <w:szCs w:val="24"/>
        </w:rPr>
        <w:t>КОММУНАЛЬНОЙ</w:t>
      </w:r>
      <w:r w:rsidRPr="00944C7E">
        <w:rPr>
          <w:rFonts w:ascii="Times New Roman" w:hAnsi="Times New Roman" w:cs="Times New Roman"/>
          <w:b/>
          <w:sz w:val="24"/>
          <w:szCs w:val="24"/>
        </w:rPr>
        <w:t xml:space="preserve"> ИНФРАСТРУКТУРЫ</w:t>
      </w:r>
    </w:p>
    <w:p w:rsidR="00960023" w:rsidRPr="00944C7E" w:rsidRDefault="00960023" w:rsidP="00960023">
      <w:pPr>
        <w:pStyle w:val="ConsPlusNormal"/>
        <w:jc w:val="center"/>
        <w:rPr>
          <w:rFonts w:ascii="Times New Roman" w:hAnsi="Times New Roman" w:cs="Times New Roman"/>
          <w:b/>
          <w:sz w:val="24"/>
          <w:szCs w:val="24"/>
        </w:rPr>
      </w:pPr>
      <w:r w:rsidRPr="00944C7E">
        <w:rPr>
          <w:rFonts w:ascii="Times New Roman" w:hAnsi="Times New Roman" w:cs="Times New Roman"/>
          <w:b/>
          <w:sz w:val="24"/>
          <w:szCs w:val="24"/>
        </w:rPr>
        <w:t>НОВОУРАЛЬСКОГО ГОРОДСКОГО ОКРУГА</w:t>
      </w:r>
      <w:r w:rsidR="006177FB" w:rsidRPr="00944C7E">
        <w:rPr>
          <w:rFonts w:ascii="Times New Roman" w:hAnsi="Times New Roman" w:cs="Times New Roman"/>
          <w:b/>
          <w:sz w:val="24"/>
          <w:szCs w:val="24"/>
        </w:rPr>
        <w:t xml:space="preserve"> НА 2017-2026 ГОДЫ</w:t>
      </w:r>
    </w:p>
    <w:p w:rsidR="00960023" w:rsidRPr="00944C7E" w:rsidRDefault="00960023" w:rsidP="00960023">
      <w:pPr>
        <w:pStyle w:val="ConsPlusNormal"/>
        <w:ind w:firstLine="540"/>
        <w:jc w:val="both"/>
        <w:rPr>
          <w:rFonts w:ascii="Times New Roman" w:hAnsi="Times New Roman" w:cs="Times New Roman"/>
          <w:sz w:val="24"/>
          <w:szCs w:val="24"/>
        </w:rPr>
      </w:pPr>
    </w:p>
    <w:p w:rsidR="00D66E2E" w:rsidRPr="00944C7E" w:rsidRDefault="00D66E2E" w:rsidP="00D66E2E">
      <w:pPr>
        <w:ind w:right="-2"/>
        <w:jc w:val="both"/>
        <w:rPr>
          <w:color w:val="000000"/>
          <w:lang w:eastAsia="ru-RU"/>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44"/>
        <w:gridCol w:w="7662"/>
      </w:tblGrid>
      <w:tr w:rsidR="00D66E2E" w:rsidRPr="00944C7E" w:rsidTr="00F857AB">
        <w:trPr>
          <w:trHeight w:val="902"/>
        </w:trPr>
        <w:tc>
          <w:tcPr>
            <w:tcW w:w="2544" w:type="dxa"/>
            <w:vAlign w:val="center"/>
          </w:tcPr>
          <w:p w:rsidR="00D66E2E" w:rsidRPr="00944C7E" w:rsidRDefault="00D66E2E" w:rsidP="00D66E2E">
            <w:pPr>
              <w:spacing w:line="276" w:lineRule="auto"/>
              <w:ind w:right="-108"/>
              <w:rPr>
                <w:lang w:eastAsia="ru-RU"/>
              </w:rPr>
            </w:pPr>
            <w:r w:rsidRPr="00944C7E">
              <w:rPr>
                <w:lang w:eastAsia="ru-RU"/>
              </w:rPr>
              <w:t>Наименование Программы</w:t>
            </w:r>
          </w:p>
        </w:tc>
        <w:tc>
          <w:tcPr>
            <w:tcW w:w="7662" w:type="dxa"/>
            <w:vAlign w:val="center"/>
          </w:tcPr>
          <w:p w:rsidR="00D66E2E" w:rsidRPr="00944C7E" w:rsidRDefault="00D66E2E" w:rsidP="004A1BA8">
            <w:pPr>
              <w:spacing w:line="276" w:lineRule="auto"/>
              <w:ind w:right="-108"/>
              <w:rPr>
                <w:lang w:eastAsia="ru-RU"/>
              </w:rPr>
            </w:pPr>
            <w:r w:rsidRPr="00944C7E">
              <w:rPr>
                <w:lang w:eastAsia="ru-RU"/>
              </w:rPr>
              <w:t xml:space="preserve">Программа комплексного развития систем коммунальной инфраструктуры </w:t>
            </w:r>
            <w:r w:rsidRPr="00944C7E">
              <w:rPr>
                <w:color w:val="000000"/>
                <w:lang w:eastAsia="ru-RU"/>
              </w:rPr>
              <w:t>Новоуральского</w:t>
            </w:r>
            <w:r w:rsidRPr="00944C7E">
              <w:rPr>
                <w:lang w:eastAsia="ru-RU"/>
              </w:rPr>
              <w:t xml:space="preserve"> городского округа </w:t>
            </w:r>
            <w:r w:rsidR="004A1BA8" w:rsidRPr="00944C7E">
              <w:rPr>
                <w:lang w:eastAsia="ru-RU"/>
              </w:rPr>
              <w:t xml:space="preserve"> на 2017 - </w:t>
            </w:r>
            <w:r w:rsidRPr="00944C7E">
              <w:rPr>
                <w:lang w:eastAsia="ru-RU"/>
              </w:rPr>
              <w:t>2026 года</w:t>
            </w:r>
          </w:p>
        </w:tc>
      </w:tr>
      <w:tr w:rsidR="00D66E2E" w:rsidRPr="00944C7E" w:rsidTr="00F857AB">
        <w:trPr>
          <w:trHeight w:val="11887"/>
        </w:trPr>
        <w:tc>
          <w:tcPr>
            <w:tcW w:w="2544" w:type="dxa"/>
          </w:tcPr>
          <w:p w:rsidR="00D66E2E" w:rsidRPr="00944C7E" w:rsidRDefault="00D66E2E" w:rsidP="00792E73">
            <w:pPr>
              <w:spacing w:line="276" w:lineRule="auto"/>
              <w:ind w:right="-108"/>
              <w:rPr>
                <w:lang w:eastAsia="ru-RU"/>
              </w:rPr>
            </w:pPr>
            <w:r w:rsidRPr="00944C7E">
              <w:rPr>
                <w:lang w:eastAsia="ru-RU"/>
              </w:rPr>
              <w:t>Основание для разработки Программы</w:t>
            </w:r>
          </w:p>
        </w:tc>
        <w:tc>
          <w:tcPr>
            <w:tcW w:w="7662" w:type="dxa"/>
            <w:vAlign w:val="center"/>
          </w:tcPr>
          <w:p w:rsidR="00D66E2E" w:rsidRPr="00944C7E" w:rsidRDefault="001A4706" w:rsidP="00D66E2E">
            <w:pPr>
              <w:spacing w:line="276" w:lineRule="auto"/>
              <w:ind w:right="-108"/>
              <w:rPr>
                <w:lang w:eastAsia="ru-RU"/>
              </w:rPr>
            </w:pPr>
            <w:r w:rsidRPr="00944C7E">
              <w:rPr>
                <w:lang w:eastAsia="ru-RU"/>
              </w:rPr>
              <w:t>1.</w:t>
            </w:r>
            <w:r w:rsidR="00D66E2E" w:rsidRPr="00944C7E">
              <w:rPr>
                <w:lang w:eastAsia="ru-RU"/>
              </w:rPr>
              <w:t xml:space="preserve"> Федеральный закон от 06</w:t>
            </w:r>
            <w:r w:rsidR="000E6DD5" w:rsidRPr="00944C7E">
              <w:rPr>
                <w:lang w:eastAsia="ru-RU"/>
              </w:rPr>
              <w:t>.10.</w:t>
            </w:r>
            <w:r w:rsidR="00D66E2E" w:rsidRPr="00944C7E">
              <w:rPr>
                <w:lang w:eastAsia="ru-RU"/>
              </w:rPr>
              <w:t>2003 № 131 «Об общих принципах организации местного самоуправления в Российской Федерации»;</w:t>
            </w:r>
          </w:p>
          <w:p w:rsidR="00D66E2E" w:rsidRPr="00944C7E" w:rsidRDefault="001A4706" w:rsidP="00D66E2E">
            <w:pPr>
              <w:spacing w:line="276" w:lineRule="auto"/>
              <w:ind w:right="-108"/>
              <w:rPr>
                <w:lang w:eastAsia="ru-RU"/>
              </w:rPr>
            </w:pPr>
            <w:r w:rsidRPr="00944C7E">
              <w:rPr>
                <w:lang w:eastAsia="ru-RU"/>
              </w:rPr>
              <w:t>2.</w:t>
            </w:r>
            <w:r w:rsidR="00D66E2E" w:rsidRPr="00944C7E">
              <w:rPr>
                <w:lang w:eastAsia="ru-RU"/>
              </w:rPr>
              <w:t xml:space="preserve"> Градостроительный кодекс Российской Федерации;</w:t>
            </w:r>
          </w:p>
          <w:p w:rsidR="00D66E2E" w:rsidRPr="00944C7E" w:rsidRDefault="001A4706" w:rsidP="00D66E2E">
            <w:pPr>
              <w:spacing w:line="276" w:lineRule="auto"/>
              <w:ind w:right="-108"/>
              <w:rPr>
                <w:lang w:eastAsia="ru-RU"/>
              </w:rPr>
            </w:pPr>
            <w:r w:rsidRPr="00944C7E">
              <w:rPr>
                <w:lang w:eastAsia="ru-RU"/>
              </w:rPr>
              <w:t>3.</w:t>
            </w:r>
            <w:r w:rsidR="00D66E2E" w:rsidRPr="00944C7E">
              <w:rPr>
                <w:lang w:eastAsia="ru-RU"/>
              </w:rPr>
              <w:t xml:space="preserve"> Федеральный закон от 30</w:t>
            </w:r>
            <w:r w:rsidR="000E6DD5" w:rsidRPr="00944C7E">
              <w:rPr>
                <w:lang w:eastAsia="ru-RU"/>
              </w:rPr>
              <w:t>.12.</w:t>
            </w:r>
            <w:r w:rsidR="00D66E2E" w:rsidRPr="00944C7E">
              <w:rPr>
                <w:lang w:eastAsia="ru-RU"/>
              </w:rPr>
              <w:t>2004 № 210-ФЗ «Об основах регулирования тарифов организаций коммунального комплекса»;</w:t>
            </w:r>
          </w:p>
          <w:p w:rsidR="00D66E2E" w:rsidRPr="00944C7E" w:rsidRDefault="001A4706" w:rsidP="00D66E2E">
            <w:pPr>
              <w:spacing w:line="276" w:lineRule="auto"/>
              <w:ind w:right="-108"/>
              <w:rPr>
                <w:lang w:eastAsia="ru-RU"/>
              </w:rPr>
            </w:pPr>
            <w:r w:rsidRPr="00944C7E">
              <w:rPr>
                <w:lang w:eastAsia="ru-RU"/>
              </w:rPr>
              <w:t>4.</w:t>
            </w:r>
            <w:r w:rsidR="00D66E2E" w:rsidRPr="00944C7E">
              <w:rPr>
                <w:lang w:eastAsia="ru-RU"/>
              </w:rPr>
              <w:t xml:space="preserve"> Постановление Правительства Российской Федерации от 14</w:t>
            </w:r>
            <w:r w:rsidR="000E6DD5" w:rsidRPr="00944C7E">
              <w:rPr>
                <w:lang w:eastAsia="ru-RU"/>
              </w:rPr>
              <w:t>.06.</w:t>
            </w:r>
            <w:r w:rsidR="00D66E2E" w:rsidRPr="00944C7E">
              <w:rPr>
                <w:lang w:eastAsia="ru-RU"/>
              </w:rPr>
              <w:t>2013 № 502 «Об утверждении требований к программам комплексного развития систем коммунальной инфраструктуры поселений, городских округов»;</w:t>
            </w:r>
          </w:p>
          <w:p w:rsidR="00D66E2E" w:rsidRPr="00944C7E" w:rsidRDefault="001A4706" w:rsidP="00D66E2E">
            <w:pPr>
              <w:spacing w:line="276" w:lineRule="auto"/>
              <w:ind w:right="-108"/>
              <w:rPr>
                <w:lang w:eastAsia="ru-RU"/>
              </w:rPr>
            </w:pPr>
            <w:r w:rsidRPr="00944C7E">
              <w:rPr>
                <w:lang w:eastAsia="ru-RU"/>
              </w:rPr>
              <w:t>5.</w:t>
            </w:r>
            <w:r w:rsidR="00D66E2E" w:rsidRPr="00944C7E">
              <w:rPr>
                <w:lang w:eastAsia="ru-RU"/>
              </w:rPr>
              <w:t xml:space="preserve"> Приказ Министерства регионального развития Российской Федерации от 06</w:t>
            </w:r>
            <w:r w:rsidR="000E6DD5" w:rsidRPr="00944C7E">
              <w:rPr>
                <w:lang w:eastAsia="ru-RU"/>
              </w:rPr>
              <w:t>.05.</w:t>
            </w:r>
            <w:r w:rsidR="00D66E2E" w:rsidRPr="00944C7E">
              <w:rPr>
                <w:lang w:eastAsia="ru-RU"/>
              </w:rPr>
              <w:t>2011 № 204 «О разработке программ комплексного развития систем коммунальной инфраструктуры муниципальных образований»;</w:t>
            </w:r>
          </w:p>
          <w:p w:rsidR="00D66E2E" w:rsidRPr="00944C7E" w:rsidRDefault="001A4706" w:rsidP="00D66E2E">
            <w:pPr>
              <w:spacing w:line="276" w:lineRule="auto"/>
              <w:ind w:right="-108"/>
              <w:rPr>
                <w:lang w:eastAsia="ru-RU"/>
              </w:rPr>
            </w:pPr>
            <w:r w:rsidRPr="00944C7E">
              <w:rPr>
                <w:lang w:eastAsia="ru-RU"/>
              </w:rPr>
              <w:t>6.</w:t>
            </w:r>
            <w:r w:rsidR="00D66E2E" w:rsidRPr="00944C7E">
              <w:rPr>
                <w:lang w:eastAsia="ru-RU"/>
              </w:rPr>
              <w:t xml:space="preserve"> Приказ Министерства регионального развития Российской Федерации от 01</w:t>
            </w:r>
            <w:r w:rsidR="000E6DD5" w:rsidRPr="00944C7E">
              <w:rPr>
                <w:lang w:eastAsia="ru-RU"/>
              </w:rPr>
              <w:t>.10.</w:t>
            </w:r>
            <w:r w:rsidR="00D66E2E" w:rsidRPr="00944C7E">
              <w:rPr>
                <w:lang w:eastAsia="ru-RU"/>
              </w:rPr>
              <w:t>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D66E2E" w:rsidRPr="00944C7E" w:rsidRDefault="001A4706" w:rsidP="00D66E2E">
            <w:pPr>
              <w:spacing w:line="276" w:lineRule="auto"/>
              <w:ind w:right="-108"/>
              <w:rPr>
                <w:lang w:eastAsia="ru-RU"/>
              </w:rPr>
            </w:pPr>
            <w:r w:rsidRPr="00944C7E">
              <w:rPr>
                <w:lang w:eastAsia="ru-RU"/>
              </w:rPr>
              <w:t>7.</w:t>
            </w:r>
            <w:r w:rsidR="00D66E2E" w:rsidRPr="00944C7E">
              <w:rPr>
                <w:lang w:eastAsia="ru-RU"/>
              </w:rPr>
              <w:t xml:space="preserve"> </w:t>
            </w:r>
            <w:r w:rsidRPr="00944C7E">
              <w:rPr>
                <w:lang w:eastAsia="ru-RU"/>
              </w:rPr>
              <w:t>П</w:t>
            </w:r>
            <w:r w:rsidR="00D66E2E" w:rsidRPr="00944C7E">
              <w:rPr>
                <w:lang w:eastAsia="ru-RU"/>
              </w:rPr>
              <w:t>риказ Министерства строительства и развития инфраструктуры Свердловской области от 24.05.2018 № 254-П «Об утверждении перечня индикаторов, применяемых для мониторинга программ комплексного развития коммунальной инфраструктуры поселений, городских округов на территории Свердловской области»</w:t>
            </w:r>
          </w:p>
          <w:p w:rsidR="00D66E2E" w:rsidRPr="00944C7E" w:rsidRDefault="001A4706" w:rsidP="00D66E2E">
            <w:pPr>
              <w:spacing w:line="276" w:lineRule="auto"/>
              <w:ind w:right="-108"/>
              <w:rPr>
                <w:lang w:eastAsia="ru-RU"/>
              </w:rPr>
            </w:pPr>
            <w:r w:rsidRPr="00944C7E">
              <w:rPr>
                <w:lang w:eastAsia="ru-RU"/>
              </w:rPr>
              <w:t>8.</w:t>
            </w:r>
            <w:r w:rsidR="00D66E2E" w:rsidRPr="00944C7E">
              <w:rPr>
                <w:lang w:eastAsia="ru-RU"/>
              </w:rPr>
              <w:t xml:space="preserve"> Муниципальная </w:t>
            </w:r>
            <w:hyperlink r:id="rId8" w:history="1">
              <w:r w:rsidR="00D66E2E" w:rsidRPr="00944C7E">
                <w:rPr>
                  <w:lang w:eastAsia="ru-RU"/>
                </w:rPr>
                <w:t>программа</w:t>
              </w:r>
            </w:hyperlink>
            <w:r w:rsidR="00D66E2E" w:rsidRPr="00944C7E">
              <w:rPr>
                <w:lang w:eastAsia="ru-RU"/>
              </w:rPr>
              <w:t xml:space="preserve"> «Развитие жилищно-коммунального хозяйства и повышение энергетической эффективности  в Новоуральском городском округе» на 2017-2022 годы, утвержденная постановлением Администрации Новоуральского городского округа от 30.12.2016 № 2949-а, </w:t>
            </w:r>
          </w:p>
          <w:p w:rsidR="006A7594" w:rsidRPr="00944C7E" w:rsidRDefault="001A4706" w:rsidP="00D66E2E">
            <w:pPr>
              <w:spacing w:line="276" w:lineRule="auto"/>
              <w:ind w:right="-108"/>
              <w:rPr>
                <w:lang w:eastAsia="ru-RU"/>
              </w:rPr>
            </w:pPr>
            <w:r w:rsidRPr="00944C7E">
              <w:rPr>
                <w:lang w:eastAsia="ru-RU"/>
              </w:rPr>
              <w:t>9.</w:t>
            </w:r>
            <w:r w:rsidR="00D66E2E" w:rsidRPr="00944C7E">
              <w:rPr>
                <w:lang w:eastAsia="ru-RU"/>
              </w:rPr>
              <w:t xml:space="preserve"> Муниципальная </w:t>
            </w:r>
            <w:hyperlink r:id="rId9" w:history="1">
              <w:r w:rsidR="00D66E2E" w:rsidRPr="00944C7E">
                <w:rPr>
                  <w:lang w:eastAsia="ru-RU"/>
                </w:rPr>
                <w:t>программа</w:t>
              </w:r>
            </w:hyperlink>
            <w:r w:rsidR="00D66E2E" w:rsidRPr="00944C7E">
              <w:rPr>
                <w:lang w:eastAsia="ru-RU"/>
              </w:rPr>
              <w:t xml:space="preserve"> «Развитие жилищно-коммунального хозяйства и повышение энергетической эффективности  в Новоуральском городском округе» на 2020-2026 годы, утвержденная постановлением Администрации Новоуральского городского округа от 31.12.2019 № 2562 </w:t>
            </w:r>
            <w:r w:rsidR="006A7594" w:rsidRPr="00944C7E">
              <w:rPr>
                <w:lang w:eastAsia="ru-RU"/>
              </w:rPr>
              <w:t>–</w:t>
            </w:r>
            <w:r w:rsidR="00D66E2E" w:rsidRPr="00944C7E">
              <w:rPr>
                <w:lang w:eastAsia="ru-RU"/>
              </w:rPr>
              <w:t>а</w:t>
            </w:r>
            <w:r w:rsidR="006A7594" w:rsidRPr="00944C7E">
              <w:rPr>
                <w:lang w:eastAsia="ru-RU"/>
              </w:rPr>
              <w:t>;</w:t>
            </w:r>
          </w:p>
          <w:p w:rsidR="00D66E2E" w:rsidRPr="00944C7E" w:rsidRDefault="001A4706" w:rsidP="00853FAA">
            <w:pPr>
              <w:spacing w:line="276" w:lineRule="auto"/>
              <w:ind w:right="-108"/>
              <w:rPr>
                <w:lang w:eastAsia="ru-RU"/>
              </w:rPr>
            </w:pPr>
            <w:r w:rsidRPr="00944C7E">
              <w:rPr>
                <w:lang w:eastAsia="ru-RU"/>
              </w:rPr>
              <w:t>10.</w:t>
            </w:r>
            <w:r w:rsidR="006A7594" w:rsidRPr="00944C7E">
              <w:t xml:space="preserve"> </w:t>
            </w:r>
            <w:r w:rsidR="006A7594" w:rsidRPr="00944C7E">
              <w:rPr>
                <w:lang w:bidi="ru-RU"/>
              </w:rPr>
              <w:t>Генеральный план</w:t>
            </w:r>
            <w:r w:rsidR="006A7594" w:rsidRPr="00944C7E">
              <w:t xml:space="preserve"> Новоуральского городского округа, утвержденный решением Думы Новоуральского городского округа от 24.04.2013 № 55 (в ред. решения Думы Новоуральского городского округа от 2</w:t>
            </w:r>
            <w:r w:rsidR="001A49FD" w:rsidRPr="00944C7E">
              <w:t>5</w:t>
            </w:r>
            <w:r w:rsidR="006A7594" w:rsidRPr="00944C7E">
              <w:t>.08.20</w:t>
            </w:r>
            <w:r w:rsidR="001A49FD" w:rsidRPr="00944C7E">
              <w:t>21</w:t>
            </w:r>
            <w:r w:rsidR="006A7594" w:rsidRPr="00944C7E">
              <w:t xml:space="preserve"> № </w:t>
            </w:r>
            <w:r w:rsidR="001A49FD" w:rsidRPr="00944C7E">
              <w:t>74</w:t>
            </w:r>
            <w:r w:rsidR="006A7594" w:rsidRPr="00944C7E">
              <w:t>).</w:t>
            </w:r>
          </w:p>
        </w:tc>
      </w:tr>
      <w:tr w:rsidR="00D66E2E" w:rsidRPr="00944C7E" w:rsidTr="00F857AB">
        <w:trPr>
          <w:trHeight w:val="1131"/>
        </w:trPr>
        <w:tc>
          <w:tcPr>
            <w:tcW w:w="2544" w:type="dxa"/>
          </w:tcPr>
          <w:p w:rsidR="00D66E2E" w:rsidRPr="00944C7E" w:rsidRDefault="00D66E2E" w:rsidP="00792E73">
            <w:pPr>
              <w:spacing w:line="276" w:lineRule="auto"/>
              <w:ind w:right="-108"/>
              <w:rPr>
                <w:lang w:eastAsia="ru-RU"/>
              </w:rPr>
            </w:pPr>
            <w:r w:rsidRPr="00944C7E">
              <w:rPr>
                <w:lang w:eastAsia="ru-RU"/>
              </w:rPr>
              <w:lastRenderedPageBreak/>
              <w:t xml:space="preserve">Заказчик </w:t>
            </w:r>
            <w:r w:rsidRPr="00944C7E">
              <w:rPr>
                <w:lang w:eastAsia="ru-RU"/>
              </w:rPr>
              <w:br/>
              <w:t xml:space="preserve">Программы </w:t>
            </w:r>
          </w:p>
        </w:tc>
        <w:tc>
          <w:tcPr>
            <w:tcW w:w="7662" w:type="dxa"/>
            <w:vAlign w:val="center"/>
          </w:tcPr>
          <w:p w:rsidR="001A49FD" w:rsidRPr="00944C7E" w:rsidRDefault="00D66E2E" w:rsidP="001A49FD">
            <w:pPr>
              <w:spacing w:line="276" w:lineRule="auto"/>
              <w:ind w:right="-108"/>
              <w:rPr>
                <w:lang w:eastAsia="ru-RU"/>
              </w:rPr>
            </w:pPr>
            <w:r w:rsidRPr="00944C7E">
              <w:rPr>
                <w:lang w:eastAsia="ru-RU"/>
              </w:rPr>
              <w:t>Администрация Новоуральского</w:t>
            </w:r>
            <w:r w:rsidR="001A49FD" w:rsidRPr="00944C7E">
              <w:rPr>
                <w:lang w:eastAsia="ru-RU"/>
              </w:rPr>
              <w:t xml:space="preserve"> городского округа</w:t>
            </w:r>
            <w:r w:rsidR="00C121D2" w:rsidRPr="00944C7E">
              <w:rPr>
                <w:lang w:eastAsia="ru-RU"/>
              </w:rPr>
              <w:t>,</w:t>
            </w:r>
          </w:p>
          <w:p w:rsidR="00C121D2" w:rsidRPr="00944C7E" w:rsidRDefault="00C121D2" w:rsidP="001A49FD">
            <w:pPr>
              <w:spacing w:line="276" w:lineRule="auto"/>
              <w:ind w:right="-108"/>
            </w:pPr>
            <w:r w:rsidRPr="00944C7E">
              <w:t>адрес: 624130, Российская Федерация, Свердловская обл., г. Новоуральск, ул. Мичурина, 33.</w:t>
            </w:r>
          </w:p>
        </w:tc>
      </w:tr>
      <w:tr w:rsidR="00D66E2E" w:rsidRPr="00944C7E" w:rsidTr="00F857AB">
        <w:trPr>
          <w:trHeight w:val="2111"/>
        </w:trPr>
        <w:tc>
          <w:tcPr>
            <w:tcW w:w="2544" w:type="dxa"/>
          </w:tcPr>
          <w:p w:rsidR="00D66E2E" w:rsidRPr="00944C7E" w:rsidRDefault="00D66E2E" w:rsidP="00792E73">
            <w:pPr>
              <w:spacing w:line="276" w:lineRule="auto"/>
              <w:ind w:right="-108"/>
              <w:rPr>
                <w:lang w:eastAsia="ru-RU"/>
              </w:rPr>
            </w:pPr>
            <w:r w:rsidRPr="00944C7E">
              <w:rPr>
                <w:lang w:eastAsia="ru-RU"/>
              </w:rPr>
              <w:t>Разработчики Программы</w:t>
            </w:r>
          </w:p>
        </w:tc>
        <w:tc>
          <w:tcPr>
            <w:tcW w:w="7662" w:type="dxa"/>
            <w:vAlign w:val="center"/>
          </w:tcPr>
          <w:p w:rsidR="001A49FD" w:rsidRPr="00944C7E" w:rsidRDefault="00D66E2E" w:rsidP="00D66E2E">
            <w:pPr>
              <w:spacing w:line="276" w:lineRule="auto"/>
              <w:ind w:right="-108"/>
              <w:rPr>
                <w:lang w:eastAsia="ru-RU"/>
              </w:rPr>
            </w:pPr>
            <w:r w:rsidRPr="00944C7E">
              <w:rPr>
                <w:lang w:eastAsia="ru-RU"/>
              </w:rPr>
              <w:t xml:space="preserve">– </w:t>
            </w:r>
            <w:r w:rsidR="00F12940" w:rsidRPr="00944C7E">
              <w:rPr>
                <w:lang w:eastAsia="ru-RU"/>
              </w:rPr>
              <w:t>Комитет по жилищно-коммунальному хозяйству и жилищной политике</w:t>
            </w:r>
            <w:r w:rsidRPr="00944C7E">
              <w:rPr>
                <w:lang w:eastAsia="ru-RU"/>
              </w:rPr>
              <w:t xml:space="preserve"> Новоуральского</w:t>
            </w:r>
            <w:r w:rsidR="001A49FD" w:rsidRPr="00944C7E">
              <w:rPr>
                <w:lang w:eastAsia="ru-RU"/>
              </w:rPr>
              <w:t xml:space="preserve"> городского округа</w:t>
            </w:r>
            <w:r w:rsidR="00C121D2" w:rsidRPr="00944C7E">
              <w:rPr>
                <w:lang w:eastAsia="ru-RU"/>
              </w:rPr>
              <w:t>,</w:t>
            </w:r>
          </w:p>
          <w:p w:rsidR="00C121D2" w:rsidRPr="00944C7E" w:rsidRDefault="00C121D2" w:rsidP="00D66E2E">
            <w:pPr>
              <w:spacing w:line="276" w:lineRule="auto"/>
              <w:ind w:right="-108"/>
            </w:pPr>
            <w:r w:rsidRPr="00944C7E">
              <w:t>адрес: 624130, Российская Федерация, Свердловская обл., г. Новоуральск, ул. Мичурина, 33;</w:t>
            </w:r>
          </w:p>
          <w:p w:rsidR="00C121D2" w:rsidRPr="00944C7E" w:rsidRDefault="00D66E2E" w:rsidP="00853FAA">
            <w:pPr>
              <w:spacing w:line="276" w:lineRule="auto"/>
              <w:ind w:right="-108"/>
            </w:pPr>
            <w:r w:rsidRPr="00944C7E">
              <w:rPr>
                <w:lang w:eastAsia="ru-RU"/>
              </w:rPr>
              <w:t xml:space="preserve">– </w:t>
            </w:r>
            <w:r w:rsidR="00853FAA" w:rsidRPr="00944C7E">
              <w:rPr>
                <w:lang w:eastAsia="ru-RU"/>
              </w:rPr>
              <w:t>О</w:t>
            </w:r>
            <w:r w:rsidRPr="00944C7E">
              <w:rPr>
                <w:lang w:eastAsia="ru-RU"/>
              </w:rPr>
              <w:t>рганизации коммунального комплекса Новоуральского</w:t>
            </w:r>
            <w:r w:rsidR="001A49FD" w:rsidRPr="00944C7E">
              <w:rPr>
                <w:lang w:eastAsia="ru-RU"/>
              </w:rPr>
              <w:t xml:space="preserve"> городского округа</w:t>
            </w:r>
            <w:r w:rsidR="00C121D2" w:rsidRPr="00944C7E">
              <w:t>.</w:t>
            </w:r>
          </w:p>
        </w:tc>
      </w:tr>
      <w:tr w:rsidR="00D66E2E" w:rsidRPr="00944C7E" w:rsidTr="00F857AB">
        <w:trPr>
          <w:trHeight w:val="1120"/>
        </w:trPr>
        <w:tc>
          <w:tcPr>
            <w:tcW w:w="2544" w:type="dxa"/>
            <w:vAlign w:val="center"/>
          </w:tcPr>
          <w:p w:rsidR="00D66E2E" w:rsidRPr="00944C7E" w:rsidRDefault="00D66E2E" w:rsidP="00D66E2E">
            <w:pPr>
              <w:spacing w:line="276" w:lineRule="auto"/>
              <w:ind w:right="-108"/>
              <w:rPr>
                <w:lang w:eastAsia="ru-RU"/>
              </w:rPr>
            </w:pPr>
            <w:r w:rsidRPr="00944C7E">
              <w:rPr>
                <w:lang w:eastAsia="ru-RU"/>
              </w:rPr>
              <w:t>Ответственный исполнитель Программы</w:t>
            </w:r>
          </w:p>
        </w:tc>
        <w:tc>
          <w:tcPr>
            <w:tcW w:w="7662" w:type="dxa"/>
            <w:vAlign w:val="center"/>
          </w:tcPr>
          <w:p w:rsidR="001A49FD" w:rsidRPr="00944C7E" w:rsidRDefault="00D66E2E" w:rsidP="00D66E2E">
            <w:pPr>
              <w:spacing w:line="276" w:lineRule="auto"/>
              <w:ind w:right="-108"/>
              <w:rPr>
                <w:lang w:eastAsia="ru-RU"/>
              </w:rPr>
            </w:pPr>
            <w:r w:rsidRPr="00944C7E">
              <w:rPr>
                <w:lang w:eastAsia="ru-RU"/>
              </w:rPr>
              <w:t>Администрация Новоуральского городского округа</w:t>
            </w:r>
            <w:r w:rsidR="001A49FD" w:rsidRPr="00944C7E">
              <w:rPr>
                <w:lang w:eastAsia="ru-RU"/>
              </w:rPr>
              <w:t>,</w:t>
            </w:r>
          </w:p>
          <w:p w:rsidR="00C121D2" w:rsidRPr="00944C7E" w:rsidRDefault="00C121D2" w:rsidP="00D66E2E">
            <w:pPr>
              <w:spacing w:line="276" w:lineRule="auto"/>
              <w:ind w:right="-108"/>
            </w:pPr>
            <w:r w:rsidRPr="00944C7E">
              <w:t>адрес: 624130, Российская Федерация, Свердловская обл., г. Новоуральск, ул. Мичурина, 33.</w:t>
            </w:r>
          </w:p>
        </w:tc>
      </w:tr>
      <w:tr w:rsidR="00D66E2E" w:rsidRPr="00944C7E" w:rsidTr="00F857AB">
        <w:trPr>
          <w:trHeight w:val="852"/>
        </w:trPr>
        <w:tc>
          <w:tcPr>
            <w:tcW w:w="2544" w:type="dxa"/>
            <w:vAlign w:val="center"/>
          </w:tcPr>
          <w:p w:rsidR="00D66E2E" w:rsidRPr="00944C7E" w:rsidRDefault="00D66E2E" w:rsidP="00D66E2E">
            <w:pPr>
              <w:spacing w:line="276" w:lineRule="auto"/>
              <w:ind w:right="-108"/>
              <w:rPr>
                <w:lang w:eastAsia="ru-RU"/>
              </w:rPr>
            </w:pPr>
            <w:r w:rsidRPr="00944C7E">
              <w:rPr>
                <w:lang w:eastAsia="ru-RU"/>
              </w:rPr>
              <w:t>Соисполнители Программы</w:t>
            </w:r>
          </w:p>
        </w:tc>
        <w:tc>
          <w:tcPr>
            <w:tcW w:w="7662" w:type="dxa"/>
            <w:vAlign w:val="center"/>
          </w:tcPr>
          <w:p w:rsidR="001A49FD" w:rsidRPr="00944C7E" w:rsidRDefault="00D66E2E" w:rsidP="00853FAA">
            <w:pPr>
              <w:spacing w:line="276" w:lineRule="auto"/>
              <w:ind w:right="-108"/>
            </w:pPr>
            <w:r w:rsidRPr="00944C7E">
              <w:rPr>
                <w:lang w:eastAsia="ru-RU"/>
              </w:rPr>
              <w:t>Организации коммунального комплекса Новоуральского городского округа</w:t>
            </w:r>
            <w:r w:rsidR="00C121D2" w:rsidRPr="00944C7E">
              <w:t>.</w:t>
            </w:r>
          </w:p>
        </w:tc>
      </w:tr>
      <w:tr w:rsidR="00D66E2E" w:rsidRPr="00944C7E" w:rsidTr="00F857AB">
        <w:trPr>
          <w:trHeight w:val="4522"/>
        </w:trPr>
        <w:tc>
          <w:tcPr>
            <w:tcW w:w="2544" w:type="dxa"/>
          </w:tcPr>
          <w:p w:rsidR="00D66E2E" w:rsidRPr="00944C7E" w:rsidRDefault="00D66E2E" w:rsidP="00792E73">
            <w:pPr>
              <w:spacing w:line="276" w:lineRule="auto"/>
              <w:ind w:right="-108"/>
              <w:rPr>
                <w:lang w:eastAsia="ru-RU"/>
              </w:rPr>
            </w:pPr>
            <w:r w:rsidRPr="00944C7E">
              <w:rPr>
                <w:lang w:eastAsia="ru-RU"/>
              </w:rPr>
              <w:t>Цели Программы</w:t>
            </w:r>
          </w:p>
        </w:tc>
        <w:tc>
          <w:tcPr>
            <w:tcW w:w="7662" w:type="dxa"/>
            <w:vAlign w:val="center"/>
          </w:tcPr>
          <w:p w:rsidR="00D66E2E" w:rsidRPr="00944C7E" w:rsidRDefault="00971E75" w:rsidP="001A4706">
            <w:pPr>
              <w:numPr>
                <w:ilvl w:val="0"/>
                <w:numId w:val="1"/>
              </w:numPr>
              <w:tabs>
                <w:tab w:val="left" w:pos="18"/>
                <w:tab w:val="left" w:pos="325"/>
              </w:tabs>
              <w:spacing w:line="276" w:lineRule="auto"/>
              <w:ind w:left="0" w:right="-108" w:firstLine="94"/>
              <w:rPr>
                <w:lang w:eastAsia="ru-RU"/>
              </w:rPr>
            </w:pPr>
            <w:r w:rsidRPr="00944C7E">
              <w:rPr>
                <w:lang w:eastAsia="ru-RU"/>
              </w:rPr>
              <w:t>С</w:t>
            </w:r>
            <w:r w:rsidR="00D66E2E" w:rsidRPr="00944C7E">
              <w:rPr>
                <w:lang w:eastAsia="ru-RU"/>
              </w:rPr>
              <w:t>троительство и реконструкция систем коммунальной инфраструктуры;</w:t>
            </w:r>
          </w:p>
          <w:p w:rsidR="00D66E2E" w:rsidRPr="00944C7E" w:rsidRDefault="00971E75" w:rsidP="001A4706">
            <w:pPr>
              <w:numPr>
                <w:ilvl w:val="0"/>
                <w:numId w:val="1"/>
              </w:numPr>
              <w:tabs>
                <w:tab w:val="left" w:pos="18"/>
                <w:tab w:val="left" w:pos="290"/>
              </w:tabs>
              <w:spacing w:line="276" w:lineRule="auto"/>
              <w:ind w:left="0" w:right="-108" w:firstLine="94"/>
              <w:rPr>
                <w:lang w:eastAsia="ru-RU"/>
              </w:rPr>
            </w:pPr>
            <w:r w:rsidRPr="00944C7E">
              <w:rPr>
                <w:lang w:eastAsia="ru-RU"/>
              </w:rPr>
              <w:t>О</w:t>
            </w:r>
            <w:r w:rsidR="00D66E2E" w:rsidRPr="00944C7E">
              <w:rPr>
                <w:lang w:eastAsia="ru-RU"/>
              </w:rPr>
              <w:t>беспечение жителей Новоуральского городского округа надёжными и качественными услугами теплоснабжения, водоснабжения, водоотведения и очистки сточных вод, электроснабжения, газоснабжения;</w:t>
            </w:r>
          </w:p>
          <w:p w:rsidR="00D66E2E" w:rsidRPr="00944C7E" w:rsidRDefault="00971E75" w:rsidP="001A4706">
            <w:pPr>
              <w:numPr>
                <w:ilvl w:val="0"/>
                <w:numId w:val="1"/>
              </w:numPr>
              <w:tabs>
                <w:tab w:val="left" w:pos="18"/>
                <w:tab w:val="left" w:pos="325"/>
              </w:tabs>
              <w:spacing w:line="276" w:lineRule="auto"/>
              <w:ind w:left="0" w:right="-108" w:firstLine="94"/>
              <w:rPr>
                <w:lang w:eastAsia="ru-RU"/>
              </w:rPr>
            </w:pPr>
            <w:r w:rsidRPr="00944C7E">
              <w:rPr>
                <w:lang w:eastAsia="ru-RU"/>
              </w:rPr>
              <w:t>П</w:t>
            </w:r>
            <w:r w:rsidR="00D66E2E" w:rsidRPr="00944C7E">
              <w:rPr>
                <w:lang w:eastAsia="ru-RU"/>
              </w:rPr>
              <w:t>овышение надежности тепл</w:t>
            </w:r>
            <w:proofErr w:type="gramStart"/>
            <w:r w:rsidR="00D66E2E" w:rsidRPr="00944C7E">
              <w:rPr>
                <w:lang w:eastAsia="ru-RU"/>
              </w:rPr>
              <w:t>о-</w:t>
            </w:r>
            <w:proofErr w:type="gramEnd"/>
            <w:r w:rsidR="00D66E2E" w:rsidRPr="00944C7E">
              <w:rPr>
                <w:lang w:eastAsia="ru-RU"/>
              </w:rPr>
              <w:t xml:space="preserve">, </w:t>
            </w:r>
            <w:proofErr w:type="spellStart"/>
            <w:r w:rsidR="00D66E2E" w:rsidRPr="00944C7E">
              <w:rPr>
                <w:lang w:eastAsia="ru-RU"/>
              </w:rPr>
              <w:t>водо</w:t>
            </w:r>
            <w:proofErr w:type="spellEnd"/>
            <w:r w:rsidR="00D66E2E" w:rsidRPr="00944C7E">
              <w:rPr>
                <w:lang w:eastAsia="ru-RU"/>
              </w:rPr>
              <w:t xml:space="preserve">-, </w:t>
            </w:r>
            <w:proofErr w:type="spellStart"/>
            <w:r w:rsidR="00D66E2E" w:rsidRPr="00944C7E">
              <w:rPr>
                <w:lang w:eastAsia="ru-RU"/>
              </w:rPr>
              <w:t>электро</w:t>
            </w:r>
            <w:proofErr w:type="spellEnd"/>
            <w:r w:rsidR="00D66E2E" w:rsidRPr="00944C7E">
              <w:rPr>
                <w:lang w:eastAsia="ru-RU"/>
              </w:rPr>
              <w:t>-, газоснабжения и водоотведения, и качества коммунальных услуг;</w:t>
            </w:r>
          </w:p>
          <w:p w:rsidR="00D66E2E" w:rsidRPr="00944C7E" w:rsidRDefault="00971E75" w:rsidP="001A4706">
            <w:pPr>
              <w:numPr>
                <w:ilvl w:val="0"/>
                <w:numId w:val="1"/>
              </w:numPr>
              <w:tabs>
                <w:tab w:val="left" w:pos="18"/>
                <w:tab w:val="left" w:pos="325"/>
              </w:tabs>
              <w:spacing w:line="276" w:lineRule="auto"/>
              <w:ind w:left="0" w:right="-108" w:firstLine="94"/>
              <w:rPr>
                <w:lang w:eastAsia="ru-RU"/>
              </w:rPr>
            </w:pPr>
            <w:r w:rsidRPr="00944C7E">
              <w:rPr>
                <w:lang w:eastAsia="ru-RU"/>
              </w:rPr>
              <w:t>У</w:t>
            </w:r>
            <w:r w:rsidR="00D66E2E" w:rsidRPr="00944C7E">
              <w:rPr>
                <w:lang w:eastAsia="ru-RU"/>
              </w:rPr>
              <w:t>лучшение экологической ситуации на территории Новоуральского городского округа с учетом достижения нормативов допустимого воздействия на окружающую среду при эксплуатации систем коммунальной инфраструктуры;</w:t>
            </w:r>
          </w:p>
          <w:p w:rsidR="00D66E2E" w:rsidRPr="00944C7E" w:rsidRDefault="00971E75" w:rsidP="001A4706">
            <w:pPr>
              <w:numPr>
                <w:ilvl w:val="0"/>
                <w:numId w:val="1"/>
              </w:numPr>
              <w:tabs>
                <w:tab w:val="left" w:pos="18"/>
                <w:tab w:val="left" w:pos="325"/>
              </w:tabs>
              <w:spacing w:line="276" w:lineRule="auto"/>
              <w:ind w:left="0" w:right="-108" w:firstLine="94"/>
              <w:rPr>
                <w:lang w:eastAsia="ru-RU"/>
              </w:rPr>
            </w:pPr>
            <w:r w:rsidRPr="00944C7E">
              <w:rPr>
                <w:lang w:eastAsia="ru-RU"/>
              </w:rPr>
              <w:t>П</w:t>
            </w:r>
            <w:r w:rsidR="00D66E2E" w:rsidRPr="00944C7E">
              <w:rPr>
                <w:lang w:eastAsia="ru-RU"/>
              </w:rPr>
              <w:t>риведение в соответствие системы коммунальной инфраструктуры потребностям жилищного и промышленного строительства</w:t>
            </w:r>
          </w:p>
        </w:tc>
      </w:tr>
      <w:tr w:rsidR="00D66E2E" w:rsidRPr="00944C7E" w:rsidTr="00F857AB">
        <w:trPr>
          <w:trHeight w:val="2817"/>
        </w:trPr>
        <w:tc>
          <w:tcPr>
            <w:tcW w:w="2544" w:type="dxa"/>
          </w:tcPr>
          <w:p w:rsidR="00D66E2E" w:rsidRPr="00944C7E" w:rsidRDefault="00D66E2E" w:rsidP="00B56D53">
            <w:pPr>
              <w:spacing w:line="276" w:lineRule="auto"/>
              <w:ind w:right="-108"/>
              <w:rPr>
                <w:lang w:eastAsia="ru-RU"/>
              </w:rPr>
            </w:pPr>
            <w:r w:rsidRPr="00944C7E">
              <w:rPr>
                <w:lang w:eastAsia="ru-RU"/>
              </w:rPr>
              <w:t>Задачи</w:t>
            </w:r>
          </w:p>
          <w:p w:rsidR="00D66E2E" w:rsidRPr="00944C7E" w:rsidRDefault="00D66E2E" w:rsidP="00B56D53">
            <w:pPr>
              <w:spacing w:line="276" w:lineRule="auto"/>
              <w:ind w:right="-108"/>
              <w:rPr>
                <w:lang w:eastAsia="ru-RU"/>
              </w:rPr>
            </w:pPr>
            <w:r w:rsidRPr="00944C7E">
              <w:rPr>
                <w:lang w:eastAsia="ru-RU"/>
              </w:rPr>
              <w:t>Программы</w:t>
            </w:r>
          </w:p>
        </w:tc>
        <w:tc>
          <w:tcPr>
            <w:tcW w:w="7662" w:type="dxa"/>
            <w:vAlign w:val="center"/>
          </w:tcPr>
          <w:p w:rsidR="00D66E2E" w:rsidRPr="00944C7E" w:rsidRDefault="00971E75" w:rsidP="00853FAA">
            <w:pPr>
              <w:numPr>
                <w:ilvl w:val="0"/>
                <w:numId w:val="2"/>
              </w:numPr>
              <w:tabs>
                <w:tab w:val="left" w:pos="18"/>
                <w:tab w:val="left" w:pos="325"/>
              </w:tabs>
              <w:spacing w:line="276" w:lineRule="auto"/>
              <w:ind w:left="0" w:right="-108" w:firstLine="41"/>
              <w:rPr>
                <w:lang w:eastAsia="ru-RU"/>
              </w:rPr>
            </w:pPr>
            <w:r w:rsidRPr="00944C7E">
              <w:rPr>
                <w:lang w:eastAsia="ru-RU"/>
              </w:rPr>
              <w:t>И</w:t>
            </w:r>
            <w:r w:rsidR="00D66E2E" w:rsidRPr="00944C7E">
              <w:rPr>
                <w:lang w:eastAsia="ru-RU"/>
              </w:rPr>
              <w:t>нженерно-техническая оптимизация систем коммунальной инфраструктуры;</w:t>
            </w:r>
          </w:p>
          <w:p w:rsidR="00D66E2E" w:rsidRPr="00944C7E" w:rsidRDefault="00971E75" w:rsidP="00853FAA">
            <w:pPr>
              <w:numPr>
                <w:ilvl w:val="0"/>
                <w:numId w:val="2"/>
              </w:numPr>
              <w:tabs>
                <w:tab w:val="left" w:pos="18"/>
                <w:tab w:val="left" w:pos="325"/>
              </w:tabs>
              <w:spacing w:line="276" w:lineRule="auto"/>
              <w:ind w:left="0" w:right="-108" w:firstLine="0"/>
              <w:rPr>
                <w:lang w:eastAsia="ru-RU"/>
              </w:rPr>
            </w:pPr>
            <w:r w:rsidRPr="00944C7E">
              <w:rPr>
                <w:lang w:eastAsia="ru-RU"/>
              </w:rPr>
              <w:t>П</w:t>
            </w:r>
            <w:r w:rsidR="00D66E2E" w:rsidRPr="00944C7E">
              <w:rPr>
                <w:lang w:eastAsia="ru-RU"/>
              </w:rPr>
              <w:t>овышение надежности систем коммунальной инфраструктуры;</w:t>
            </w:r>
          </w:p>
          <w:p w:rsidR="00D66E2E" w:rsidRPr="00944C7E" w:rsidRDefault="00971E75" w:rsidP="00853FAA">
            <w:pPr>
              <w:numPr>
                <w:ilvl w:val="0"/>
                <w:numId w:val="2"/>
              </w:numPr>
              <w:tabs>
                <w:tab w:val="left" w:pos="18"/>
                <w:tab w:val="left" w:pos="266"/>
                <w:tab w:val="left" w:pos="325"/>
              </w:tabs>
              <w:spacing w:line="276" w:lineRule="auto"/>
              <w:ind w:left="0" w:right="-108" w:firstLine="0"/>
              <w:rPr>
                <w:lang w:eastAsia="ru-RU"/>
              </w:rPr>
            </w:pPr>
            <w:r w:rsidRPr="00944C7E">
              <w:rPr>
                <w:lang w:eastAsia="ru-RU"/>
              </w:rPr>
              <w:t>О</w:t>
            </w:r>
            <w:r w:rsidR="00D66E2E" w:rsidRPr="00944C7E">
              <w:rPr>
                <w:lang w:eastAsia="ru-RU"/>
              </w:rPr>
              <w:t xml:space="preserve">беспечение более комфортных условий проживания населения </w:t>
            </w:r>
            <w:r w:rsidR="00D66E2E" w:rsidRPr="00944C7E">
              <w:rPr>
                <w:color w:val="000000"/>
                <w:lang w:eastAsia="ru-RU"/>
              </w:rPr>
              <w:t>Новоуральского</w:t>
            </w:r>
            <w:r w:rsidR="00D66E2E" w:rsidRPr="00944C7E">
              <w:rPr>
                <w:lang w:eastAsia="ru-RU"/>
              </w:rPr>
              <w:t xml:space="preserve"> городского округа;</w:t>
            </w:r>
          </w:p>
          <w:p w:rsidR="00D66E2E" w:rsidRPr="00944C7E" w:rsidRDefault="00971E75" w:rsidP="00853FAA">
            <w:pPr>
              <w:numPr>
                <w:ilvl w:val="0"/>
                <w:numId w:val="2"/>
              </w:numPr>
              <w:tabs>
                <w:tab w:val="left" w:pos="18"/>
                <w:tab w:val="left" w:pos="325"/>
              </w:tabs>
              <w:spacing w:line="276" w:lineRule="auto"/>
              <w:ind w:left="0" w:right="-108" w:firstLine="0"/>
              <w:rPr>
                <w:lang w:eastAsia="ru-RU"/>
              </w:rPr>
            </w:pPr>
            <w:r w:rsidRPr="00944C7E">
              <w:rPr>
                <w:lang w:eastAsia="ru-RU"/>
              </w:rPr>
              <w:t>П</w:t>
            </w:r>
            <w:r w:rsidR="00D66E2E" w:rsidRPr="00944C7E">
              <w:rPr>
                <w:lang w:eastAsia="ru-RU"/>
              </w:rPr>
              <w:t>овышение качества предоставляемых жилищно-коммунальных услуг;</w:t>
            </w:r>
          </w:p>
          <w:p w:rsidR="00D66E2E" w:rsidRPr="00944C7E" w:rsidRDefault="00971E75" w:rsidP="00853FAA">
            <w:pPr>
              <w:numPr>
                <w:ilvl w:val="0"/>
                <w:numId w:val="2"/>
              </w:numPr>
              <w:tabs>
                <w:tab w:val="left" w:pos="18"/>
                <w:tab w:val="left" w:pos="325"/>
              </w:tabs>
              <w:spacing w:line="276" w:lineRule="auto"/>
              <w:ind w:left="0" w:right="-108" w:firstLine="0"/>
              <w:rPr>
                <w:lang w:eastAsia="ru-RU"/>
              </w:rPr>
            </w:pPr>
            <w:r w:rsidRPr="00944C7E">
              <w:rPr>
                <w:lang w:eastAsia="ru-RU"/>
              </w:rPr>
              <w:t>С</w:t>
            </w:r>
            <w:r w:rsidR="00D66E2E" w:rsidRPr="00944C7E">
              <w:rPr>
                <w:lang w:eastAsia="ru-RU"/>
              </w:rPr>
              <w:t>нижение потребл</w:t>
            </w:r>
            <w:bookmarkStart w:id="0" w:name="_GoBack"/>
            <w:bookmarkEnd w:id="0"/>
            <w:r w:rsidR="00D66E2E" w:rsidRPr="00944C7E">
              <w:rPr>
                <w:lang w:eastAsia="ru-RU"/>
              </w:rPr>
              <w:t>ение энергетических ресурсов;</w:t>
            </w:r>
          </w:p>
          <w:p w:rsidR="00D66E2E" w:rsidRPr="00944C7E" w:rsidRDefault="00971E75" w:rsidP="00853FAA">
            <w:pPr>
              <w:numPr>
                <w:ilvl w:val="0"/>
                <w:numId w:val="2"/>
              </w:numPr>
              <w:tabs>
                <w:tab w:val="left" w:pos="18"/>
                <w:tab w:val="left" w:pos="325"/>
              </w:tabs>
              <w:spacing w:line="276" w:lineRule="auto"/>
              <w:ind w:left="0" w:right="-108" w:firstLine="0"/>
              <w:rPr>
                <w:lang w:eastAsia="ru-RU"/>
              </w:rPr>
            </w:pPr>
            <w:r w:rsidRPr="00944C7E">
              <w:rPr>
                <w:lang w:eastAsia="ru-RU"/>
              </w:rPr>
              <w:t>С</w:t>
            </w:r>
            <w:r w:rsidR="00D66E2E" w:rsidRPr="00944C7E">
              <w:rPr>
                <w:lang w:eastAsia="ru-RU"/>
              </w:rPr>
              <w:t>нижение потерь при поставке ресурсов потребителям.</w:t>
            </w:r>
          </w:p>
        </w:tc>
      </w:tr>
      <w:tr w:rsidR="00D54AE0" w:rsidRPr="00944C7E" w:rsidTr="00AB2905">
        <w:trPr>
          <w:trHeight w:val="20"/>
        </w:trPr>
        <w:tc>
          <w:tcPr>
            <w:tcW w:w="2544" w:type="dxa"/>
          </w:tcPr>
          <w:p w:rsidR="00D54AE0" w:rsidRPr="00944C7E" w:rsidRDefault="00D54AE0" w:rsidP="00792E73">
            <w:pPr>
              <w:spacing w:line="276" w:lineRule="auto"/>
              <w:ind w:right="-108"/>
              <w:rPr>
                <w:lang w:eastAsia="ru-RU"/>
              </w:rPr>
            </w:pPr>
            <w:r w:rsidRPr="00944C7E">
              <w:rPr>
                <w:lang w:eastAsia="ru-RU"/>
              </w:rPr>
              <w:t>Целевые показатели перспективной обеспеченности и потребности застройки городского округа</w:t>
            </w:r>
          </w:p>
        </w:tc>
        <w:tc>
          <w:tcPr>
            <w:tcW w:w="7662" w:type="dxa"/>
          </w:tcPr>
          <w:p w:rsidR="00D54AE0" w:rsidRPr="00944C7E" w:rsidRDefault="00AC7BEC" w:rsidP="001A4706">
            <w:pPr>
              <w:pStyle w:val="a6"/>
              <w:numPr>
                <w:ilvl w:val="3"/>
                <w:numId w:val="2"/>
              </w:numPr>
              <w:tabs>
                <w:tab w:val="left" w:pos="18"/>
                <w:tab w:val="left" w:pos="325"/>
              </w:tabs>
              <w:spacing w:line="276" w:lineRule="auto"/>
              <w:ind w:left="0" w:right="-108" w:firstLine="41"/>
              <w:rPr>
                <w:lang w:eastAsia="ru-RU"/>
              </w:rPr>
            </w:pPr>
            <w:r w:rsidRPr="00944C7E">
              <w:rPr>
                <w:lang w:eastAsia="ru-RU"/>
              </w:rPr>
              <w:t>Уровень благоустройства жилищного фонда водоснабжением</w:t>
            </w:r>
            <w:proofErr w:type="gramStart"/>
            <w:r w:rsidR="00CC0B20" w:rsidRPr="00944C7E">
              <w:rPr>
                <w:lang w:eastAsia="ru-RU"/>
              </w:rPr>
              <w:t xml:space="preserve"> </w:t>
            </w:r>
            <w:r w:rsidR="00DB0699" w:rsidRPr="00944C7E">
              <w:rPr>
                <w:lang w:eastAsia="ru-RU"/>
              </w:rPr>
              <w:t>(%)</w:t>
            </w:r>
            <w:r w:rsidR="00CC0B20" w:rsidRPr="00944C7E">
              <w:rPr>
                <w:lang w:eastAsia="ru-RU"/>
              </w:rPr>
              <w:t>;</w:t>
            </w:r>
            <w:proofErr w:type="gramEnd"/>
          </w:p>
          <w:p w:rsidR="00CC0B20" w:rsidRPr="00944C7E" w:rsidRDefault="00AC7BEC" w:rsidP="001A4706">
            <w:pPr>
              <w:pStyle w:val="a6"/>
              <w:numPr>
                <w:ilvl w:val="3"/>
                <w:numId w:val="2"/>
              </w:numPr>
              <w:tabs>
                <w:tab w:val="left" w:pos="18"/>
                <w:tab w:val="left" w:pos="325"/>
              </w:tabs>
              <w:spacing w:line="276" w:lineRule="auto"/>
              <w:ind w:left="0" w:right="-108" w:firstLine="41"/>
              <w:rPr>
                <w:lang w:eastAsia="ru-RU"/>
              </w:rPr>
            </w:pPr>
            <w:r w:rsidRPr="00944C7E">
              <w:rPr>
                <w:lang w:eastAsia="ru-RU"/>
              </w:rPr>
              <w:t>Уровень благоустройства жилищного фонда водоотведением</w:t>
            </w:r>
            <w:proofErr w:type="gramStart"/>
            <w:r w:rsidRPr="00944C7E">
              <w:rPr>
                <w:lang w:eastAsia="ru-RU"/>
              </w:rPr>
              <w:t xml:space="preserve"> </w:t>
            </w:r>
            <w:r w:rsidR="00CC0B20" w:rsidRPr="00944C7E">
              <w:rPr>
                <w:lang w:eastAsia="ru-RU"/>
              </w:rPr>
              <w:t>(%)</w:t>
            </w:r>
            <w:r w:rsidRPr="00944C7E">
              <w:rPr>
                <w:lang w:eastAsia="ru-RU"/>
              </w:rPr>
              <w:t>;</w:t>
            </w:r>
            <w:proofErr w:type="gramEnd"/>
          </w:p>
          <w:p w:rsidR="00AC7BEC" w:rsidRPr="00944C7E" w:rsidRDefault="000A3F4A" w:rsidP="001A4706">
            <w:pPr>
              <w:pStyle w:val="a6"/>
              <w:numPr>
                <w:ilvl w:val="3"/>
                <w:numId w:val="2"/>
              </w:numPr>
              <w:tabs>
                <w:tab w:val="left" w:pos="18"/>
                <w:tab w:val="left" w:pos="325"/>
              </w:tabs>
              <w:spacing w:line="276" w:lineRule="auto"/>
              <w:ind w:left="0" w:right="-108" w:firstLine="41"/>
              <w:rPr>
                <w:lang w:eastAsia="ru-RU"/>
              </w:rPr>
            </w:pPr>
            <w:r w:rsidRPr="00944C7E">
              <w:rPr>
                <w:lang w:eastAsia="ru-RU"/>
              </w:rPr>
              <w:t>Уровень благоустройства жилищного фонда отоплением</w:t>
            </w:r>
            <w:proofErr w:type="gramStart"/>
            <w:r w:rsidRPr="00944C7E">
              <w:rPr>
                <w:lang w:eastAsia="ru-RU"/>
              </w:rPr>
              <w:t xml:space="preserve"> (%);</w:t>
            </w:r>
            <w:proofErr w:type="gramEnd"/>
          </w:p>
          <w:p w:rsidR="000A3F4A" w:rsidRPr="00944C7E" w:rsidRDefault="000A3F4A" w:rsidP="001A4706">
            <w:pPr>
              <w:pStyle w:val="a6"/>
              <w:numPr>
                <w:ilvl w:val="3"/>
                <w:numId w:val="2"/>
              </w:numPr>
              <w:tabs>
                <w:tab w:val="left" w:pos="18"/>
                <w:tab w:val="left" w:pos="325"/>
              </w:tabs>
              <w:spacing w:line="276" w:lineRule="auto"/>
              <w:ind w:left="0" w:right="-108" w:firstLine="41"/>
              <w:rPr>
                <w:lang w:eastAsia="ru-RU"/>
              </w:rPr>
            </w:pPr>
            <w:r w:rsidRPr="00944C7E">
              <w:rPr>
                <w:lang w:eastAsia="ru-RU"/>
              </w:rPr>
              <w:t>Уровень благоустройства жилищного фонда горячим водоснабжением</w:t>
            </w:r>
            <w:proofErr w:type="gramStart"/>
            <w:r w:rsidRPr="00944C7E">
              <w:rPr>
                <w:lang w:eastAsia="ru-RU"/>
              </w:rPr>
              <w:t xml:space="preserve"> (%);</w:t>
            </w:r>
            <w:proofErr w:type="gramEnd"/>
          </w:p>
          <w:p w:rsidR="000A3F4A" w:rsidRPr="00944C7E" w:rsidRDefault="000A3F4A" w:rsidP="001A4706">
            <w:pPr>
              <w:pStyle w:val="a6"/>
              <w:numPr>
                <w:ilvl w:val="3"/>
                <w:numId w:val="2"/>
              </w:numPr>
              <w:tabs>
                <w:tab w:val="left" w:pos="18"/>
                <w:tab w:val="left" w:pos="325"/>
              </w:tabs>
              <w:spacing w:line="276" w:lineRule="auto"/>
              <w:ind w:left="0" w:right="-108" w:firstLine="41"/>
              <w:rPr>
                <w:lang w:eastAsia="ru-RU"/>
              </w:rPr>
            </w:pPr>
            <w:r w:rsidRPr="00944C7E">
              <w:rPr>
                <w:lang w:eastAsia="ru-RU"/>
              </w:rPr>
              <w:t>Уровень благоустройства жилищного фонда электроснабжением</w:t>
            </w:r>
            <w:proofErr w:type="gramStart"/>
            <w:r w:rsidRPr="00944C7E">
              <w:rPr>
                <w:lang w:eastAsia="ru-RU"/>
              </w:rPr>
              <w:t xml:space="preserve"> (%);</w:t>
            </w:r>
            <w:proofErr w:type="gramEnd"/>
          </w:p>
          <w:p w:rsidR="009F11F9" w:rsidRPr="00944C7E" w:rsidRDefault="000A3F4A" w:rsidP="001A4706">
            <w:pPr>
              <w:pStyle w:val="a6"/>
              <w:numPr>
                <w:ilvl w:val="3"/>
                <w:numId w:val="2"/>
              </w:numPr>
              <w:tabs>
                <w:tab w:val="left" w:pos="18"/>
                <w:tab w:val="left" w:pos="325"/>
              </w:tabs>
              <w:spacing w:line="276" w:lineRule="auto"/>
              <w:ind w:left="0" w:right="-108" w:firstLine="41"/>
              <w:rPr>
                <w:lang w:eastAsia="ru-RU"/>
              </w:rPr>
            </w:pPr>
            <w:r w:rsidRPr="00944C7E">
              <w:rPr>
                <w:lang w:eastAsia="ru-RU"/>
              </w:rPr>
              <w:t>Уровень благоустройства жилищного фонда газом</w:t>
            </w:r>
            <w:proofErr w:type="gramStart"/>
            <w:r w:rsidRPr="00944C7E">
              <w:rPr>
                <w:lang w:eastAsia="ru-RU"/>
              </w:rPr>
              <w:t xml:space="preserve"> (%).</w:t>
            </w:r>
            <w:proofErr w:type="gramEnd"/>
          </w:p>
        </w:tc>
      </w:tr>
      <w:tr w:rsidR="00D54AE0" w:rsidRPr="00944C7E" w:rsidTr="00F857AB">
        <w:trPr>
          <w:trHeight w:val="9352"/>
        </w:trPr>
        <w:tc>
          <w:tcPr>
            <w:tcW w:w="2544" w:type="dxa"/>
          </w:tcPr>
          <w:p w:rsidR="00D54AE0" w:rsidRPr="00944C7E" w:rsidRDefault="00D54AE0" w:rsidP="00792E73">
            <w:pPr>
              <w:spacing w:line="276" w:lineRule="auto"/>
              <w:ind w:right="-108"/>
              <w:rPr>
                <w:lang w:eastAsia="ru-RU"/>
              </w:rPr>
            </w:pPr>
            <w:r w:rsidRPr="00944C7E">
              <w:rPr>
                <w:lang w:eastAsia="ru-RU"/>
              </w:rPr>
              <w:lastRenderedPageBreak/>
              <w:t xml:space="preserve">Целевые показатели надежности, энергоэффективности и развития соответствующей системы коммунальной инфраструктуры, объектов, используемых для утилизации, обезвреживании и </w:t>
            </w:r>
            <w:r w:rsidR="001655B4" w:rsidRPr="00944C7E">
              <w:rPr>
                <w:lang w:eastAsia="ru-RU"/>
              </w:rPr>
              <w:t>з</w:t>
            </w:r>
            <w:r w:rsidRPr="00944C7E">
              <w:rPr>
                <w:lang w:eastAsia="ru-RU"/>
              </w:rPr>
              <w:t>ахоронения т</w:t>
            </w:r>
            <w:r w:rsidR="001655B4" w:rsidRPr="00944C7E">
              <w:rPr>
                <w:lang w:eastAsia="ru-RU"/>
              </w:rPr>
              <w:t>вердых бытовых отходов</w:t>
            </w:r>
          </w:p>
        </w:tc>
        <w:tc>
          <w:tcPr>
            <w:tcW w:w="7662" w:type="dxa"/>
            <w:vAlign w:val="center"/>
          </w:tcPr>
          <w:p w:rsidR="00316F85" w:rsidRPr="00944C7E" w:rsidRDefault="00316F85" w:rsidP="00C20A81">
            <w:pPr>
              <w:pStyle w:val="a6"/>
              <w:numPr>
                <w:ilvl w:val="0"/>
                <w:numId w:val="4"/>
              </w:numPr>
              <w:tabs>
                <w:tab w:val="left" w:pos="18"/>
              </w:tabs>
              <w:spacing w:line="276" w:lineRule="auto"/>
              <w:ind w:left="317" w:right="-108" w:hanging="283"/>
              <w:rPr>
                <w:u w:val="single"/>
                <w:lang w:eastAsia="ru-RU"/>
              </w:rPr>
            </w:pPr>
            <w:r w:rsidRPr="00944C7E">
              <w:rPr>
                <w:u w:val="single"/>
                <w:lang w:eastAsia="ru-RU"/>
              </w:rPr>
              <w:t>Водоснабжение:</w:t>
            </w:r>
          </w:p>
          <w:p w:rsidR="00316F85" w:rsidRPr="00944C7E" w:rsidRDefault="00316F85" w:rsidP="00C20A81">
            <w:pPr>
              <w:pStyle w:val="a6"/>
              <w:numPr>
                <w:ilvl w:val="0"/>
                <w:numId w:val="8"/>
              </w:numPr>
              <w:tabs>
                <w:tab w:val="left" w:pos="18"/>
                <w:tab w:val="left" w:pos="325"/>
                <w:tab w:val="left" w:pos="650"/>
              </w:tabs>
              <w:spacing w:line="276" w:lineRule="auto"/>
              <w:ind w:left="41" w:right="-108" w:hanging="7"/>
              <w:rPr>
                <w:lang w:eastAsia="ru-RU"/>
              </w:rPr>
            </w:pPr>
            <w:r w:rsidRPr="00944C7E">
              <w:rPr>
                <w:lang w:eastAsia="ru-RU"/>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w:t>
            </w:r>
            <w:r w:rsidR="00CC0B20" w:rsidRPr="00944C7E">
              <w:rPr>
                <w:lang w:eastAsia="ru-RU"/>
              </w:rPr>
              <w:t xml:space="preserve"> (ед./</w:t>
            </w:r>
            <w:proofErr w:type="gramStart"/>
            <w:r w:rsidR="00CC0B20" w:rsidRPr="00944C7E">
              <w:rPr>
                <w:lang w:eastAsia="ru-RU"/>
              </w:rPr>
              <w:t>км</w:t>
            </w:r>
            <w:proofErr w:type="gramEnd"/>
            <w:r w:rsidR="00CC0B20" w:rsidRPr="00944C7E">
              <w:rPr>
                <w:lang w:eastAsia="ru-RU"/>
              </w:rPr>
              <w:t>);</w:t>
            </w:r>
            <w:r w:rsidRPr="00944C7E">
              <w:rPr>
                <w:lang w:eastAsia="ru-RU"/>
              </w:rPr>
              <w:t xml:space="preserve"> </w:t>
            </w:r>
          </w:p>
          <w:p w:rsidR="00316F85" w:rsidRPr="00944C7E" w:rsidRDefault="00316F85" w:rsidP="00C20A81">
            <w:pPr>
              <w:pStyle w:val="a6"/>
              <w:numPr>
                <w:ilvl w:val="0"/>
                <w:numId w:val="8"/>
              </w:numPr>
              <w:tabs>
                <w:tab w:val="left" w:pos="18"/>
                <w:tab w:val="left" w:pos="302"/>
              </w:tabs>
              <w:spacing w:line="276" w:lineRule="auto"/>
              <w:ind w:left="41" w:right="-108" w:hanging="7"/>
              <w:rPr>
                <w:lang w:eastAsia="ru-RU"/>
              </w:rPr>
            </w:pPr>
            <w:r w:rsidRPr="00944C7E">
              <w:rPr>
                <w:lang w:eastAsia="ru-RU"/>
              </w:rPr>
              <w:t>Доля потерь воды в централизованных системах водоснабжения при транспортировке в общем объеме воды, поданной в водопроводную сеть</w:t>
            </w:r>
            <w:proofErr w:type="gramStart"/>
            <w:r w:rsidR="00CC0B20" w:rsidRPr="00944C7E">
              <w:rPr>
                <w:lang w:eastAsia="ru-RU"/>
              </w:rPr>
              <w:t xml:space="preserve"> (%);</w:t>
            </w:r>
            <w:proofErr w:type="gramEnd"/>
          </w:p>
          <w:p w:rsidR="00CC0B20" w:rsidRPr="00944C7E" w:rsidRDefault="00CC0B20" w:rsidP="00C20A81">
            <w:pPr>
              <w:pStyle w:val="a6"/>
              <w:numPr>
                <w:ilvl w:val="0"/>
                <w:numId w:val="8"/>
              </w:numPr>
              <w:tabs>
                <w:tab w:val="left" w:pos="18"/>
                <w:tab w:val="left" w:pos="302"/>
              </w:tabs>
              <w:spacing w:line="276" w:lineRule="auto"/>
              <w:ind w:left="41" w:right="-108" w:hanging="7"/>
              <w:rPr>
                <w:lang w:eastAsia="ru-RU"/>
              </w:rPr>
            </w:pPr>
            <w:r w:rsidRPr="00944C7E">
              <w:rPr>
                <w:lang w:eastAsia="ru-RU"/>
              </w:rPr>
              <w:t>Общая протяженность сетей центрального водоснабжения (</w:t>
            </w:r>
            <w:proofErr w:type="gramStart"/>
            <w:r w:rsidRPr="00944C7E">
              <w:rPr>
                <w:lang w:eastAsia="ru-RU"/>
              </w:rPr>
              <w:t>км</w:t>
            </w:r>
            <w:proofErr w:type="gramEnd"/>
            <w:r w:rsidRPr="00944C7E">
              <w:rPr>
                <w:lang w:eastAsia="ru-RU"/>
              </w:rPr>
              <w:t>).</w:t>
            </w:r>
          </w:p>
          <w:p w:rsidR="00316F85" w:rsidRPr="00944C7E" w:rsidRDefault="00316F85" w:rsidP="00C20A81">
            <w:pPr>
              <w:pStyle w:val="a6"/>
              <w:numPr>
                <w:ilvl w:val="0"/>
                <w:numId w:val="10"/>
              </w:numPr>
              <w:tabs>
                <w:tab w:val="left" w:pos="18"/>
                <w:tab w:val="left" w:pos="302"/>
              </w:tabs>
              <w:spacing w:line="276" w:lineRule="auto"/>
              <w:ind w:left="325" w:right="-108" w:hanging="325"/>
              <w:rPr>
                <w:u w:val="single"/>
                <w:lang w:eastAsia="ru-RU"/>
              </w:rPr>
            </w:pPr>
            <w:r w:rsidRPr="00944C7E">
              <w:rPr>
                <w:u w:val="single"/>
                <w:lang w:eastAsia="ru-RU"/>
              </w:rPr>
              <w:t>Водоотведение:</w:t>
            </w:r>
          </w:p>
          <w:p w:rsidR="00316F85" w:rsidRPr="00944C7E" w:rsidRDefault="00316F85" w:rsidP="00C20A81">
            <w:pPr>
              <w:pStyle w:val="a6"/>
              <w:numPr>
                <w:ilvl w:val="0"/>
                <w:numId w:val="12"/>
              </w:numPr>
              <w:tabs>
                <w:tab w:val="left" w:pos="0"/>
                <w:tab w:val="left" w:pos="278"/>
              </w:tabs>
              <w:spacing w:line="276" w:lineRule="auto"/>
              <w:ind w:left="0" w:right="-108" w:firstLine="0"/>
              <w:rPr>
                <w:lang w:eastAsia="ru-RU"/>
              </w:rPr>
            </w:pPr>
            <w:r w:rsidRPr="00944C7E">
              <w:rPr>
                <w:lang w:eastAsia="ru-RU"/>
              </w:rPr>
              <w:t>Удельное количество аварий и засоров в расчете на протяженность канализационной сети</w:t>
            </w:r>
            <w:r w:rsidR="00907CB3" w:rsidRPr="00944C7E">
              <w:rPr>
                <w:lang w:eastAsia="ru-RU"/>
              </w:rPr>
              <w:t xml:space="preserve"> (ед./</w:t>
            </w:r>
            <w:proofErr w:type="gramStart"/>
            <w:r w:rsidR="00907CB3" w:rsidRPr="00944C7E">
              <w:rPr>
                <w:lang w:eastAsia="ru-RU"/>
              </w:rPr>
              <w:t>км</w:t>
            </w:r>
            <w:proofErr w:type="gramEnd"/>
            <w:r w:rsidR="00907CB3" w:rsidRPr="00944C7E">
              <w:rPr>
                <w:lang w:eastAsia="ru-RU"/>
              </w:rPr>
              <w:t>).</w:t>
            </w:r>
          </w:p>
          <w:p w:rsidR="00D54AE0" w:rsidRPr="00944C7E" w:rsidRDefault="001655B4" w:rsidP="00C20A81">
            <w:pPr>
              <w:pStyle w:val="a6"/>
              <w:numPr>
                <w:ilvl w:val="0"/>
                <w:numId w:val="9"/>
              </w:numPr>
              <w:tabs>
                <w:tab w:val="left" w:pos="18"/>
              </w:tabs>
              <w:spacing w:line="276" w:lineRule="auto"/>
              <w:ind w:left="317" w:right="-108" w:hanging="283"/>
              <w:rPr>
                <w:u w:val="single"/>
                <w:lang w:eastAsia="ru-RU"/>
              </w:rPr>
            </w:pPr>
            <w:r w:rsidRPr="00944C7E">
              <w:rPr>
                <w:u w:val="single"/>
                <w:lang w:eastAsia="ru-RU"/>
              </w:rPr>
              <w:t>Теплоснабжение</w:t>
            </w:r>
            <w:r w:rsidR="00316F85" w:rsidRPr="00944C7E">
              <w:rPr>
                <w:u w:val="single"/>
                <w:lang w:eastAsia="ru-RU"/>
              </w:rPr>
              <w:t>:</w:t>
            </w:r>
          </w:p>
          <w:p w:rsidR="001655B4" w:rsidRPr="00944C7E" w:rsidRDefault="001655B4" w:rsidP="00C20A81">
            <w:pPr>
              <w:pStyle w:val="a6"/>
              <w:numPr>
                <w:ilvl w:val="0"/>
                <w:numId w:val="6"/>
              </w:numPr>
              <w:tabs>
                <w:tab w:val="left" w:pos="18"/>
                <w:tab w:val="left" w:pos="266"/>
              </w:tabs>
              <w:spacing w:line="276" w:lineRule="auto"/>
              <w:ind w:left="41" w:right="-108" w:hanging="7"/>
              <w:rPr>
                <w:lang w:eastAsia="ru-RU"/>
              </w:rPr>
            </w:pPr>
            <w:r w:rsidRPr="00944C7E">
              <w:rPr>
                <w:lang w:eastAsia="ru-RU"/>
              </w:rPr>
              <w:t>Количество прекращений подачи тепловой энергии, теплоносителя в результате технологических нарушений на тепловых сетях на 1 км тепловых сетей (ед./км),</w:t>
            </w:r>
          </w:p>
          <w:p w:rsidR="001655B4" w:rsidRPr="00944C7E" w:rsidRDefault="001655B4" w:rsidP="00C20A81">
            <w:pPr>
              <w:pStyle w:val="a6"/>
              <w:numPr>
                <w:ilvl w:val="0"/>
                <w:numId w:val="6"/>
              </w:numPr>
              <w:tabs>
                <w:tab w:val="left" w:pos="18"/>
                <w:tab w:val="left" w:pos="302"/>
              </w:tabs>
              <w:spacing w:line="276" w:lineRule="auto"/>
              <w:ind w:left="41" w:right="-108" w:hanging="7"/>
              <w:rPr>
                <w:lang w:eastAsia="ru-RU"/>
              </w:rPr>
            </w:pPr>
            <w:r w:rsidRPr="00944C7E">
              <w:rPr>
                <w:lang w:eastAsia="ru-RU"/>
              </w:rPr>
              <w:t>Доля технологических потерь при передаче (транспортировке) тепловой энергии, теплоносителя по тепловым и паровым сетям от полезного отпуска тепловой энергии потребителям</w:t>
            </w:r>
            <w:proofErr w:type="gramStart"/>
            <w:r w:rsidRPr="00944C7E">
              <w:rPr>
                <w:lang w:eastAsia="ru-RU"/>
              </w:rPr>
              <w:t xml:space="preserve"> (%)</w:t>
            </w:r>
            <w:r w:rsidR="00316F85" w:rsidRPr="00944C7E">
              <w:rPr>
                <w:lang w:eastAsia="ru-RU"/>
              </w:rPr>
              <w:t>.</w:t>
            </w:r>
            <w:proofErr w:type="gramEnd"/>
          </w:p>
          <w:p w:rsidR="00907CB3" w:rsidRPr="00944C7E" w:rsidRDefault="00907CB3" w:rsidP="00C20A81">
            <w:pPr>
              <w:pStyle w:val="a6"/>
              <w:numPr>
                <w:ilvl w:val="0"/>
                <w:numId w:val="25"/>
              </w:numPr>
              <w:tabs>
                <w:tab w:val="left" w:pos="18"/>
                <w:tab w:val="left" w:pos="302"/>
              </w:tabs>
              <w:spacing w:line="276" w:lineRule="auto"/>
              <w:ind w:left="325" w:right="-108" w:hanging="325"/>
              <w:rPr>
                <w:u w:val="single"/>
                <w:lang w:eastAsia="ru-RU"/>
              </w:rPr>
            </w:pPr>
            <w:r w:rsidRPr="00944C7E">
              <w:rPr>
                <w:u w:val="single"/>
                <w:lang w:eastAsia="ru-RU"/>
              </w:rPr>
              <w:t>Электроснабжение:</w:t>
            </w:r>
          </w:p>
          <w:p w:rsidR="00907CB3" w:rsidRPr="00944C7E" w:rsidRDefault="00907CB3" w:rsidP="00C20A81">
            <w:pPr>
              <w:pStyle w:val="a6"/>
              <w:numPr>
                <w:ilvl w:val="0"/>
                <w:numId w:val="13"/>
              </w:numPr>
              <w:tabs>
                <w:tab w:val="left" w:pos="18"/>
                <w:tab w:val="left" w:pos="302"/>
              </w:tabs>
              <w:spacing w:line="276" w:lineRule="auto"/>
              <w:ind w:left="41" w:right="-108" w:hanging="41"/>
              <w:rPr>
                <w:lang w:eastAsia="ru-RU"/>
              </w:rPr>
            </w:pPr>
            <w:r w:rsidRPr="00944C7E">
              <w:rPr>
                <w:lang w:eastAsia="ru-RU"/>
              </w:rPr>
              <w:t>Количество технологических нарушений на распределительных электрических сетях</w:t>
            </w:r>
            <w:r w:rsidR="00CC0B20" w:rsidRPr="00944C7E">
              <w:rPr>
                <w:lang w:eastAsia="ru-RU"/>
              </w:rPr>
              <w:t xml:space="preserve"> (ед.);</w:t>
            </w:r>
          </w:p>
          <w:p w:rsidR="00CC0B20" w:rsidRPr="00944C7E" w:rsidRDefault="00CC0B20" w:rsidP="00C20A81">
            <w:pPr>
              <w:pStyle w:val="a6"/>
              <w:numPr>
                <w:ilvl w:val="0"/>
                <w:numId w:val="13"/>
              </w:numPr>
              <w:tabs>
                <w:tab w:val="left" w:pos="18"/>
                <w:tab w:val="left" w:pos="302"/>
              </w:tabs>
              <w:spacing w:line="276" w:lineRule="auto"/>
              <w:ind w:left="41" w:right="-108" w:hanging="41"/>
              <w:rPr>
                <w:lang w:eastAsia="ru-RU"/>
              </w:rPr>
            </w:pPr>
            <w:r w:rsidRPr="00944C7E">
              <w:rPr>
                <w:lang w:eastAsia="ru-RU"/>
              </w:rPr>
              <w:t xml:space="preserve">Снижение объема энергопотребления </w:t>
            </w:r>
            <w:r w:rsidR="00A877B1" w:rsidRPr="00944C7E">
              <w:rPr>
                <w:lang w:eastAsia="ru-RU"/>
              </w:rPr>
              <w:t xml:space="preserve">наружного освещения на улично-дорожных сетях </w:t>
            </w:r>
            <w:proofErr w:type="gramStart"/>
            <w:r w:rsidR="00A877B1" w:rsidRPr="00944C7E">
              <w:rPr>
                <w:lang w:eastAsia="ru-RU"/>
              </w:rPr>
              <w:t>г</w:t>
            </w:r>
            <w:proofErr w:type="gramEnd"/>
            <w:r w:rsidR="00A877B1" w:rsidRPr="00944C7E">
              <w:rPr>
                <w:lang w:eastAsia="ru-RU"/>
              </w:rPr>
              <w:t xml:space="preserve">. Новоуральска на 30%. </w:t>
            </w:r>
          </w:p>
          <w:p w:rsidR="00907CB3" w:rsidRPr="00944C7E" w:rsidRDefault="00907CB3" w:rsidP="00C20A81">
            <w:pPr>
              <w:pStyle w:val="a6"/>
              <w:numPr>
                <w:ilvl w:val="0"/>
                <w:numId w:val="14"/>
              </w:numPr>
              <w:tabs>
                <w:tab w:val="left" w:pos="18"/>
                <w:tab w:val="left" w:pos="302"/>
              </w:tabs>
              <w:spacing w:line="276" w:lineRule="auto"/>
              <w:ind w:right="-108" w:hanging="2839"/>
              <w:rPr>
                <w:lang w:eastAsia="ru-RU"/>
              </w:rPr>
            </w:pPr>
            <w:r w:rsidRPr="00944C7E">
              <w:rPr>
                <w:u w:val="single"/>
                <w:lang w:eastAsia="ru-RU"/>
              </w:rPr>
              <w:t>Газоснабжение</w:t>
            </w:r>
            <w:r w:rsidRPr="00944C7E">
              <w:rPr>
                <w:lang w:eastAsia="ru-RU"/>
              </w:rPr>
              <w:t>:</w:t>
            </w:r>
          </w:p>
          <w:p w:rsidR="00907CB3" w:rsidRPr="00944C7E" w:rsidRDefault="00907CB3" w:rsidP="00C20A81">
            <w:pPr>
              <w:pStyle w:val="a6"/>
              <w:numPr>
                <w:ilvl w:val="0"/>
                <w:numId w:val="15"/>
              </w:numPr>
              <w:tabs>
                <w:tab w:val="left" w:pos="18"/>
                <w:tab w:val="left" w:pos="302"/>
              </w:tabs>
              <w:spacing w:line="276" w:lineRule="auto"/>
              <w:ind w:left="41" w:right="-108" w:firstLine="0"/>
              <w:rPr>
                <w:lang w:eastAsia="ru-RU"/>
              </w:rPr>
            </w:pPr>
            <w:r w:rsidRPr="00944C7E">
              <w:rPr>
                <w:lang w:eastAsia="ru-RU"/>
              </w:rPr>
              <w:t>Количество прекращений подачи газа в результате технологических нарушений на газовых сетях на 1 км газовых сетей (ед./км).</w:t>
            </w:r>
          </w:p>
          <w:p w:rsidR="00DB0699" w:rsidRPr="00944C7E" w:rsidRDefault="00DB0699" w:rsidP="00C20A81">
            <w:pPr>
              <w:pStyle w:val="a6"/>
              <w:numPr>
                <w:ilvl w:val="0"/>
                <w:numId w:val="14"/>
              </w:numPr>
              <w:tabs>
                <w:tab w:val="left" w:pos="18"/>
                <w:tab w:val="left" w:pos="302"/>
              </w:tabs>
              <w:spacing w:line="276" w:lineRule="auto"/>
              <w:ind w:left="325" w:right="-108" w:hanging="284"/>
              <w:rPr>
                <w:u w:val="single"/>
                <w:lang w:eastAsia="ru-RU"/>
              </w:rPr>
            </w:pPr>
            <w:r w:rsidRPr="00944C7E">
              <w:rPr>
                <w:u w:val="single"/>
                <w:lang w:eastAsia="ru-RU"/>
              </w:rPr>
              <w:t>Утилизация твердых бытовых отходов:</w:t>
            </w:r>
          </w:p>
          <w:p w:rsidR="00DB0699" w:rsidRPr="00944C7E" w:rsidRDefault="00DB0699" w:rsidP="00A877B1">
            <w:pPr>
              <w:pStyle w:val="a6"/>
              <w:numPr>
                <w:ilvl w:val="0"/>
                <w:numId w:val="27"/>
              </w:numPr>
              <w:tabs>
                <w:tab w:val="left" w:pos="41"/>
                <w:tab w:val="left" w:pos="325"/>
              </w:tabs>
              <w:spacing w:line="276" w:lineRule="auto"/>
              <w:ind w:left="41" w:right="-108" w:firstLine="0"/>
              <w:rPr>
                <w:u w:val="single"/>
                <w:lang w:eastAsia="ru-RU"/>
              </w:rPr>
            </w:pPr>
            <w:r w:rsidRPr="00944C7E">
              <w:rPr>
                <w:lang w:eastAsia="ru-RU"/>
              </w:rPr>
              <w:t xml:space="preserve">Количество обустроенных контейнерных площадок </w:t>
            </w:r>
            <w:r w:rsidR="00A877B1" w:rsidRPr="00944C7E">
              <w:rPr>
                <w:lang w:eastAsia="ru-RU"/>
              </w:rPr>
              <w:t>сбора</w:t>
            </w:r>
            <w:r w:rsidRPr="00944C7E">
              <w:rPr>
                <w:lang w:eastAsia="ru-RU"/>
              </w:rPr>
              <w:t xml:space="preserve"> твердых </w:t>
            </w:r>
            <w:r w:rsidR="00A877B1" w:rsidRPr="00944C7E">
              <w:rPr>
                <w:lang w:eastAsia="ru-RU"/>
              </w:rPr>
              <w:t>коммунальных</w:t>
            </w:r>
            <w:r w:rsidRPr="00944C7E">
              <w:rPr>
                <w:lang w:eastAsia="ru-RU"/>
              </w:rPr>
              <w:t xml:space="preserve"> отходов (шт.).</w:t>
            </w:r>
          </w:p>
        </w:tc>
      </w:tr>
      <w:tr w:rsidR="00971E75" w:rsidRPr="00944C7E" w:rsidTr="001A4706">
        <w:trPr>
          <w:trHeight w:val="20"/>
        </w:trPr>
        <w:tc>
          <w:tcPr>
            <w:tcW w:w="2544" w:type="dxa"/>
          </w:tcPr>
          <w:p w:rsidR="00971E75" w:rsidRPr="00944C7E" w:rsidRDefault="00C32193" w:rsidP="001A4706">
            <w:pPr>
              <w:spacing w:line="276" w:lineRule="auto"/>
              <w:ind w:right="-108"/>
              <w:rPr>
                <w:lang w:eastAsia="ru-RU"/>
              </w:rPr>
            </w:pPr>
            <w:r w:rsidRPr="00944C7E">
              <w:rPr>
                <w:lang w:eastAsia="ru-RU"/>
              </w:rPr>
              <w:t>Целевые показатели качества коммунальных услуг</w:t>
            </w:r>
          </w:p>
        </w:tc>
        <w:tc>
          <w:tcPr>
            <w:tcW w:w="7662" w:type="dxa"/>
            <w:vAlign w:val="center"/>
          </w:tcPr>
          <w:p w:rsidR="00C32193" w:rsidRPr="00944C7E" w:rsidRDefault="00C32193" w:rsidP="00C20A81">
            <w:pPr>
              <w:pStyle w:val="a6"/>
              <w:numPr>
                <w:ilvl w:val="0"/>
                <w:numId w:val="16"/>
              </w:numPr>
              <w:tabs>
                <w:tab w:val="left" w:pos="18"/>
              </w:tabs>
              <w:spacing w:line="276" w:lineRule="auto"/>
              <w:ind w:left="317" w:right="-108" w:hanging="283"/>
              <w:rPr>
                <w:u w:val="single"/>
                <w:lang w:eastAsia="ru-RU"/>
              </w:rPr>
            </w:pPr>
            <w:r w:rsidRPr="00944C7E">
              <w:rPr>
                <w:u w:val="single"/>
                <w:lang w:eastAsia="ru-RU"/>
              </w:rPr>
              <w:t>Водоснабжение:</w:t>
            </w:r>
          </w:p>
          <w:p w:rsidR="00C32193" w:rsidRPr="00944C7E" w:rsidRDefault="00C32193" w:rsidP="00C20A81">
            <w:pPr>
              <w:pStyle w:val="a6"/>
              <w:numPr>
                <w:ilvl w:val="0"/>
                <w:numId w:val="17"/>
              </w:numPr>
              <w:tabs>
                <w:tab w:val="left" w:pos="18"/>
                <w:tab w:val="left" w:pos="325"/>
                <w:tab w:val="left" w:pos="650"/>
              </w:tabs>
              <w:spacing w:line="276" w:lineRule="auto"/>
              <w:ind w:left="41" w:right="-108" w:hanging="7"/>
              <w:rPr>
                <w:lang w:eastAsia="ru-RU"/>
              </w:rPr>
            </w:pPr>
            <w:r w:rsidRPr="00944C7E">
              <w:rPr>
                <w:lang w:eastAsia="ru-RU"/>
              </w:rPr>
              <w:t>Уровень физического износа систем и объектов водоснабжения</w:t>
            </w:r>
            <w:proofErr w:type="gramStart"/>
            <w:r w:rsidRPr="00944C7E">
              <w:rPr>
                <w:lang w:eastAsia="ru-RU"/>
              </w:rPr>
              <w:t xml:space="preserve"> (%),  </w:t>
            </w:r>
            <w:proofErr w:type="gramEnd"/>
          </w:p>
          <w:p w:rsidR="00C32193" w:rsidRPr="00944C7E" w:rsidRDefault="00C32193" w:rsidP="00C20A81">
            <w:pPr>
              <w:pStyle w:val="a6"/>
              <w:numPr>
                <w:ilvl w:val="0"/>
                <w:numId w:val="17"/>
              </w:numPr>
              <w:tabs>
                <w:tab w:val="left" w:pos="18"/>
                <w:tab w:val="left" w:pos="302"/>
              </w:tabs>
              <w:spacing w:line="276" w:lineRule="auto"/>
              <w:ind w:left="41" w:right="-108" w:hanging="7"/>
              <w:rPr>
                <w:lang w:eastAsia="ru-RU"/>
              </w:rPr>
            </w:pPr>
            <w:r w:rsidRPr="00944C7E">
              <w:rPr>
                <w:lang w:eastAsia="ru-RU"/>
              </w:rPr>
              <w:t>Доля соответствия качества питьевой воды установленным требованиям</w:t>
            </w:r>
            <w:proofErr w:type="gramStart"/>
            <w:r w:rsidRPr="00944C7E">
              <w:rPr>
                <w:lang w:eastAsia="ru-RU"/>
              </w:rPr>
              <w:t xml:space="preserve"> (%),</w:t>
            </w:r>
            <w:proofErr w:type="gramEnd"/>
          </w:p>
          <w:p w:rsidR="00C32193" w:rsidRPr="00944C7E" w:rsidRDefault="00C32193" w:rsidP="00C20A81">
            <w:pPr>
              <w:pStyle w:val="a6"/>
              <w:numPr>
                <w:ilvl w:val="0"/>
                <w:numId w:val="17"/>
              </w:numPr>
              <w:tabs>
                <w:tab w:val="left" w:pos="18"/>
                <w:tab w:val="left" w:pos="302"/>
              </w:tabs>
              <w:spacing w:line="276" w:lineRule="auto"/>
              <w:ind w:left="41" w:right="-108" w:hanging="7"/>
              <w:rPr>
                <w:lang w:eastAsia="ru-RU"/>
              </w:rPr>
            </w:pPr>
            <w:r w:rsidRPr="00944C7E">
              <w:rPr>
                <w:lang w:eastAsia="ru-RU"/>
              </w:rPr>
              <w:t>Доля сетей водоснабжения, нуждающихся в замене, от общей протяженности сетей водоснабжения</w:t>
            </w:r>
            <w:proofErr w:type="gramStart"/>
            <w:r w:rsidRPr="00944C7E">
              <w:rPr>
                <w:lang w:eastAsia="ru-RU"/>
              </w:rPr>
              <w:t xml:space="preserve"> (%),</w:t>
            </w:r>
            <w:proofErr w:type="gramEnd"/>
          </w:p>
          <w:p w:rsidR="00C32193" w:rsidRPr="00944C7E" w:rsidRDefault="00C32193" w:rsidP="00C20A81">
            <w:pPr>
              <w:pStyle w:val="a6"/>
              <w:numPr>
                <w:ilvl w:val="0"/>
                <w:numId w:val="17"/>
              </w:numPr>
              <w:tabs>
                <w:tab w:val="left" w:pos="18"/>
                <w:tab w:val="left" w:pos="302"/>
              </w:tabs>
              <w:spacing w:line="276" w:lineRule="auto"/>
              <w:ind w:left="41" w:right="-108" w:hanging="7"/>
              <w:rPr>
                <w:lang w:eastAsia="ru-RU"/>
              </w:rPr>
            </w:pPr>
            <w:r w:rsidRPr="00944C7E">
              <w:rPr>
                <w:lang w:eastAsia="ru-RU"/>
              </w:rPr>
              <w:t>Ввод построенных объектов водоснабжения в эксплуатацию (</w:t>
            </w:r>
            <w:proofErr w:type="spellStart"/>
            <w:r w:rsidRPr="00944C7E">
              <w:rPr>
                <w:lang w:eastAsia="ru-RU"/>
              </w:rPr>
              <w:t>ед.</w:t>
            </w:r>
            <w:proofErr w:type="gramStart"/>
            <w:r w:rsidRPr="00944C7E">
              <w:rPr>
                <w:lang w:eastAsia="ru-RU"/>
              </w:rPr>
              <w:t>;к</w:t>
            </w:r>
            <w:proofErr w:type="gramEnd"/>
            <w:r w:rsidRPr="00944C7E">
              <w:rPr>
                <w:lang w:eastAsia="ru-RU"/>
              </w:rPr>
              <w:t>м</w:t>
            </w:r>
            <w:proofErr w:type="spellEnd"/>
            <w:r w:rsidRPr="00944C7E">
              <w:rPr>
                <w:lang w:eastAsia="ru-RU"/>
              </w:rPr>
              <w:t>),</w:t>
            </w:r>
          </w:p>
          <w:p w:rsidR="00C32193" w:rsidRPr="00944C7E" w:rsidRDefault="00C32193" w:rsidP="00C20A81">
            <w:pPr>
              <w:pStyle w:val="a6"/>
              <w:numPr>
                <w:ilvl w:val="0"/>
                <w:numId w:val="17"/>
              </w:numPr>
              <w:tabs>
                <w:tab w:val="left" w:pos="18"/>
                <w:tab w:val="left" w:pos="302"/>
              </w:tabs>
              <w:spacing w:line="276" w:lineRule="auto"/>
              <w:ind w:left="41" w:right="-108" w:hanging="7"/>
              <w:rPr>
                <w:lang w:eastAsia="ru-RU"/>
              </w:rPr>
            </w:pPr>
            <w:r w:rsidRPr="00944C7E">
              <w:rPr>
                <w:lang w:eastAsia="ru-RU"/>
              </w:rPr>
              <w:t xml:space="preserve">Ввод реконструированных, </w:t>
            </w:r>
            <w:proofErr w:type="spellStart"/>
            <w:r w:rsidRPr="00944C7E">
              <w:rPr>
                <w:lang w:eastAsia="ru-RU"/>
              </w:rPr>
              <w:t>модернизированныхых</w:t>
            </w:r>
            <w:proofErr w:type="spellEnd"/>
            <w:r w:rsidRPr="00944C7E">
              <w:rPr>
                <w:lang w:eastAsia="ru-RU"/>
              </w:rPr>
              <w:t xml:space="preserve"> и капитально отремонтированных объектов водоснабжения в эксплуатацию</w:t>
            </w:r>
            <w:r w:rsidR="0029460C" w:rsidRPr="00944C7E">
              <w:rPr>
                <w:lang w:eastAsia="ru-RU"/>
              </w:rPr>
              <w:t xml:space="preserve"> </w:t>
            </w:r>
            <w:r w:rsidRPr="00944C7E">
              <w:rPr>
                <w:lang w:eastAsia="ru-RU"/>
              </w:rPr>
              <w:t>(</w:t>
            </w:r>
            <w:proofErr w:type="spellStart"/>
            <w:r w:rsidRPr="00944C7E">
              <w:rPr>
                <w:lang w:eastAsia="ru-RU"/>
              </w:rPr>
              <w:t>ед.</w:t>
            </w:r>
            <w:proofErr w:type="gramStart"/>
            <w:r w:rsidRPr="00944C7E">
              <w:rPr>
                <w:lang w:eastAsia="ru-RU"/>
              </w:rPr>
              <w:t>;к</w:t>
            </w:r>
            <w:proofErr w:type="gramEnd"/>
            <w:r w:rsidRPr="00944C7E">
              <w:rPr>
                <w:lang w:eastAsia="ru-RU"/>
              </w:rPr>
              <w:t>м</w:t>
            </w:r>
            <w:proofErr w:type="spellEnd"/>
            <w:r w:rsidRPr="00944C7E">
              <w:rPr>
                <w:lang w:eastAsia="ru-RU"/>
              </w:rPr>
              <w:t>).</w:t>
            </w:r>
          </w:p>
          <w:p w:rsidR="00C32193" w:rsidRPr="00944C7E" w:rsidRDefault="00C32193" w:rsidP="00C20A81">
            <w:pPr>
              <w:pStyle w:val="a6"/>
              <w:numPr>
                <w:ilvl w:val="0"/>
                <w:numId w:val="26"/>
              </w:numPr>
              <w:tabs>
                <w:tab w:val="left" w:pos="18"/>
                <w:tab w:val="left" w:pos="302"/>
              </w:tabs>
              <w:spacing w:line="276" w:lineRule="auto"/>
              <w:ind w:right="-108" w:hanging="2839"/>
              <w:rPr>
                <w:u w:val="single"/>
                <w:lang w:eastAsia="ru-RU"/>
              </w:rPr>
            </w:pPr>
            <w:r w:rsidRPr="00944C7E">
              <w:rPr>
                <w:u w:val="single"/>
                <w:lang w:eastAsia="ru-RU"/>
              </w:rPr>
              <w:t>Водоотведение:</w:t>
            </w:r>
          </w:p>
          <w:p w:rsidR="00C32193" w:rsidRPr="00944C7E" w:rsidRDefault="00C32193" w:rsidP="00C20A81">
            <w:pPr>
              <w:pStyle w:val="a6"/>
              <w:numPr>
                <w:ilvl w:val="0"/>
                <w:numId w:val="18"/>
              </w:numPr>
              <w:tabs>
                <w:tab w:val="left" w:pos="0"/>
                <w:tab w:val="left" w:pos="278"/>
              </w:tabs>
              <w:spacing w:line="276" w:lineRule="auto"/>
              <w:ind w:left="0" w:right="-108" w:firstLine="0"/>
              <w:rPr>
                <w:lang w:eastAsia="ru-RU"/>
              </w:rPr>
            </w:pPr>
            <w:r w:rsidRPr="00944C7E">
              <w:rPr>
                <w:lang w:eastAsia="ru-RU"/>
              </w:rPr>
              <w:t>Уровень физического износа систем и объектов системы водоотведения</w:t>
            </w:r>
            <w:proofErr w:type="gramStart"/>
            <w:r w:rsidRPr="00944C7E">
              <w:rPr>
                <w:lang w:eastAsia="ru-RU"/>
              </w:rPr>
              <w:t xml:space="preserve"> (%),</w:t>
            </w:r>
            <w:proofErr w:type="gramEnd"/>
          </w:p>
          <w:p w:rsidR="00C32193" w:rsidRPr="00944C7E" w:rsidRDefault="00C32193" w:rsidP="00C20A81">
            <w:pPr>
              <w:pStyle w:val="a6"/>
              <w:numPr>
                <w:ilvl w:val="0"/>
                <w:numId w:val="18"/>
              </w:numPr>
              <w:tabs>
                <w:tab w:val="left" w:pos="0"/>
                <w:tab w:val="left" w:pos="278"/>
              </w:tabs>
              <w:spacing w:line="276" w:lineRule="auto"/>
              <w:ind w:left="0" w:right="-108" w:firstLine="0"/>
              <w:rPr>
                <w:lang w:eastAsia="ru-RU"/>
              </w:rPr>
            </w:pPr>
            <w:r w:rsidRPr="00944C7E">
              <w:rPr>
                <w:lang w:eastAsia="ru-RU"/>
              </w:rPr>
              <w:t>Доля проб сточных вод, не соответствующих установленным нормативам допустимых сбросов, лимитам на сбросы, рассчитанная применительно к централизованным бытовым системам водоотведения</w:t>
            </w:r>
            <w:proofErr w:type="gramStart"/>
            <w:r w:rsidRPr="00944C7E">
              <w:rPr>
                <w:lang w:eastAsia="ru-RU"/>
              </w:rPr>
              <w:t xml:space="preserve"> (%),</w:t>
            </w:r>
            <w:proofErr w:type="gramEnd"/>
          </w:p>
          <w:p w:rsidR="00C32193" w:rsidRPr="00944C7E" w:rsidRDefault="00C32193" w:rsidP="00C20A81">
            <w:pPr>
              <w:pStyle w:val="a6"/>
              <w:numPr>
                <w:ilvl w:val="0"/>
                <w:numId w:val="18"/>
              </w:numPr>
              <w:tabs>
                <w:tab w:val="left" w:pos="0"/>
                <w:tab w:val="left" w:pos="278"/>
              </w:tabs>
              <w:spacing w:line="276" w:lineRule="auto"/>
              <w:ind w:left="0" w:right="-108" w:firstLine="0"/>
              <w:rPr>
                <w:lang w:eastAsia="ru-RU"/>
              </w:rPr>
            </w:pPr>
            <w:r w:rsidRPr="00944C7E">
              <w:rPr>
                <w:lang w:eastAsia="ru-RU"/>
              </w:rPr>
              <w:t xml:space="preserve">Доля сетей водоотведения, нуждающихся в замене, от общей </w:t>
            </w:r>
            <w:r w:rsidRPr="00944C7E">
              <w:rPr>
                <w:lang w:eastAsia="ru-RU"/>
              </w:rPr>
              <w:lastRenderedPageBreak/>
              <w:t>протяженности сетей водоотведения</w:t>
            </w:r>
            <w:proofErr w:type="gramStart"/>
            <w:r w:rsidRPr="00944C7E">
              <w:rPr>
                <w:lang w:eastAsia="ru-RU"/>
              </w:rPr>
              <w:t xml:space="preserve"> (%),</w:t>
            </w:r>
            <w:proofErr w:type="gramEnd"/>
          </w:p>
          <w:p w:rsidR="00C32193" w:rsidRPr="00944C7E" w:rsidRDefault="00C32193" w:rsidP="00C20A81">
            <w:pPr>
              <w:pStyle w:val="a6"/>
              <w:numPr>
                <w:ilvl w:val="0"/>
                <w:numId w:val="18"/>
              </w:numPr>
              <w:tabs>
                <w:tab w:val="left" w:pos="0"/>
                <w:tab w:val="left" w:pos="278"/>
              </w:tabs>
              <w:spacing w:line="276" w:lineRule="auto"/>
              <w:ind w:left="0" w:right="-108" w:firstLine="0"/>
              <w:rPr>
                <w:lang w:eastAsia="ru-RU"/>
              </w:rPr>
            </w:pPr>
            <w:r w:rsidRPr="00944C7E">
              <w:rPr>
                <w:lang w:eastAsia="ru-RU"/>
              </w:rPr>
              <w:t xml:space="preserve">Ввод построенных объектов водоотведения в эксплуатацию </w:t>
            </w:r>
            <w:r w:rsidR="0029460C" w:rsidRPr="00944C7E">
              <w:rPr>
                <w:lang w:eastAsia="ru-RU"/>
              </w:rPr>
              <w:t>(</w:t>
            </w:r>
            <w:r w:rsidRPr="00944C7E">
              <w:rPr>
                <w:lang w:eastAsia="ru-RU"/>
              </w:rPr>
              <w:t>ед./</w:t>
            </w:r>
            <w:proofErr w:type="gramStart"/>
            <w:r w:rsidRPr="00944C7E">
              <w:rPr>
                <w:lang w:eastAsia="ru-RU"/>
              </w:rPr>
              <w:t>км</w:t>
            </w:r>
            <w:proofErr w:type="gramEnd"/>
            <w:r w:rsidRPr="00944C7E">
              <w:rPr>
                <w:lang w:eastAsia="ru-RU"/>
              </w:rPr>
              <w:t>),</w:t>
            </w:r>
          </w:p>
          <w:p w:rsidR="00C32193" w:rsidRPr="00944C7E" w:rsidRDefault="00CC3220" w:rsidP="00C20A81">
            <w:pPr>
              <w:pStyle w:val="a6"/>
              <w:numPr>
                <w:ilvl w:val="0"/>
                <w:numId w:val="18"/>
              </w:numPr>
              <w:tabs>
                <w:tab w:val="left" w:pos="0"/>
                <w:tab w:val="left" w:pos="278"/>
              </w:tabs>
              <w:spacing w:line="276" w:lineRule="auto"/>
              <w:ind w:left="0" w:right="-108" w:firstLine="0"/>
              <w:rPr>
                <w:lang w:eastAsia="ru-RU"/>
              </w:rPr>
            </w:pPr>
            <w:r w:rsidRPr="00944C7E">
              <w:rPr>
                <w:lang w:eastAsia="ru-RU"/>
              </w:rPr>
              <w:t>К</w:t>
            </w:r>
            <w:r w:rsidR="00C32193" w:rsidRPr="00944C7E">
              <w:rPr>
                <w:lang w:eastAsia="ru-RU"/>
              </w:rPr>
              <w:t xml:space="preserve">оличество реконструированных, модернизированных и </w:t>
            </w:r>
            <w:r w:rsidR="00380D71" w:rsidRPr="00944C7E">
              <w:rPr>
                <w:lang w:eastAsia="ru-RU"/>
              </w:rPr>
              <w:t>построенных</w:t>
            </w:r>
            <w:r w:rsidR="00C32193" w:rsidRPr="00944C7E">
              <w:rPr>
                <w:lang w:eastAsia="ru-RU"/>
              </w:rPr>
              <w:t xml:space="preserve"> объектов водоотведения, введенных в эксплуатацию </w:t>
            </w:r>
            <w:r w:rsidRPr="00944C7E">
              <w:rPr>
                <w:lang w:eastAsia="ru-RU"/>
              </w:rPr>
              <w:t>(ед./</w:t>
            </w:r>
            <w:proofErr w:type="gramStart"/>
            <w:r w:rsidRPr="00944C7E">
              <w:rPr>
                <w:lang w:eastAsia="ru-RU"/>
              </w:rPr>
              <w:t>км</w:t>
            </w:r>
            <w:proofErr w:type="gramEnd"/>
            <w:r w:rsidRPr="00944C7E">
              <w:rPr>
                <w:lang w:eastAsia="ru-RU"/>
              </w:rPr>
              <w:t>)</w:t>
            </w:r>
            <w:r w:rsidR="00C32193" w:rsidRPr="00944C7E">
              <w:rPr>
                <w:lang w:eastAsia="ru-RU"/>
              </w:rPr>
              <w:t>.</w:t>
            </w:r>
          </w:p>
          <w:p w:rsidR="00C32193" w:rsidRPr="00944C7E" w:rsidRDefault="00C32193" w:rsidP="00C20A81">
            <w:pPr>
              <w:pStyle w:val="a6"/>
              <w:numPr>
                <w:ilvl w:val="0"/>
                <w:numId w:val="19"/>
              </w:numPr>
              <w:tabs>
                <w:tab w:val="left" w:pos="18"/>
              </w:tabs>
              <w:spacing w:line="276" w:lineRule="auto"/>
              <w:ind w:left="317" w:right="-108" w:hanging="283"/>
              <w:rPr>
                <w:u w:val="single"/>
                <w:lang w:eastAsia="ru-RU"/>
              </w:rPr>
            </w:pPr>
            <w:r w:rsidRPr="00944C7E">
              <w:rPr>
                <w:u w:val="single"/>
                <w:lang w:eastAsia="ru-RU"/>
              </w:rPr>
              <w:t>Теплоснабжение:</w:t>
            </w:r>
          </w:p>
          <w:p w:rsidR="00C32193" w:rsidRPr="00944C7E" w:rsidRDefault="00CC3220" w:rsidP="00C20A81">
            <w:pPr>
              <w:pStyle w:val="a6"/>
              <w:numPr>
                <w:ilvl w:val="0"/>
                <w:numId w:val="20"/>
              </w:numPr>
              <w:tabs>
                <w:tab w:val="left" w:pos="18"/>
                <w:tab w:val="left" w:pos="266"/>
              </w:tabs>
              <w:spacing w:line="276" w:lineRule="auto"/>
              <w:ind w:left="41" w:right="-108" w:hanging="7"/>
              <w:rPr>
                <w:lang w:eastAsia="ru-RU"/>
              </w:rPr>
            </w:pPr>
            <w:r w:rsidRPr="00944C7E">
              <w:rPr>
                <w:lang w:eastAsia="ru-RU"/>
              </w:rPr>
              <w:t>Уровень физического износа систем и объектов теплоснабжения</w:t>
            </w:r>
            <w:proofErr w:type="gramStart"/>
            <w:r w:rsidRPr="00944C7E">
              <w:rPr>
                <w:lang w:eastAsia="ru-RU"/>
              </w:rPr>
              <w:t xml:space="preserve"> (%</w:t>
            </w:r>
            <w:r w:rsidR="00C32193" w:rsidRPr="00944C7E">
              <w:rPr>
                <w:lang w:eastAsia="ru-RU"/>
              </w:rPr>
              <w:t>),</w:t>
            </w:r>
            <w:proofErr w:type="gramEnd"/>
          </w:p>
          <w:p w:rsidR="00C32193" w:rsidRPr="00944C7E" w:rsidRDefault="00CC3220" w:rsidP="00C20A81">
            <w:pPr>
              <w:pStyle w:val="a6"/>
              <w:numPr>
                <w:ilvl w:val="0"/>
                <w:numId w:val="20"/>
              </w:numPr>
              <w:tabs>
                <w:tab w:val="left" w:pos="18"/>
                <w:tab w:val="left" w:pos="302"/>
              </w:tabs>
              <w:spacing w:line="276" w:lineRule="auto"/>
              <w:ind w:left="41" w:right="-108" w:hanging="7"/>
              <w:rPr>
                <w:lang w:eastAsia="ru-RU"/>
              </w:rPr>
            </w:pPr>
            <w:r w:rsidRPr="00944C7E">
              <w:rPr>
                <w:lang w:eastAsia="ru-RU"/>
              </w:rPr>
              <w:t>Доля сетей теплоснабжения, нуждающихся в замене, от общей протяженности тепловых (паровых) сетей</w:t>
            </w:r>
            <w:proofErr w:type="gramStart"/>
            <w:r w:rsidR="00C32193" w:rsidRPr="00944C7E">
              <w:rPr>
                <w:lang w:eastAsia="ru-RU"/>
              </w:rPr>
              <w:t xml:space="preserve"> (%)</w:t>
            </w:r>
            <w:r w:rsidRPr="00944C7E">
              <w:rPr>
                <w:lang w:eastAsia="ru-RU"/>
              </w:rPr>
              <w:t>,</w:t>
            </w:r>
            <w:proofErr w:type="gramEnd"/>
          </w:p>
          <w:p w:rsidR="00CC3220" w:rsidRPr="00944C7E" w:rsidRDefault="00CC3220" w:rsidP="00C20A81">
            <w:pPr>
              <w:pStyle w:val="a6"/>
              <w:numPr>
                <w:ilvl w:val="0"/>
                <w:numId w:val="20"/>
              </w:numPr>
              <w:tabs>
                <w:tab w:val="left" w:pos="18"/>
                <w:tab w:val="left" w:pos="302"/>
              </w:tabs>
              <w:spacing w:line="276" w:lineRule="auto"/>
              <w:ind w:left="41" w:right="-108" w:hanging="7"/>
              <w:rPr>
                <w:lang w:eastAsia="ru-RU"/>
              </w:rPr>
            </w:pPr>
            <w:r w:rsidRPr="00944C7E">
              <w:rPr>
                <w:lang w:eastAsia="ru-RU"/>
              </w:rPr>
              <w:t xml:space="preserve">Количество построенных объектов теплоснабжения, введенных в эксплуатацию (ед.; МВт; </w:t>
            </w:r>
            <w:proofErr w:type="gramStart"/>
            <w:r w:rsidRPr="00944C7E">
              <w:rPr>
                <w:lang w:eastAsia="ru-RU"/>
              </w:rPr>
              <w:t>км</w:t>
            </w:r>
            <w:proofErr w:type="gramEnd"/>
            <w:r w:rsidRPr="00944C7E">
              <w:rPr>
                <w:lang w:eastAsia="ru-RU"/>
              </w:rPr>
              <w:t>),</w:t>
            </w:r>
          </w:p>
          <w:p w:rsidR="00CC3220" w:rsidRPr="00944C7E" w:rsidRDefault="00CC3220" w:rsidP="00C20A81">
            <w:pPr>
              <w:pStyle w:val="a6"/>
              <w:numPr>
                <w:ilvl w:val="0"/>
                <w:numId w:val="20"/>
              </w:numPr>
              <w:tabs>
                <w:tab w:val="left" w:pos="18"/>
                <w:tab w:val="left" w:pos="302"/>
              </w:tabs>
              <w:spacing w:line="276" w:lineRule="auto"/>
              <w:ind w:left="41" w:right="-108" w:hanging="7"/>
              <w:rPr>
                <w:lang w:eastAsia="ru-RU"/>
              </w:rPr>
            </w:pPr>
            <w:r w:rsidRPr="00944C7E">
              <w:rPr>
                <w:lang w:eastAsia="ru-RU"/>
              </w:rPr>
              <w:t>Количество модернизированных (реконструированных) объектов теплоснабжения, введенных в эксплуатацию (</w:t>
            </w:r>
            <w:proofErr w:type="gramStart"/>
            <w:r w:rsidRPr="00944C7E">
              <w:rPr>
                <w:lang w:eastAsia="ru-RU"/>
              </w:rPr>
              <w:t>км</w:t>
            </w:r>
            <w:proofErr w:type="gramEnd"/>
            <w:r w:rsidRPr="00944C7E">
              <w:rPr>
                <w:lang w:eastAsia="ru-RU"/>
              </w:rPr>
              <w:t>).</w:t>
            </w:r>
          </w:p>
          <w:p w:rsidR="00C32193" w:rsidRPr="00944C7E" w:rsidRDefault="00C32193" w:rsidP="00C20A81">
            <w:pPr>
              <w:pStyle w:val="a6"/>
              <w:numPr>
                <w:ilvl w:val="0"/>
                <w:numId w:val="21"/>
              </w:numPr>
              <w:tabs>
                <w:tab w:val="left" w:pos="18"/>
                <w:tab w:val="left" w:pos="302"/>
              </w:tabs>
              <w:spacing w:line="276" w:lineRule="auto"/>
              <w:ind w:right="-108" w:hanging="2880"/>
              <w:rPr>
                <w:lang w:eastAsia="ru-RU"/>
              </w:rPr>
            </w:pPr>
            <w:r w:rsidRPr="00944C7E">
              <w:rPr>
                <w:u w:val="single"/>
                <w:lang w:eastAsia="ru-RU"/>
              </w:rPr>
              <w:t>Электроснабжение:</w:t>
            </w:r>
          </w:p>
          <w:p w:rsidR="00C32193" w:rsidRPr="00944C7E" w:rsidRDefault="00792E73" w:rsidP="00C20A81">
            <w:pPr>
              <w:pStyle w:val="a6"/>
              <w:numPr>
                <w:ilvl w:val="0"/>
                <w:numId w:val="22"/>
              </w:numPr>
              <w:tabs>
                <w:tab w:val="left" w:pos="18"/>
                <w:tab w:val="left" w:pos="302"/>
              </w:tabs>
              <w:spacing w:line="276" w:lineRule="auto"/>
              <w:ind w:left="41" w:right="-108" w:hanging="41"/>
              <w:rPr>
                <w:lang w:eastAsia="ru-RU"/>
              </w:rPr>
            </w:pPr>
            <w:r w:rsidRPr="00944C7E">
              <w:rPr>
                <w:lang w:eastAsia="ru-RU"/>
              </w:rPr>
              <w:t>Уровень физического износа систем и объектов электроснабжения</w:t>
            </w:r>
            <w:proofErr w:type="gramStart"/>
            <w:r w:rsidRPr="00944C7E">
              <w:rPr>
                <w:lang w:eastAsia="ru-RU"/>
              </w:rPr>
              <w:t xml:space="preserve"> (%),</w:t>
            </w:r>
            <w:proofErr w:type="gramEnd"/>
          </w:p>
          <w:p w:rsidR="00792E73" w:rsidRPr="00944C7E" w:rsidRDefault="00792E73" w:rsidP="00C20A81">
            <w:pPr>
              <w:pStyle w:val="a6"/>
              <w:numPr>
                <w:ilvl w:val="0"/>
                <w:numId w:val="22"/>
              </w:numPr>
              <w:tabs>
                <w:tab w:val="left" w:pos="18"/>
                <w:tab w:val="left" w:pos="302"/>
              </w:tabs>
              <w:spacing w:line="276" w:lineRule="auto"/>
              <w:ind w:left="41" w:right="-108" w:hanging="41"/>
              <w:rPr>
                <w:lang w:eastAsia="ru-RU"/>
              </w:rPr>
            </w:pPr>
            <w:r w:rsidRPr="00944C7E">
              <w:rPr>
                <w:lang w:eastAsia="ru-RU"/>
              </w:rPr>
              <w:t>Доля электрических сетей, нуждающихся в замене, от общей протяженности электрических сетей</w:t>
            </w:r>
            <w:proofErr w:type="gramStart"/>
            <w:r w:rsidRPr="00944C7E">
              <w:rPr>
                <w:lang w:eastAsia="ru-RU"/>
              </w:rPr>
              <w:t xml:space="preserve"> (%),</w:t>
            </w:r>
            <w:proofErr w:type="gramEnd"/>
          </w:p>
          <w:p w:rsidR="00792E73" w:rsidRPr="00944C7E" w:rsidRDefault="00792E73" w:rsidP="00C20A81">
            <w:pPr>
              <w:pStyle w:val="a6"/>
              <w:numPr>
                <w:ilvl w:val="0"/>
                <w:numId w:val="22"/>
              </w:numPr>
              <w:tabs>
                <w:tab w:val="left" w:pos="18"/>
                <w:tab w:val="left" w:pos="302"/>
              </w:tabs>
              <w:spacing w:line="276" w:lineRule="auto"/>
              <w:ind w:left="41" w:right="-108" w:hanging="41"/>
              <w:rPr>
                <w:lang w:eastAsia="ru-RU"/>
              </w:rPr>
            </w:pPr>
            <w:r w:rsidRPr="00944C7E">
              <w:rPr>
                <w:lang w:eastAsia="ru-RU"/>
              </w:rPr>
              <w:t xml:space="preserve">Ввод построенных объектов электроснабжения в эксплуатацию (ед.; </w:t>
            </w:r>
            <w:proofErr w:type="gramStart"/>
            <w:r w:rsidRPr="00944C7E">
              <w:rPr>
                <w:lang w:eastAsia="ru-RU"/>
              </w:rPr>
              <w:t>км</w:t>
            </w:r>
            <w:proofErr w:type="gramEnd"/>
            <w:r w:rsidRPr="00944C7E">
              <w:rPr>
                <w:lang w:eastAsia="ru-RU"/>
              </w:rPr>
              <w:t>),</w:t>
            </w:r>
          </w:p>
          <w:p w:rsidR="00792E73" w:rsidRPr="00944C7E" w:rsidRDefault="00792E73" w:rsidP="00C20A81">
            <w:pPr>
              <w:pStyle w:val="a6"/>
              <w:numPr>
                <w:ilvl w:val="0"/>
                <w:numId w:val="22"/>
              </w:numPr>
              <w:tabs>
                <w:tab w:val="left" w:pos="18"/>
                <w:tab w:val="left" w:pos="302"/>
              </w:tabs>
              <w:spacing w:line="276" w:lineRule="auto"/>
              <w:ind w:left="41" w:right="-108" w:hanging="41"/>
              <w:rPr>
                <w:lang w:eastAsia="ru-RU"/>
              </w:rPr>
            </w:pPr>
            <w:r w:rsidRPr="00944C7E">
              <w:rPr>
                <w:lang w:eastAsia="ru-RU"/>
              </w:rPr>
              <w:t xml:space="preserve">Ввод модернизированных и реконструированных объектов электроснабжения в эксплуатацию (ед.; </w:t>
            </w:r>
            <w:proofErr w:type="gramStart"/>
            <w:r w:rsidRPr="00944C7E">
              <w:rPr>
                <w:lang w:eastAsia="ru-RU"/>
              </w:rPr>
              <w:t>км</w:t>
            </w:r>
            <w:proofErr w:type="gramEnd"/>
            <w:r w:rsidRPr="00944C7E">
              <w:rPr>
                <w:lang w:eastAsia="ru-RU"/>
              </w:rPr>
              <w:t>).</w:t>
            </w:r>
          </w:p>
          <w:p w:rsidR="00971E75" w:rsidRPr="00944C7E" w:rsidRDefault="00C32193" w:rsidP="00C20A81">
            <w:pPr>
              <w:pStyle w:val="a6"/>
              <w:numPr>
                <w:ilvl w:val="0"/>
                <w:numId w:val="23"/>
              </w:numPr>
              <w:tabs>
                <w:tab w:val="left" w:pos="18"/>
                <w:tab w:val="left" w:pos="302"/>
              </w:tabs>
              <w:spacing w:line="276" w:lineRule="auto"/>
              <w:ind w:right="-108" w:hanging="2839"/>
              <w:rPr>
                <w:u w:val="single"/>
                <w:lang w:eastAsia="ru-RU"/>
              </w:rPr>
            </w:pPr>
            <w:r w:rsidRPr="00944C7E">
              <w:rPr>
                <w:u w:val="single"/>
                <w:lang w:eastAsia="ru-RU"/>
              </w:rPr>
              <w:t>Газоснабжение:</w:t>
            </w:r>
          </w:p>
          <w:p w:rsidR="00792E73" w:rsidRPr="00944C7E" w:rsidRDefault="00792E73" w:rsidP="00C20A81">
            <w:pPr>
              <w:pStyle w:val="a6"/>
              <w:numPr>
                <w:ilvl w:val="0"/>
                <w:numId w:val="24"/>
              </w:numPr>
              <w:tabs>
                <w:tab w:val="left" w:pos="18"/>
                <w:tab w:val="left" w:pos="302"/>
              </w:tabs>
              <w:spacing w:line="276" w:lineRule="auto"/>
              <w:ind w:left="41" w:right="-108" w:firstLine="0"/>
              <w:rPr>
                <w:lang w:eastAsia="ru-RU"/>
              </w:rPr>
            </w:pPr>
            <w:r w:rsidRPr="00944C7E">
              <w:rPr>
                <w:lang w:eastAsia="ru-RU"/>
              </w:rPr>
              <w:t>Уровень физического износа систем и объектов газоснабжения</w:t>
            </w:r>
            <w:proofErr w:type="gramStart"/>
            <w:r w:rsidRPr="00944C7E">
              <w:rPr>
                <w:lang w:eastAsia="ru-RU"/>
              </w:rPr>
              <w:t xml:space="preserve"> (%),</w:t>
            </w:r>
            <w:proofErr w:type="gramEnd"/>
          </w:p>
          <w:p w:rsidR="00792E73" w:rsidRPr="00944C7E" w:rsidRDefault="00792E73" w:rsidP="00C20A81">
            <w:pPr>
              <w:pStyle w:val="a6"/>
              <w:numPr>
                <w:ilvl w:val="0"/>
                <w:numId w:val="24"/>
              </w:numPr>
              <w:tabs>
                <w:tab w:val="left" w:pos="18"/>
                <w:tab w:val="left" w:pos="302"/>
              </w:tabs>
              <w:spacing w:line="276" w:lineRule="auto"/>
              <w:ind w:left="41" w:right="-108" w:firstLine="0"/>
              <w:rPr>
                <w:lang w:eastAsia="ru-RU"/>
              </w:rPr>
            </w:pPr>
            <w:r w:rsidRPr="00944C7E">
              <w:rPr>
                <w:lang w:eastAsia="ru-RU"/>
              </w:rPr>
              <w:t>Доля газовых сетей, нуждающихся в замене от общей протяженности газовых сетей</w:t>
            </w:r>
            <w:proofErr w:type="gramStart"/>
            <w:r w:rsidRPr="00944C7E">
              <w:rPr>
                <w:lang w:eastAsia="ru-RU"/>
              </w:rPr>
              <w:t xml:space="preserve"> (%),</w:t>
            </w:r>
            <w:proofErr w:type="gramEnd"/>
          </w:p>
          <w:p w:rsidR="00792E73" w:rsidRPr="00944C7E" w:rsidRDefault="00792E73" w:rsidP="00C20A81">
            <w:pPr>
              <w:pStyle w:val="a6"/>
              <w:numPr>
                <w:ilvl w:val="0"/>
                <w:numId w:val="24"/>
              </w:numPr>
              <w:tabs>
                <w:tab w:val="left" w:pos="18"/>
                <w:tab w:val="left" w:pos="302"/>
              </w:tabs>
              <w:spacing w:line="276" w:lineRule="auto"/>
              <w:ind w:left="41" w:right="-108" w:hanging="41"/>
              <w:rPr>
                <w:lang w:eastAsia="ru-RU"/>
              </w:rPr>
            </w:pPr>
            <w:r w:rsidRPr="00944C7E">
              <w:rPr>
                <w:lang w:eastAsia="ru-RU"/>
              </w:rPr>
              <w:t xml:space="preserve">Ввод дополнительных мощностей газопроводов и газовых сетей (ед.; </w:t>
            </w:r>
            <w:proofErr w:type="gramStart"/>
            <w:r w:rsidRPr="00944C7E">
              <w:rPr>
                <w:lang w:eastAsia="ru-RU"/>
              </w:rPr>
              <w:t>км</w:t>
            </w:r>
            <w:proofErr w:type="gramEnd"/>
            <w:r w:rsidRPr="00944C7E">
              <w:rPr>
                <w:lang w:eastAsia="ru-RU"/>
              </w:rPr>
              <w:t>),</w:t>
            </w:r>
          </w:p>
          <w:p w:rsidR="00792E73" w:rsidRPr="00944C7E" w:rsidRDefault="00792E73" w:rsidP="00C20A81">
            <w:pPr>
              <w:pStyle w:val="a6"/>
              <w:numPr>
                <w:ilvl w:val="0"/>
                <w:numId w:val="24"/>
              </w:numPr>
              <w:tabs>
                <w:tab w:val="left" w:pos="18"/>
                <w:tab w:val="left" w:pos="302"/>
              </w:tabs>
              <w:spacing w:line="276" w:lineRule="auto"/>
              <w:ind w:left="41" w:right="-108" w:firstLine="0"/>
              <w:rPr>
                <w:lang w:eastAsia="ru-RU"/>
              </w:rPr>
            </w:pPr>
            <w:r w:rsidRPr="00944C7E">
              <w:rPr>
                <w:lang w:eastAsia="ru-RU"/>
              </w:rPr>
              <w:t xml:space="preserve">Ввод мощностей реконструированных (модернизированных) газопроводов и газовых сетей (ед.; </w:t>
            </w:r>
            <w:proofErr w:type="gramStart"/>
            <w:r w:rsidRPr="00944C7E">
              <w:rPr>
                <w:lang w:eastAsia="ru-RU"/>
              </w:rPr>
              <w:t>км</w:t>
            </w:r>
            <w:proofErr w:type="gramEnd"/>
            <w:r w:rsidRPr="00944C7E">
              <w:rPr>
                <w:lang w:eastAsia="ru-RU"/>
              </w:rPr>
              <w:t>).</w:t>
            </w:r>
          </w:p>
        </w:tc>
      </w:tr>
      <w:tr w:rsidR="003C1489" w:rsidRPr="00944C7E" w:rsidTr="00AB2905">
        <w:trPr>
          <w:trHeight w:val="70"/>
        </w:trPr>
        <w:tc>
          <w:tcPr>
            <w:tcW w:w="2544" w:type="dxa"/>
            <w:vAlign w:val="center"/>
          </w:tcPr>
          <w:p w:rsidR="003C1489" w:rsidRPr="00944C7E" w:rsidRDefault="003C1489" w:rsidP="003C1489">
            <w:pPr>
              <w:spacing w:line="276" w:lineRule="auto"/>
              <w:ind w:right="-108"/>
              <w:rPr>
                <w:lang w:eastAsia="ru-RU"/>
              </w:rPr>
            </w:pPr>
            <w:r w:rsidRPr="00944C7E">
              <w:rPr>
                <w:lang w:eastAsia="ru-RU"/>
              </w:rPr>
              <w:lastRenderedPageBreak/>
              <w:t>Срок реализации Программы</w:t>
            </w:r>
          </w:p>
        </w:tc>
        <w:tc>
          <w:tcPr>
            <w:tcW w:w="7662" w:type="dxa"/>
            <w:vAlign w:val="center"/>
          </w:tcPr>
          <w:p w:rsidR="003C1489" w:rsidRPr="00944C7E" w:rsidRDefault="003C1489" w:rsidP="003C1489">
            <w:pPr>
              <w:spacing w:line="276" w:lineRule="auto"/>
              <w:ind w:right="-108"/>
              <w:rPr>
                <w:lang w:eastAsia="ru-RU"/>
              </w:rPr>
            </w:pPr>
            <w:r w:rsidRPr="00944C7E">
              <w:rPr>
                <w:lang w:eastAsia="ru-RU"/>
              </w:rPr>
              <w:t>2017-2026 годы</w:t>
            </w:r>
          </w:p>
        </w:tc>
      </w:tr>
      <w:tr w:rsidR="003C1489" w:rsidRPr="00944C7E" w:rsidTr="001A4706">
        <w:trPr>
          <w:trHeight w:val="20"/>
        </w:trPr>
        <w:tc>
          <w:tcPr>
            <w:tcW w:w="2544" w:type="dxa"/>
          </w:tcPr>
          <w:p w:rsidR="003C1489" w:rsidRPr="00944C7E" w:rsidRDefault="003C1489" w:rsidP="001A4706">
            <w:pPr>
              <w:spacing w:line="276" w:lineRule="auto"/>
              <w:ind w:right="-108"/>
              <w:rPr>
                <w:lang w:eastAsia="ru-RU"/>
              </w:rPr>
            </w:pPr>
            <w:r w:rsidRPr="00944C7E">
              <w:rPr>
                <w:lang w:eastAsia="ru-RU"/>
              </w:rPr>
              <w:t>Объемы и источники финансирования</w:t>
            </w:r>
          </w:p>
        </w:tc>
        <w:tc>
          <w:tcPr>
            <w:tcW w:w="7662" w:type="dxa"/>
            <w:vAlign w:val="center"/>
          </w:tcPr>
          <w:p w:rsidR="003C1489" w:rsidRPr="00944C7E" w:rsidRDefault="003C1489" w:rsidP="009B7BE9">
            <w:pPr>
              <w:spacing w:line="276" w:lineRule="auto"/>
              <w:ind w:right="-108"/>
              <w:rPr>
                <w:lang w:eastAsia="ru-RU"/>
              </w:rPr>
            </w:pPr>
            <w:r w:rsidRPr="00944C7E">
              <w:rPr>
                <w:lang w:eastAsia="ru-RU"/>
              </w:rPr>
              <w:t>Финансовое обеспечение мероприятий Программы осуществляется за счёт бюджетных (областной и местный уровень) и внебюджетных средств (инвестиционные программы в части инвестиционной составляющей в тарифе и платы за подключение, прочие привлеченные инвестиции). Объём финансирования Программы составляе</w:t>
            </w:r>
            <w:r w:rsidRPr="00944C7E">
              <w:rPr>
                <w:shd w:val="clear" w:color="auto" w:fill="FFFFFF"/>
                <w:lang w:eastAsia="ru-RU"/>
              </w:rPr>
              <w:t xml:space="preserve">т </w:t>
            </w:r>
            <w:r w:rsidR="00F667B0" w:rsidRPr="00944C7E">
              <w:rPr>
                <w:lang w:eastAsia="ru-RU"/>
              </w:rPr>
              <w:t>1 </w:t>
            </w:r>
            <w:r w:rsidR="009B7BE9" w:rsidRPr="00944C7E">
              <w:rPr>
                <w:lang w:eastAsia="ru-RU"/>
              </w:rPr>
              <w:t>4</w:t>
            </w:r>
            <w:r w:rsidR="00654B88" w:rsidRPr="00944C7E">
              <w:rPr>
                <w:lang w:eastAsia="ru-RU"/>
              </w:rPr>
              <w:t>05</w:t>
            </w:r>
            <w:r w:rsidR="00F667B0" w:rsidRPr="00944C7E">
              <w:rPr>
                <w:lang w:eastAsia="ru-RU"/>
              </w:rPr>
              <w:t>,</w:t>
            </w:r>
            <w:r w:rsidR="00654B88" w:rsidRPr="00944C7E">
              <w:rPr>
                <w:lang w:eastAsia="ru-RU"/>
              </w:rPr>
              <w:t>14</w:t>
            </w:r>
            <w:r w:rsidRPr="00944C7E">
              <w:rPr>
                <w:lang w:eastAsia="ru-RU"/>
              </w:rPr>
              <w:t xml:space="preserve"> млн. руб.</w:t>
            </w:r>
          </w:p>
        </w:tc>
      </w:tr>
      <w:tr w:rsidR="00A06AD6" w:rsidRPr="00944C7E" w:rsidTr="001A4706">
        <w:trPr>
          <w:trHeight w:val="20"/>
        </w:trPr>
        <w:tc>
          <w:tcPr>
            <w:tcW w:w="2544" w:type="dxa"/>
          </w:tcPr>
          <w:p w:rsidR="00A06AD6" w:rsidRPr="00944C7E" w:rsidRDefault="00A06AD6" w:rsidP="00C15140">
            <w:pPr>
              <w:pStyle w:val="ConsPlusNormal"/>
              <w:rPr>
                <w:rFonts w:ascii="Times New Roman" w:hAnsi="Times New Roman" w:cs="Times New Roman"/>
                <w:sz w:val="24"/>
                <w:szCs w:val="24"/>
              </w:rPr>
            </w:pPr>
            <w:r w:rsidRPr="00944C7E">
              <w:rPr>
                <w:rFonts w:ascii="Times New Roman" w:hAnsi="Times New Roman" w:cs="Times New Roman"/>
                <w:sz w:val="24"/>
                <w:szCs w:val="24"/>
              </w:rPr>
              <w:t>Ожидаемые результаты реализации Программы</w:t>
            </w:r>
          </w:p>
        </w:tc>
        <w:tc>
          <w:tcPr>
            <w:tcW w:w="7662" w:type="dxa"/>
            <w:vAlign w:val="center"/>
          </w:tcPr>
          <w:p w:rsidR="00A06AD6" w:rsidRPr="00944C7E" w:rsidRDefault="00A06AD6" w:rsidP="00C15140">
            <w:pPr>
              <w:spacing w:line="276" w:lineRule="auto"/>
              <w:ind w:right="-108"/>
              <w:rPr>
                <w:lang w:eastAsia="ru-RU"/>
              </w:rPr>
            </w:pPr>
            <w:r w:rsidRPr="00944C7E">
              <w:rPr>
                <w:lang w:eastAsia="ru-RU"/>
              </w:rPr>
              <w:t>В результате реализации Программы ожидается:</w:t>
            </w:r>
          </w:p>
          <w:p w:rsidR="00A06AD6" w:rsidRPr="00944C7E" w:rsidRDefault="00A06AD6" w:rsidP="00C15140">
            <w:pPr>
              <w:pStyle w:val="a6"/>
              <w:numPr>
                <w:ilvl w:val="0"/>
                <w:numId w:val="3"/>
              </w:numPr>
              <w:spacing w:line="276" w:lineRule="auto"/>
              <w:ind w:left="325"/>
              <w:jc w:val="both"/>
              <w:rPr>
                <w:lang w:eastAsia="ru-RU"/>
              </w:rPr>
            </w:pPr>
            <w:r w:rsidRPr="00944C7E">
              <w:rPr>
                <w:lang w:eastAsia="ru-RU"/>
              </w:rPr>
              <w:t>модернизация системы теплоснабжения;</w:t>
            </w:r>
          </w:p>
          <w:p w:rsidR="00A06AD6" w:rsidRPr="00944C7E" w:rsidRDefault="00A06AD6" w:rsidP="00C15140">
            <w:pPr>
              <w:pStyle w:val="a6"/>
              <w:numPr>
                <w:ilvl w:val="0"/>
                <w:numId w:val="3"/>
              </w:numPr>
              <w:spacing w:line="276" w:lineRule="auto"/>
              <w:ind w:left="325"/>
              <w:jc w:val="both"/>
              <w:rPr>
                <w:lang w:eastAsia="ru-RU"/>
              </w:rPr>
            </w:pPr>
            <w:r w:rsidRPr="00944C7E">
              <w:rPr>
                <w:lang w:eastAsia="ru-RU"/>
              </w:rPr>
              <w:t>модернизация системы водоснабжения;</w:t>
            </w:r>
          </w:p>
          <w:p w:rsidR="00A06AD6" w:rsidRPr="00944C7E" w:rsidRDefault="00A06AD6" w:rsidP="00C15140">
            <w:pPr>
              <w:pStyle w:val="a6"/>
              <w:numPr>
                <w:ilvl w:val="0"/>
                <w:numId w:val="3"/>
              </w:numPr>
              <w:tabs>
                <w:tab w:val="left" w:pos="290"/>
              </w:tabs>
              <w:spacing w:line="276" w:lineRule="auto"/>
              <w:ind w:left="41" w:hanging="76"/>
              <w:jc w:val="both"/>
              <w:rPr>
                <w:lang w:eastAsia="ru-RU"/>
              </w:rPr>
            </w:pPr>
            <w:r w:rsidRPr="00944C7E">
              <w:rPr>
                <w:lang w:eastAsia="ru-RU"/>
              </w:rPr>
              <w:t>модернизация сетей канализации, реконструкция очистных сооружений;</w:t>
            </w:r>
          </w:p>
          <w:p w:rsidR="00A06AD6" w:rsidRPr="00944C7E" w:rsidRDefault="00A06AD6" w:rsidP="00C15140">
            <w:pPr>
              <w:pStyle w:val="a6"/>
              <w:numPr>
                <w:ilvl w:val="0"/>
                <w:numId w:val="3"/>
              </w:numPr>
              <w:spacing w:line="276" w:lineRule="auto"/>
              <w:ind w:left="325"/>
              <w:jc w:val="both"/>
              <w:rPr>
                <w:lang w:eastAsia="ru-RU"/>
              </w:rPr>
            </w:pPr>
            <w:r w:rsidRPr="00944C7E">
              <w:rPr>
                <w:lang w:eastAsia="ru-RU"/>
              </w:rPr>
              <w:t>модернизация системы электроснабжения;</w:t>
            </w:r>
          </w:p>
          <w:p w:rsidR="00A06AD6" w:rsidRPr="00944C7E" w:rsidRDefault="00A06AD6" w:rsidP="00C15140">
            <w:pPr>
              <w:pStyle w:val="a6"/>
              <w:numPr>
                <w:ilvl w:val="0"/>
                <w:numId w:val="3"/>
              </w:numPr>
              <w:spacing w:line="276" w:lineRule="auto"/>
              <w:ind w:left="325"/>
              <w:jc w:val="both"/>
              <w:rPr>
                <w:lang w:eastAsia="ru-RU"/>
              </w:rPr>
            </w:pPr>
            <w:r w:rsidRPr="00944C7E">
              <w:rPr>
                <w:lang w:eastAsia="ru-RU"/>
              </w:rPr>
              <w:t>модернизация системы газоснабжения.</w:t>
            </w:r>
          </w:p>
        </w:tc>
      </w:tr>
    </w:tbl>
    <w:p w:rsidR="00853FAA" w:rsidRPr="00944C7E" w:rsidRDefault="00853FAA" w:rsidP="00853FAA">
      <w:pPr>
        <w:pStyle w:val="ConsPlusNormal"/>
        <w:rPr>
          <w:rFonts w:ascii="Times New Roman" w:hAnsi="Times New Roman" w:cs="Times New Roman"/>
        </w:rPr>
      </w:pPr>
    </w:p>
    <w:p w:rsidR="00F857AB" w:rsidRPr="00944C7E" w:rsidRDefault="00F857AB" w:rsidP="00853FAA">
      <w:pPr>
        <w:pStyle w:val="ConsPlusTitle"/>
        <w:jc w:val="center"/>
        <w:outlineLvl w:val="1"/>
        <w:rPr>
          <w:rFonts w:ascii="Times New Roman" w:hAnsi="Times New Roman" w:cs="Times New Roman"/>
          <w:sz w:val="24"/>
          <w:szCs w:val="24"/>
        </w:rPr>
      </w:pPr>
    </w:p>
    <w:p w:rsidR="00F857AB" w:rsidRPr="00944C7E" w:rsidRDefault="00F857AB" w:rsidP="00853FAA">
      <w:pPr>
        <w:pStyle w:val="ConsPlusTitle"/>
        <w:jc w:val="center"/>
        <w:outlineLvl w:val="1"/>
        <w:rPr>
          <w:rFonts w:ascii="Times New Roman" w:hAnsi="Times New Roman" w:cs="Times New Roman"/>
          <w:sz w:val="24"/>
          <w:szCs w:val="24"/>
        </w:rPr>
      </w:pPr>
    </w:p>
    <w:p w:rsidR="00853FAA" w:rsidRPr="00944C7E" w:rsidRDefault="00DF0E17" w:rsidP="00853FAA">
      <w:pPr>
        <w:pStyle w:val="ConsPlusTitle"/>
        <w:jc w:val="center"/>
        <w:outlineLvl w:val="1"/>
        <w:rPr>
          <w:rFonts w:ascii="Times New Roman" w:hAnsi="Times New Roman" w:cs="Times New Roman"/>
          <w:sz w:val="24"/>
          <w:szCs w:val="24"/>
        </w:rPr>
      </w:pPr>
      <w:r w:rsidRPr="00944C7E">
        <w:rPr>
          <w:rFonts w:ascii="Times New Roman" w:hAnsi="Times New Roman" w:cs="Times New Roman"/>
          <w:sz w:val="24"/>
          <w:szCs w:val="24"/>
        </w:rPr>
        <w:lastRenderedPageBreak/>
        <w:t xml:space="preserve">Часть </w:t>
      </w:r>
      <w:r w:rsidR="00853FAA" w:rsidRPr="00944C7E">
        <w:rPr>
          <w:rFonts w:ascii="Times New Roman" w:hAnsi="Times New Roman" w:cs="Times New Roman"/>
          <w:sz w:val="24"/>
          <w:szCs w:val="24"/>
        </w:rPr>
        <w:t>1. ХАРАКТЕРИСТИКА СУЩЕСТВУЮЩЕГО СОСТОЯНИЯ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КОММУНАЛЬНОЙ ИНФРАСТРУКТУРЫ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1.1. КРАТКИЙ АНАЛИЗ СУЩЕСТВУЮЩЕГО СОСТОЯНИЯ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КАЖДОЙ ИЗ СИСТЕМ РЕСУРСОСНАБЖЕНИЯ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1.1.1. СИСТЕМА ЭЛЕКТРОСНАБЖЕНИЯ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ИНСТИТУЦИОНАЛЬНАЯ СТРУКТУРА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spellStart"/>
      <w:r w:rsidRPr="00944C7E">
        <w:rPr>
          <w:rFonts w:ascii="Times New Roman" w:hAnsi="Times New Roman" w:cs="Times New Roman"/>
          <w:sz w:val="24"/>
          <w:szCs w:val="24"/>
        </w:rPr>
        <w:t>Энергосбытовой</w:t>
      </w:r>
      <w:proofErr w:type="spellEnd"/>
      <w:r w:rsidRPr="00944C7E">
        <w:rPr>
          <w:rFonts w:ascii="Times New Roman" w:hAnsi="Times New Roman" w:cs="Times New Roman"/>
          <w:sz w:val="24"/>
          <w:szCs w:val="24"/>
        </w:rPr>
        <w:t xml:space="preserve"> компанией, поставляющей электроэнергию в городской округ, является ОАО "</w:t>
      </w:r>
      <w:proofErr w:type="spellStart"/>
      <w:r w:rsidRPr="00944C7E">
        <w:rPr>
          <w:rFonts w:ascii="Times New Roman" w:hAnsi="Times New Roman" w:cs="Times New Roman"/>
          <w:sz w:val="24"/>
          <w:szCs w:val="24"/>
        </w:rPr>
        <w:t>ЭнергосбыТ</w:t>
      </w:r>
      <w:proofErr w:type="spellEnd"/>
      <w:r w:rsidRPr="00944C7E">
        <w:rPr>
          <w:rFonts w:ascii="Times New Roman" w:hAnsi="Times New Roman" w:cs="Times New Roman"/>
          <w:sz w:val="24"/>
          <w:szCs w:val="24"/>
        </w:rPr>
        <w:t xml:space="preserve"> Плюс". Свердловский филиал (в прошлом ОАО "</w:t>
      </w:r>
      <w:proofErr w:type="spellStart"/>
      <w:r w:rsidRPr="00944C7E">
        <w:rPr>
          <w:rFonts w:ascii="Times New Roman" w:hAnsi="Times New Roman" w:cs="Times New Roman"/>
          <w:sz w:val="24"/>
          <w:szCs w:val="24"/>
        </w:rPr>
        <w:t>Свердловэнергосбыт</w:t>
      </w:r>
      <w:proofErr w:type="spellEnd"/>
      <w:r w:rsidRPr="00944C7E">
        <w:rPr>
          <w:rFonts w:ascii="Times New Roman" w:hAnsi="Times New Roman" w:cs="Times New Roman"/>
          <w:sz w:val="24"/>
          <w:szCs w:val="24"/>
        </w:rPr>
        <w:t>") - гарантирующий поставщик электроэнергии на территории Свердловской области.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Основное направление деятельности - поставка электроэнергии потребителям Свердловской области. Производственная деятельность Свердловского филиала ОАО "</w:t>
      </w:r>
      <w:proofErr w:type="spellStart"/>
      <w:r w:rsidRPr="00944C7E">
        <w:rPr>
          <w:rFonts w:ascii="Times New Roman" w:hAnsi="Times New Roman" w:cs="Times New Roman"/>
          <w:sz w:val="24"/>
          <w:szCs w:val="24"/>
        </w:rPr>
        <w:t>ЭнергосбыТ</w:t>
      </w:r>
      <w:proofErr w:type="spellEnd"/>
      <w:r w:rsidRPr="00944C7E">
        <w:rPr>
          <w:rFonts w:ascii="Times New Roman" w:hAnsi="Times New Roman" w:cs="Times New Roman"/>
          <w:sz w:val="24"/>
          <w:szCs w:val="24"/>
        </w:rPr>
        <w:t xml:space="preserve"> Плюс" регламентируется федеральным законодательством. Тарифы на электроэнергию устанавливаются Региональной энергетической комиссией Свердловской области.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Также на территории Новоуральского городского округа </w:t>
      </w:r>
      <w:proofErr w:type="spellStart"/>
      <w:r w:rsidRPr="00944C7E">
        <w:rPr>
          <w:rFonts w:ascii="Times New Roman" w:hAnsi="Times New Roman" w:cs="Times New Roman"/>
          <w:sz w:val="24"/>
          <w:szCs w:val="24"/>
        </w:rPr>
        <w:t>электроснабжающей</w:t>
      </w:r>
      <w:proofErr w:type="spellEnd"/>
      <w:r w:rsidRPr="00944C7E">
        <w:rPr>
          <w:rFonts w:ascii="Times New Roman" w:hAnsi="Times New Roman" w:cs="Times New Roman"/>
          <w:sz w:val="24"/>
          <w:szCs w:val="24"/>
        </w:rPr>
        <w:t xml:space="preserve"> организацией является МУП "Городские электрические сети".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МУП "Городские электрические сети" является поставщиком услуг по передаче электроэнергии и технологическому присоединению к электросетям города Новоуральска.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Муниципальное унитарное предприятие "Городские электрические сети" осуществляет деятельность </w:t>
      </w:r>
      <w:proofErr w:type="gramStart"/>
      <w:r w:rsidRPr="00944C7E">
        <w:rPr>
          <w:rFonts w:ascii="Times New Roman" w:hAnsi="Times New Roman" w:cs="Times New Roman"/>
          <w:sz w:val="24"/>
          <w:szCs w:val="24"/>
        </w:rPr>
        <w:t>по</w:t>
      </w:r>
      <w:proofErr w:type="gramEnd"/>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технологическому присоединению;</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оказанию услуг по передаче электрической энергии;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организации обслуживания потребителей;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анализу несоответствия качества электрической энергии техническим регламентам и иным обязательным требованиям;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выявлению перерывов в передаче электрической энергии, прекращения или ограничения режима передачи электрической энергии.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Свою деятельность по электроснабжению на территории Новоуральского городского округа осуществляет акционерное общество "Уральский электрохимический комбинат" - предприятие Государственной корпорации "</w:t>
      </w:r>
      <w:proofErr w:type="spellStart"/>
      <w:r w:rsidRPr="00944C7E">
        <w:rPr>
          <w:rFonts w:ascii="Times New Roman" w:hAnsi="Times New Roman" w:cs="Times New Roman"/>
          <w:sz w:val="24"/>
          <w:szCs w:val="24"/>
        </w:rPr>
        <w:t>Росатом</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Уральский электрохимический комбинат (АО "УЭХК") является промышленным предприятием, к объектам </w:t>
      </w:r>
      <w:proofErr w:type="spellStart"/>
      <w:r w:rsidRPr="00944C7E">
        <w:rPr>
          <w:rFonts w:ascii="Times New Roman" w:hAnsi="Times New Roman" w:cs="Times New Roman"/>
          <w:sz w:val="24"/>
          <w:szCs w:val="24"/>
        </w:rPr>
        <w:t>электросетевого</w:t>
      </w:r>
      <w:proofErr w:type="spellEnd"/>
      <w:r w:rsidRPr="00944C7E">
        <w:rPr>
          <w:rFonts w:ascii="Times New Roman" w:hAnsi="Times New Roman" w:cs="Times New Roman"/>
          <w:sz w:val="24"/>
          <w:szCs w:val="24"/>
        </w:rPr>
        <w:t xml:space="preserve"> хозяйства которого присоединены электроустановки потребителей и электрические сети смежных сетевых организаций. АО "УЭХК" по договору с ОАО "МРСК Урала"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43ПЭ/10/2366 оказывает услуги по передаче электроэнергии сторонним потребителям г. Новоуральска (присоединенным к сетям АО "УЭХК") и сетевым организациям МУП "Электросети" НГО </w:t>
      </w:r>
      <w:proofErr w:type="gramStart"/>
      <w:r w:rsidRPr="00944C7E">
        <w:rPr>
          <w:rFonts w:ascii="Times New Roman" w:hAnsi="Times New Roman" w:cs="Times New Roman"/>
          <w:sz w:val="24"/>
          <w:szCs w:val="24"/>
        </w:rPr>
        <w:t>и ООО</w:t>
      </w:r>
      <w:proofErr w:type="gram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Промэнергосеть</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Также организацией, осуществляющей электроснабжение, является ООО "</w:t>
      </w:r>
      <w:proofErr w:type="spellStart"/>
      <w:r w:rsidRPr="00944C7E">
        <w:rPr>
          <w:rFonts w:ascii="Times New Roman" w:hAnsi="Times New Roman" w:cs="Times New Roman"/>
          <w:sz w:val="24"/>
          <w:szCs w:val="24"/>
        </w:rPr>
        <w:t>Промэнергосеть</w:t>
      </w:r>
      <w:proofErr w:type="spellEnd"/>
      <w:r w:rsidRPr="00944C7E">
        <w:rPr>
          <w:rFonts w:ascii="Times New Roman" w:hAnsi="Times New Roman" w:cs="Times New Roman"/>
          <w:sz w:val="24"/>
          <w:szCs w:val="24"/>
        </w:rPr>
        <w:t>". ООО "</w:t>
      </w:r>
      <w:proofErr w:type="spellStart"/>
      <w:r w:rsidRPr="00944C7E">
        <w:rPr>
          <w:rFonts w:ascii="Times New Roman" w:hAnsi="Times New Roman" w:cs="Times New Roman"/>
          <w:sz w:val="24"/>
          <w:szCs w:val="24"/>
        </w:rPr>
        <w:t>Промэнергосеть</w:t>
      </w:r>
      <w:proofErr w:type="spellEnd"/>
      <w:r w:rsidRPr="00944C7E">
        <w:rPr>
          <w:rFonts w:ascii="Times New Roman" w:hAnsi="Times New Roman" w:cs="Times New Roman"/>
          <w:sz w:val="24"/>
          <w:szCs w:val="24"/>
        </w:rPr>
        <w:t>" осуществляет свою деятельность на основании учредительных документов, федерального закона РФ, иных нормативно-правовых актов Российской Федерации.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Осуществление производственно-хозяйственной деятельности: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услуги по энергоснабжению, передаче и распределению электрической энергии;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монтаж, наладка и ремонт </w:t>
      </w:r>
      <w:proofErr w:type="spellStart"/>
      <w:r w:rsidRPr="00944C7E">
        <w:rPr>
          <w:rFonts w:ascii="Times New Roman" w:hAnsi="Times New Roman" w:cs="Times New Roman"/>
          <w:sz w:val="24"/>
          <w:szCs w:val="24"/>
        </w:rPr>
        <w:t>энергообъектов</w:t>
      </w:r>
      <w:proofErr w:type="spellEnd"/>
      <w:r w:rsidRPr="00944C7E">
        <w:rPr>
          <w:rFonts w:ascii="Times New Roman" w:hAnsi="Times New Roman" w:cs="Times New Roman"/>
          <w:sz w:val="24"/>
          <w:szCs w:val="24"/>
        </w:rPr>
        <w:t>, электроэнергетического, технического оборудования и электроустановок потребителей;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электромонтажные работы.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 xml:space="preserve">Также организацией, осуществляющей электроснабжение, является общество с ограниченной ответственностью "Новоуральская </w:t>
      </w:r>
      <w:proofErr w:type="spellStart"/>
      <w:r w:rsidRPr="00944C7E">
        <w:rPr>
          <w:rFonts w:ascii="Times New Roman" w:hAnsi="Times New Roman" w:cs="Times New Roman"/>
          <w:sz w:val="24"/>
          <w:szCs w:val="24"/>
        </w:rPr>
        <w:t>энергосбытовая</w:t>
      </w:r>
      <w:proofErr w:type="spellEnd"/>
      <w:r w:rsidRPr="00944C7E">
        <w:rPr>
          <w:rFonts w:ascii="Times New Roman" w:hAnsi="Times New Roman" w:cs="Times New Roman"/>
          <w:sz w:val="24"/>
          <w:szCs w:val="24"/>
        </w:rPr>
        <w:t xml:space="preserve"> компания". В соответствии с </w:t>
      </w:r>
      <w:r w:rsidR="00751A32" w:rsidRPr="00944C7E">
        <w:rPr>
          <w:rFonts w:ascii="Times New Roman" w:hAnsi="Times New Roman" w:cs="Times New Roman"/>
          <w:sz w:val="24"/>
          <w:szCs w:val="24"/>
        </w:rPr>
        <w:t xml:space="preserve">Постановлением </w:t>
      </w:r>
      <w:r w:rsidRPr="00944C7E">
        <w:rPr>
          <w:rFonts w:ascii="Times New Roman" w:hAnsi="Times New Roman" w:cs="Times New Roman"/>
          <w:sz w:val="24"/>
          <w:szCs w:val="24"/>
        </w:rPr>
        <w:t xml:space="preserve">РЭК Свердловской области от 17.10.2006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130-ПК ООО "НУЭСК" является гарантирующим поставщиком электрической энергии на территории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Общество с ограниченной ответственностью "Новоуральская </w:t>
      </w:r>
      <w:proofErr w:type="spellStart"/>
      <w:r w:rsidRPr="00944C7E">
        <w:rPr>
          <w:rFonts w:ascii="Times New Roman" w:hAnsi="Times New Roman" w:cs="Times New Roman"/>
          <w:sz w:val="24"/>
          <w:szCs w:val="24"/>
        </w:rPr>
        <w:t>энергосбытовая</w:t>
      </w:r>
      <w:proofErr w:type="spellEnd"/>
      <w:r w:rsidRPr="00944C7E">
        <w:rPr>
          <w:rFonts w:ascii="Times New Roman" w:hAnsi="Times New Roman" w:cs="Times New Roman"/>
          <w:sz w:val="24"/>
          <w:szCs w:val="24"/>
        </w:rPr>
        <w:t xml:space="preserve"> компания" - границы части территории Новоуральского городского округа в границах балансовой принадлежности электрических сетей муниципального унитарного предприятия "Городские электрические сети" Новоуральского городского округа и общества с ограниченной ответственностью "</w:t>
      </w:r>
      <w:proofErr w:type="spellStart"/>
      <w:r w:rsidRPr="00944C7E">
        <w:rPr>
          <w:rFonts w:ascii="Times New Roman" w:hAnsi="Times New Roman" w:cs="Times New Roman"/>
          <w:sz w:val="24"/>
          <w:szCs w:val="24"/>
        </w:rPr>
        <w:t>Энергообеспечивающий</w:t>
      </w:r>
      <w:proofErr w:type="spellEnd"/>
      <w:r w:rsidRPr="00944C7E">
        <w:rPr>
          <w:rFonts w:ascii="Times New Roman" w:hAnsi="Times New Roman" w:cs="Times New Roman"/>
          <w:sz w:val="24"/>
          <w:szCs w:val="24"/>
        </w:rPr>
        <w:t xml:space="preserve"> холдинг", смежных сетевых организаций и иных владельцев </w:t>
      </w:r>
      <w:proofErr w:type="spellStart"/>
      <w:r w:rsidRPr="00944C7E">
        <w:rPr>
          <w:rFonts w:ascii="Times New Roman" w:hAnsi="Times New Roman" w:cs="Times New Roman"/>
          <w:sz w:val="24"/>
          <w:szCs w:val="24"/>
        </w:rPr>
        <w:t>электросетевого</w:t>
      </w:r>
      <w:proofErr w:type="spellEnd"/>
      <w:r w:rsidRPr="00944C7E">
        <w:rPr>
          <w:rFonts w:ascii="Times New Roman" w:hAnsi="Times New Roman" w:cs="Times New Roman"/>
          <w:sz w:val="24"/>
          <w:szCs w:val="24"/>
        </w:rPr>
        <w:t xml:space="preserve"> хозяйства, получающих энергию из сетей муниципального унитарного предприятия "Городские электрические сети" Новоуральского городского округа и общества с ограниченной</w:t>
      </w:r>
      <w:proofErr w:type="gramEnd"/>
      <w:r w:rsidRPr="00944C7E">
        <w:rPr>
          <w:rFonts w:ascii="Times New Roman" w:hAnsi="Times New Roman" w:cs="Times New Roman"/>
          <w:sz w:val="24"/>
          <w:szCs w:val="24"/>
        </w:rPr>
        <w:t xml:space="preserve"> ответственностью "</w:t>
      </w:r>
      <w:proofErr w:type="spellStart"/>
      <w:r w:rsidRPr="00944C7E">
        <w:rPr>
          <w:rFonts w:ascii="Times New Roman" w:hAnsi="Times New Roman" w:cs="Times New Roman"/>
          <w:sz w:val="24"/>
          <w:szCs w:val="24"/>
        </w:rPr>
        <w:t>Энергообеспечивающий</w:t>
      </w:r>
      <w:proofErr w:type="spellEnd"/>
      <w:r w:rsidRPr="00944C7E">
        <w:rPr>
          <w:rFonts w:ascii="Times New Roman" w:hAnsi="Times New Roman" w:cs="Times New Roman"/>
          <w:sz w:val="24"/>
          <w:szCs w:val="24"/>
        </w:rPr>
        <w:t xml:space="preserve"> холдинг" (за исключением сетей открытого акционерного общества "МРСК Урала" на территории Свердловской области, объектов </w:t>
      </w:r>
      <w:proofErr w:type="spellStart"/>
      <w:r w:rsidRPr="00944C7E">
        <w:rPr>
          <w:rFonts w:ascii="Times New Roman" w:hAnsi="Times New Roman" w:cs="Times New Roman"/>
          <w:sz w:val="24"/>
          <w:szCs w:val="24"/>
        </w:rPr>
        <w:t>электросетевого</w:t>
      </w:r>
      <w:proofErr w:type="spellEnd"/>
      <w:r w:rsidRPr="00944C7E">
        <w:rPr>
          <w:rFonts w:ascii="Times New Roman" w:hAnsi="Times New Roman" w:cs="Times New Roman"/>
          <w:sz w:val="24"/>
          <w:szCs w:val="24"/>
        </w:rPr>
        <w:t xml:space="preserve"> хозяйства потребителей, получающих электрическую энергию от ТПС "Мурзинка" </w:t>
      </w:r>
      <w:proofErr w:type="spellStart"/>
      <w:r w:rsidRPr="00944C7E">
        <w:rPr>
          <w:rFonts w:ascii="Times New Roman" w:hAnsi="Times New Roman" w:cs="Times New Roman"/>
          <w:sz w:val="24"/>
          <w:szCs w:val="24"/>
        </w:rPr>
        <w:t>яч</w:t>
      </w:r>
      <w:proofErr w:type="spellEnd"/>
      <w:r w:rsidRPr="00944C7E">
        <w:rPr>
          <w:rFonts w:ascii="Times New Roman" w:hAnsi="Times New Roman" w:cs="Times New Roman"/>
          <w:sz w:val="24"/>
          <w:szCs w:val="24"/>
        </w:rPr>
        <w:t>. 7 (поселок Мурзинка Новоуральского городского округа) и сетей, определяющих зону деятельности другого гарантирующего поставщика, кроме открытого акционерного общества "</w:t>
      </w:r>
      <w:proofErr w:type="spellStart"/>
      <w:r w:rsidRPr="00944C7E">
        <w:rPr>
          <w:rFonts w:ascii="Times New Roman" w:hAnsi="Times New Roman" w:cs="Times New Roman"/>
          <w:sz w:val="24"/>
          <w:szCs w:val="24"/>
        </w:rPr>
        <w:t>ЭнергосбыТ</w:t>
      </w:r>
      <w:proofErr w:type="spellEnd"/>
      <w:r w:rsidRPr="00944C7E">
        <w:rPr>
          <w:rFonts w:ascii="Times New Roman" w:hAnsi="Times New Roman" w:cs="Times New Roman"/>
          <w:sz w:val="24"/>
          <w:szCs w:val="24"/>
        </w:rPr>
        <w:t xml:space="preserve"> Плюс").</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Оплата электрической энергии осуществляется по установленному тарифу.</w:t>
      </w: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1</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Установленные тарифы на электроэнергию</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929"/>
        <w:gridCol w:w="1056"/>
        <w:gridCol w:w="1134"/>
        <w:gridCol w:w="1842"/>
        <w:gridCol w:w="993"/>
        <w:gridCol w:w="992"/>
        <w:gridCol w:w="1984"/>
      </w:tblGrid>
      <w:tr w:rsidR="00853FAA" w:rsidRPr="00944C7E" w:rsidTr="00175F04">
        <w:tc>
          <w:tcPr>
            <w:tcW w:w="1560"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Предприятие</w:t>
            </w:r>
          </w:p>
        </w:tc>
        <w:tc>
          <w:tcPr>
            <w:tcW w:w="929"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 xml:space="preserve">Единица </w:t>
            </w:r>
            <w:proofErr w:type="spellStart"/>
            <w:proofErr w:type="gramStart"/>
            <w:r w:rsidRPr="00944C7E">
              <w:rPr>
                <w:rFonts w:ascii="Times New Roman" w:hAnsi="Times New Roman" w:cs="Times New Roman"/>
                <w:sz w:val="20"/>
              </w:rPr>
              <w:t>измере</w:t>
            </w:r>
            <w:r w:rsidR="00175F04" w:rsidRPr="00944C7E">
              <w:rPr>
                <w:rFonts w:ascii="Times New Roman" w:hAnsi="Times New Roman" w:cs="Times New Roman"/>
                <w:sz w:val="20"/>
              </w:rPr>
              <w:t>-</w:t>
            </w:r>
            <w:r w:rsidRPr="00944C7E">
              <w:rPr>
                <w:rFonts w:ascii="Times New Roman" w:hAnsi="Times New Roman" w:cs="Times New Roman"/>
                <w:sz w:val="20"/>
              </w:rPr>
              <w:t>ния</w:t>
            </w:r>
            <w:proofErr w:type="spellEnd"/>
            <w:proofErr w:type="gramEnd"/>
          </w:p>
        </w:tc>
        <w:tc>
          <w:tcPr>
            <w:tcW w:w="2190" w:type="dxa"/>
            <w:gridSpan w:val="2"/>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2016</w:t>
            </w:r>
          </w:p>
        </w:tc>
        <w:tc>
          <w:tcPr>
            <w:tcW w:w="1842"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Нормативный акт</w:t>
            </w:r>
          </w:p>
        </w:tc>
        <w:tc>
          <w:tcPr>
            <w:tcW w:w="1985" w:type="dxa"/>
            <w:gridSpan w:val="2"/>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2017</w:t>
            </w:r>
          </w:p>
        </w:tc>
        <w:tc>
          <w:tcPr>
            <w:tcW w:w="1984"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Нормативный акт</w:t>
            </w:r>
          </w:p>
        </w:tc>
      </w:tr>
      <w:tr w:rsidR="00853FAA" w:rsidRPr="00944C7E" w:rsidTr="00175F04">
        <w:tc>
          <w:tcPr>
            <w:tcW w:w="1560" w:type="dxa"/>
            <w:vMerge/>
          </w:tcPr>
          <w:p w:rsidR="00853FAA" w:rsidRPr="00944C7E" w:rsidRDefault="00853FAA" w:rsidP="00751A32">
            <w:pPr>
              <w:spacing w:after="1" w:line="0" w:lineRule="atLeast"/>
              <w:rPr>
                <w:sz w:val="20"/>
                <w:szCs w:val="20"/>
              </w:rPr>
            </w:pPr>
          </w:p>
        </w:tc>
        <w:tc>
          <w:tcPr>
            <w:tcW w:w="929" w:type="dxa"/>
            <w:vMerge/>
          </w:tcPr>
          <w:p w:rsidR="00853FAA" w:rsidRPr="00944C7E" w:rsidRDefault="00853FAA" w:rsidP="00751A32">
            <w:pPr>
              <w:spacing w:after="1" w:line="0" w:lineRule="atLeast"/>
              <w:rPr>
                <w:sz w:val="20"/>
                <w:szCs w:val="20"/>
              </w:rPr>
            </w:pPr>
          </w:p>
        </w:tc>
        <w:tc>
          <w:tcPr>
            <w:tcW w:w="105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с 01.01 по 30.06</w:t>
            </w:r>
          </w:p>
        </w:tc>
        <w:tc>
          <w:tcPr>
            <w:tcW w:w="113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с 01.07 по 31.12</w:t>
            </w:r>
          </w:p>
        </w:tc>
        <w:tc>
          <w:tcPr>
            <w:tcW w:w="1842" w:type="dxa"/>
            <w:vMerge/>
          </w:tcPr>
          <w:p w:rsidR="00853FAA" w:rsidRPr="00944C7E" w:rsidRDefault="00853FAA" w:rsidP="00751A32">
            <w:pPr>
              <w:spacing w:after="1" w:line="0" w:lineRule="atLeast"/>
              <w:rPr>
                <w:sz w:val="20"/>
                <w:szCs w:val="20"/>
              </w:rPr>
            </w:pPr>
          </w:p>
        </w:tc>
        <w:tc>
          <w:tcPr>
            <w:tcW w:w="993"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 01.01 по 30.06</w:t>
            </w:r>
          </w:p>
        </w:tc>
        <w:tc>
          <w:tcPr>
            <w:tcW w:w="992"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 01.07 по 31.12</w:t>
            </w:r>
          </w:p>
        </w:tc>
        <w:tc>
          <w:tcPr>
            <w:tcW w:w="1984" w:type="dxa"/>
            <w:vMerge/>
          </w:tcPr>
          <w:p w:rsidR="00853FAA" w:rsidRPr="00944C7E" w:rsidRDefault="00853FAA" w:rsidP="00751A32">
            <w:pPr>
              <w:spacing w:after="1" w:line="0" w:lineRule="atLeast"/>
              <w:rPr>
                <w:sz w:val="20"/>
                <w:szCs w:val="20"/>
              </w:rPr>
            </w:pPr>
          </w:p>
        </w:tc>
      </w:tr>
      <w:tr w:rsidR="00853FAA" w:rsidRPr="00944C7E" w:rsidTr="00175F04">
        <w:tc>
          <w:tcPr>
            <w:tcW w:w="156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ОАО "</w:t>
            </w:r>
            <w:proofErr w:type="spellStart"/>
            <w:r w:rsidRPr="00944C7E">
              <w:rPr>
                <w:rFonts w:ascii="Times New Roman" w:hAnsi="Times New Roman" w:cs="Times New Roman"/>
                <w:sz w:val="24"/>
                <w:szCs w:val="24"/>
              </w:rPr>
              <w:t>ЭнергосбыТ</w:t>
            </w:r>
            <w:proofErr w:type="spellEnd"/>
            <w:r w:rsidRPr="00944C7E">
              <w:rPr>
                <w:rFonts w:ascii="Times New Roman" w:hAnsi="Times New Roman" w:cs="Times New Roman"/>
                <w:sz w:val="24"/>
                <w:szCs w:val="24"/>
              </w:rPr>
              <w:t xml:space="preserve"> Плюс"</w:t>
            </w:r>
          </w:p>
        </w:tc>
        <w:tc>
          <w:tcPr>
            <w:tcW w:w="92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w:t>
            </w:r>
            <w:r w:rsidR="00175F04"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p>
        </w:tc>
        <w:tc>
          <w:tcPr>
            <w:tcW w:w="105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3,30</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3,54</w:t>
            </w:r>
          </w:p>
        </w:tc>
        <w:tc>
          <w:tcPr>
            <w:tcW w:w="1842" w:type="dxa"/>
          </w:tcPr>
          <w:p w:rsidR="00853FAA" w:rsidRPr="00944C7E" w:rsidRDefault="001773B8" w:rsidP="00751A32">
            <w:pPr>
              <w:pStyle w:val="ConsPlusNormal"/>
              <w:rPr>
                <w:rFonts w:ascii="Times New Roman" w:hAnsi="Times New Roman" w:cs="Times New Roman"/>
                <w:sz w:val="24"/>
                <w:szCs w:val="24"/>
              </w:rPr>
            </w:pPr>
            <w:hyperlink r:id="rId10" w:history="1"/>
            <w:r w:rsidR="00853FAA" w:rsidRPr="00944C7E">
              <w:rPr>
                <w:rFonts w:ascii="Times New Roman" w:hAnsi="Times New Roman" w:cs="Times New Roman"/>
                <w:sz w:val="24"/>
                <w:szCs w:val="24"/>
              </w:rPr>
              <w:t xml:space="preserve"> </w:t>
            </w:r>
            <w:r w:rsidR="00751A32"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23.12.2015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278-ПК</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3,54</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3,71</w:t>
            </w:r>
          </w:p>
        </w:tc>
        <w:tc>
          <w:tcPr>
            <w:tcW w:w="1984" w:type="dxa"/>
          </w:tcPr>
          <w:p w:rsidR="00853FAA" w:rsidRPr="00944C7E" w:rsidRDefault="00751A32"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Постановление</w:t>
            </w:r>
            <w:hyperlink r:id="rId11" w:history="1"/>
            <w:r w:rsidR="00853FAA" w:rsidRPr="00944C7E">
              <w:rPr>
                <w:rFonts w:ascii="Times New Roman" w:hAnsi="Times New Roman" w:cs="Times New Roman"/>
                <w:sz w:val="24"/>
                <w:szCs w:val="24"/>
              </w:rPr>
              <w:t xml:space="preserve"> РЭК Свердловской области от 23.12.2016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227-ПК</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ЭЛЕКТРОСНАБЖЕНИЯ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электроснабжения Новоуральского городского округа представлена в таблице 2.</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2</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Показатели технического развития системы электроснабжения</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4145"/>
        <w:gridCol w:w="1701"/>
        <w:gridCol w:w="1843"/>
        <w:gridCol w:w="1842"/>
      </w:tblGrid>
      <w:tr w:rsidR="00853FAA" w:rsidRPr="00944C7E" w:rsidTr="00175F04">
        <w:tc>
          <w:tcPr>
            <w:tcW w:w="737"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4145"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Показатели</w:t>
            </w:r>
          </w:p>
        </w:tc>
        <w:tc>
          <w:tcPr>
            <w:tcW w:w="1701" w:type="dxa"/>
            <w:vAlign w:val="center"/>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Единица измерения</w:t>
            </w:r>
          </w:p>
        </w:tc>
        <w:tc>
          <w:tcPr>
            <w:tcW w:w="1843" w:type="dxa"/>
            <w:vAlign w:val="center"/>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Современное время</w:t>
            </w:r>
          </w:p>
        </w:tc>
        <w:tc>
          <w:tcPr>
            <w:tcW w:w="1842" w:type="dxa"/>
            <w:vAlign w:val="center"/>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Расчетный срок</w:t>
            </w:r>
          </w:p>
        </w:tc>
      </w:tr>
      <w:tr w:rsidR="00853FAA" w:rsidRPr="00944C7E" w:rsidTr="00175F04">
        <w:tc>
          <w:tcPr>
            <w:tcW w:w="737"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1</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Электроснабжение</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Электропотребление, в том числе:</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тыс.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r w:rsidRPr="00944C7E">
              <w:rPr>
                <w:rFonts w:ascii="Times New Roman" w:hAnsi="Times New Roman" w:cs="Times New Roman"/>
                <w:sz w:val="24"/>
                <w:szCs w:val="24"/>
              </w:rPr>
              <w:t>/год</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180712,987</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358632,154</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населением</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91340,618</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269259,785</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прочими объектами</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89372,369</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89372,369</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1.4</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Протяженность </w:t>
            </w:r>
            <w:proofErr w:type="gramStart"/>
            <w:r w:rsidRPr="00944C7E">
              <w:rPr>
                <w:rFonts w:ascii="Times New Roman" w:hAnsi="Times New Roman" w:cs="Times New Roman"/>
                <w:sz w:val="24"/>
                <w:szCs w:val="24"/>
              </w:rPr>
              <w:t>магистральных</w:t>
            </w:r>
            <w:proofErr w:type="gramEnd"/>
            <w:r w:rsidRPr="00944C7E">
              <w:rPr>
                <w:rFonts w:ascii="Times New Roman" w:hAnsi="Times New Roman" w:cs="Times New Roman"/>
                <w:sz w:val="24"/>
                <w:szCs w:val="24"/>
              </w:rPr>
              <w:t xml:space="preserve"> ЛЭП, в т.ч.:</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346,01</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398,502</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1.4.1</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500 кВ</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15,927</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15,927</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1.4.2</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220 кВ</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46,94</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46,745</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1.4.3</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110 кВ</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48,597</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50,233</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1.4.4</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 кВ</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11,959</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10,54</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1.4.5</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 кВ</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79,397</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113,365</w:t>
            </w:r>
          </w:p>
        </w:tc>
      </w:tr>
      <w:tr w:rsidR="00853FAA" w:rsidRPr="00944C7E" w:rsidTr="00175F04">
        <w:tc>
          <w:tcPr>
            <w:tcW w:w="73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1.4.6</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 кВ</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144,424</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161,728</w:t>
            </w:r>
          </w:p>
        </w:tc>
      </w:tr>
      <w:tr w:rsidR="00853FAA" w:rsidRPr="00944C7E" w:rsidTr="00175F04">
        <w:tc>
          <w:tcPr>
            <w:tcW w:w="737"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2</w:t>
            </w:r>
          </w:p>
        </w:tc>
        <w:tc>
          <w:tcPr>
            <w:tcW w:w="414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Количество понизительных подстанций</w:t>
            </w:r>
          </w:p>
        </w:tc>
        <w:tc>
          <w:tcPr>
            <w:tcW w:w="1701"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ед.</w:t>
            </w:r>
          </w:p>
        </w:tc>
        <w:tc>
          <w:tcPr>
            <w:tcW w:w="1843"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w:t>
            </w:r>
          </w:p>
        </w:tc>
        <w:tc>
          <w:tcPr>
            <w:tcW w:w="1842" w:type="dxa"/>
            <w:vAlign w:val="center"/>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w:t>
            </w:r>
          </w:p>
        </w:tc>
      </w:tr>
    </w:tbl>
    <w:p w:rsidR="00853FAA" w:rsidRPr="00944C7E" w:rsidRDefault="00853FAA" w:rsidP="00853FAA">
      <w:pPr>
        <w:pStyle w:val="ConsPlusNormal"/>
        <w:rPr>
          <w:rFonts w:ascii="Times New Roman" w:hAnsi="Times New Roman" w:cs="Times New Roman"/>
          <w:sz w:val="24"/>
          <w:szCs w:val="24"/>
        </w:rPr>
      </w:pPr>
    </w:p>
    <w:p w:rsidR="00AA4D32" w:rsidRPr="00944C7E" w:rsidRDefault="00AA4D32" w:rsidP="00853FAA">
      <w:pPr>
        <w:pStyle w:val="ConsPlusTitle"/>
        <w:jc w:val="center"/>
        <w:outlineLvl w:val="4"/>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БАЛАНС СИСТЕМЫ ЭЛЕКТРОСНАБЖЕНИЯ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ПО ДАННЫМ МУП "ЭЛЕКТРОСЕТИ" НГО </w:t>
      </w:r>
      <w:r w:rsidR="00751A32" w:rsidRPr="00944C7E">
        <w:rPr>
          <w:rFonts w:ascii="Times New Roman" w:hAnsi="Times New Roman" w:cs="Times New Roman"/>
          <w:sz w:val="24"/>
          <w:szCs w:val="24"/>
        </w:rPr>
        <w:t>&lt;*&gt;</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6236"/>
        <w:gridCol w:w="2098"/>
      </w:tblGrid>
      <w:tr w:rsidR="00853FAA" w:rsidRPr="00944C7E" w:rsidTr="00751A32">
        <w:tc>
          <w:tcPr>
            <w:tcW w:w="680"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623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w:t>
            </w:r>
          </w:p>
        </w:tc>
        <w:tc>
          <w:tcPr>
            <w:tcW w:w="209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Объем </w:t>
            </w:r>
            <w:proofErr w:type="spellStart"/>
            <w:r w:rsidRPr="00944C7E">
              <w:rPr>
                <w:rFonts w:ascii="Times New Roman" w:hAnsi="Times New Roman" w:cs="Times New Roman"/>
                <w:sz w:val="24"/>
                <w:szCs w:val="24"/>
              </w:rPr>
              <w:t>эл</w:t>
            </w:r>
            <w:proofErr w:type="spellEnd"/>
            <w:r w:rsidRPr="00944C7E">
              <w:rPr>
                <w:rFonts w:ascii="Times New Roman" w:hAnsi="Times New Roman" w:cs="Times New Roman"/>
                <w:sz w:val="24"/>
                <w:szCs w:val="24"/>
              </w:rPr>
              <w:t xml:space="preserve">. энергии, тыс.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p>
        </w:tc>
      </w:tr>
      <w:tr w:rsidR="00853FAA" w:rsidRPr="00944C7E" w:rsidTr="00751A32">
        <w:tc>
          <w:tcPr>
            <w:tcW w:w="680" w:type="dxa"/>
          </w:tcPr>
          <w:p w:rsidR="00853FAA" w:rsidRPr="00944C7E" w:rsidRDefault="00853FAA" w:rsidP="00751A32">
            <w:pPr>
              <w:pStyle w:val="ConsPlusNormal"/>
              <w:outlineLvl w:val="5"/>
              <w:rPr>
                <w:rFonts w:ascii="Times New Roman" w:hAnsi="Times New Roman" w:cs="Times New Roman"/>
                <w:sz w:val="24"/>
                <w:szCs w:val="24"/>
              </w:rPr>
            </w:pPr>
            <w:r w:rsidRPr="00944C7E">
              <w:rPr>
                <w:rFonts w:ascii="Times New Roman" w:hAnsi="Times New Roman" w:cs="Times New Roman"/>
                <w:sz w:val="24"/>
                <w:szCs w:val="24"/>
              </w:rPr>
              <w:t>1</w:t>
            </w:r>
          </w:p>
        </w:tc>
        <w:tc>
          <w:tcPr>
            <w:tcW w:w="62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Отпущено </w:t>
            </w:r>
            <w:proofErr w:type="spellStart"/>
            <w:r w:rsidRPr="00944C7E">
              <w:rPr>
                <w:rFonts w:ascii="Times New Roman" w:hAnsi="Times New Roman" w:cs="Times New Roman"/>
                <w:sz w:val="24"/>
                <w:szCs w:val="24"/>
              </w:rPr>
              <w:t>эл</w:t>
            </w:r>
            <w:proofErr w:type="spellEnd"/>
            <w:r w:rsidRPr="00944C7E">
              <w:rPr>
                <w:rFonts w:ascii="Times New Roman" w:hAnsi="Times New Roman" w:cs="Times New Roman"/>
                <w:sz w:val="24"/>
                <w:szCs w:val="24"/>
              </w:rPr>
              <w:t>. энергии, в т.ч.:</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150645,979</w:t>
            </w:r>
          </w:p>
        </w:tc>
      </w:tr>
      <w:tr w:rsidR="00853FAA" w:rsidRPr="00944C7E" w:rsidTr="00751A32">
        <w:tc>
          <w:tcPr>
            <w:tcW w:w="68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w:t>
            </w:r>
          </w:p>
        </w:tc>
        <w:tc>
          <w:tcPr>
            <w:tcW w:w="62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население</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78010,428</w:t>
            </w:r>
          </w:p>
        </w:tc>
      </w:tr>
      <w:tr w:rsidR="00853FAA" w:rsidRPr="00944C7E" w:rsidTr="00751A32">
        <w:tc>
          <w:tcPr>
            <w:tcW w:w="68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w:t>
            </w:r>
          </w:p>
        </w:tc>
        <w:tc>
          <w:tcPr>
            <w:tcW w:w="62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прочие потребители</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72635,551</w:t>
            </w:r>
          </w:p>
        </w:tc>
      </w:tr>
      <w:tr w:rsidR="00853FAA" w:rsidRPr="00944C7E" w:rsidTr="00751A32">
        <w:tc>
          <w:tcPr>
            <w:tcW w:w="680" w:type="dxa"/>
          </w:tcPr>
          <w:p w:rsidR="00853FAA" w:rsidRPr="00944C7E" w:rsidRDefault="00853FAA" w:rsidP="00751A32">
            <w:pPr>
              <w:pStyle w:val="ConsPlusNormal"/>
              <w:outlineLvl w:val="5"/>
              <w:rPr>
                <w:rFonts w:ascii="Times New Roman" w:hAnsi="Times New Roman" w:cs="Times New Roman"/>
                <w:sz w:val="24"/>
                <w:szCs w:val="24"/>
              </w:rPr>
            </w:pPr>
            <w:r w:rsidRPr="00944C7E">
              <w:rPr>
                <w:rFonts w:ascii="Times New Roman" w:hAnsi="Times New Roman" w:cs="Times New Roman"/>
                <w:sz w:val="24"/>
                <w:szCs w:val="24"/>
              </w:rPr>
              <w:t>2</w:t>
            </w:r>
          </w:p>
        </w:tc>
        <w:tc>
          <w:tcPr>
            <w:tcW w:w="62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Фактические технологические потери</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5580,038</w:t>
            </w:r>
          </w:p>
        </w:tc>
      </w:tr>
    </w:tbl>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bookmarkStart w:id="1" w:name="P284"/>
      <w:bookmarkEnd w:id="1"/>
      <w:r w:rsidRPr="00944C7E">
        <w:rPr>
          <w:rFonts w:ascii="Times New Roman" w:hAnsi="Times New Roman" w:cs="Times New Roman"/>
          <w:sz w:val="24"/>
          <w:szCs w:val="24"/>
        </w:rPr>
        <w:t>&lt;*&gt; - за 11 месяцев 2016 года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ОЦЕНКА СОСТОЯНИЯ И ПРОБЛЕМЫ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ФУНКЦИОНИРОВАНИЯ СИСТЕМЫ ЭЛЕКТРОСНАБЖЕНИЯ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Техническое состояние системы электроснабжения Новоуральского городского округа характеризуется проблемами, свойственными систем</w:t>
      </w:r>
      <w:r w:rsidR="00AA4D32" w:rsidRPr="00944C7E">
        <w:rPr>
          <w:rFonts w:ascii="Times New Roman" w:hAnsi="Times New Roman" w:cs="Times New Roman"/>
          <w:sz w:val="24"/>
          <w:szCs w:val="24"/>
        </w:rPr>
        <w:t>ам</w:t>
      </w:r>
      <w:r w:rsidRPr="00944C7E">
        <w:rPr>
          <w:rFonts w:ascii="Times New Roman" w:hAnsi="Times New Roman" w:cs="Times New Roman"/>
          <w:sz w:val="24"/>
          <w:szCs w:val="24"/>
        </w:rPr>
        <w:t xml:space="preserve"> электроснабжения городов Российской Федерации в целом.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К таким проблемам относится: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значительное количество трансформаторных подстанций и трансформаторов со сроком эксплуатации более 25 лет, что приводит к дополнительным потерям холостого хода;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распределительные сети нуждаются в выполнении реконструкции;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изменившиеся с ростом потребления электроэнергии нагрузки приводят к тому, что часть трансформаторных подстанций работает с перегрузкой, сечение распределительных сетей не во всех случаях соответствует электрическим нагрузкам.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Выполнение объемов работ по реконструкции объектов системы электроснабжения позволит значительно повысить безопасность эксплуатации электроустановок, надежность электроснабжения потребителей, качество электроэнергии и снизить технологические потери в сетях.</w:t>
      </w: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1.1.2. СИСТЕМА ТЕПЛОСНАБЖЕНИЯ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ИНСТИТУЦИОНАЛЬНАЯ СТРУКТУРА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На территории Новоуральского городского округа теплоснабжающими являются следующие организации: АО "ОТЭК", МУП "Гортеплосети", МУП "Водогрейная котельная",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Для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Новоуральска характерна высокая степень централизации его теплоснабжения. В настоящее время централизованное теплоснабжение города осуществляется АО "ОТЭК" филиалом в г. Новоуральске (филиал АО "ОТЭК"), бывшей ТЭЦ "Уральского электрохимического комбината" и муниципальным унитарным предприятием Новоуральского городского округа "Водогрейная котельная". На филиал АО "ОТЭК" в работе находятся две бойлерные.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Бойлерная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 филиала АО "ОТЭК" обеспечивает теплоснабжение потребителей, присоединенных к </w:t>
      </w:r>
      <w:proofErr w:type="spellStart"/>
      <w:r w:rsidRPr="00944C7E">
        <w:rPr>
          <w:rFonts w:ascii="Times New Roman" w:hAnsi="Times New Roman" w:cs="Times New Roman"/>
          <w:sz w:val="24"/>
          <w:szCs w:val="24"/>
        </w:rPr>
        <w:t>тепломагистрали</w:t>
      </w:r>
      <w:proofErr w:type="spellEnd"/>
      <w:r w:rsidRPr="00944C7E">
        <w:rPr>
          <w:rFonts w:ascii="Times New Roman" w:hAnsi="Times New Roman" w:cs="Times New Roman"/>
          <w:sz w:val="24"/>
          <w:szCs w:val="24"/>
        </w:rPr>
        <w:t xml:space="preserve"> ТС-1, и потребителей второй </w:t>
      </w:r>
      <w:proofErr w:type="spellStart"/>
      <w:r w:rsidRPr="00944C7E">
        <w:rPr>
          <w:rFonts w:ascii="Times New Roman" w:hAnsi="Times New Roman" w:cs="Times New Roman"/>
          <w:sz w:val="24"/>
          <w:szCs w:val="24"/>
        </w:rPr>
        <w:t>промплощадки</w:t>
      </w:r>
      <w:proofErr w:type="spellEnd"/>
      <w:r w:rsidRPr="00944C7E">
        <w:rPr>
          <w:rFonts w:ascii="Times New Roman" w:hAnsi="Times New Roman" w:cs="Times New Roman"/>
          <w:sz w:val="24"/>
          <w:szCs w:val="24"/>
        </w:rPr>
        <w:t xml:space="preserve"> комбината.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Бойлерная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 филиала АО "ОТЭК" обеспечивает тепловые нагрузки потребителей, присоединенных к </w:t>
      </w:r>
      <w:proofErr w:type="spellStart"/>
      <w:r w:rsidRPr="00944C7E">
        <w:rPr>
          <w:rFonts w:ascii="Times New Roman" w:hAnsi="Times New Roman" w:cs="Times New Roman"/>
          <w:sz w:val="24"/>
          <w:szCs w:val="24"/>
        </w:rPr>
        <w:t>тепломагистрали</w:t>
      </w:r>
      <w:proofErr w:type="spellEnd"/>
      <w:r w:rsidRPr="00944C7E">
        <w:rPr>
          <w:rFonts w:ascii="Times New Roman" w:hAnsi="Times New Roman" w:cs="Times New Roman"/>
          <w:sz w:val="24"/>
          <w:szCs w:val="24"/>
        </w:rPr>
        <w:t xml:space="preserve"> ТС-2, и потребителей комбината.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Водогрейная котельная, работающая параллельно с бойлерными, обеспечивает потребителей первой </w:t>
      </w:r>
      <w:proofErr w:type="spellStart"/>
      <w:r w:rsidRPr="00944C7E">
        <w:rPr>
          <w:rFonts w:ascii="Times New Roman" w:hAnsi="Times New Roman" w:cs="Times New Roman"/>
          <w:sz w:val="24"/>
          <w:szCs w:val="24"/>
        </w:rPr>
        <w:t>промплощадки</w:t>
      </w:r>
      <w:proofErr w:type="spell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промзоны</w:t>
      </w:r>
      <w:proofErr w:type="spellEnd"/>
      <w:r w:rsidRPr="00944C7E">
        <w:rPr>
          <w:rFonts w:ascii="Times New Roman" w:hAnsi="Times New Roman" w:cs="Times New Roman"/>
          <w:sz w:val="24"/>
          <w:szCs w:val="24"/>
        </w:rPr>
        <w:t xml:space="preserve"> и потребителей, присоединенных к ТС-3, ТС-4.</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Подпитка системы теплоснабжения обеспечивается от комплекса ГВС ТЭЦ "УЭХК".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Подача тепла от филиала АО "ОТЭК" и МУП "Водогрейная котельная" в систему централизованного теплоснабжения города осуществляется через тепловые сети, принадлежащие АО "УЭХК", по муниципальным тепловым сетям, находящимся в эксплуатации Муниципального унитарного предприятия городских тепловых сетей Новоуральского городского округа МУП "Гортеплосети".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Также теплоснабжающей организацией на территории Новоуральского городского округа является МУП НГО "Водогрейная котельная".</w:t>
      </w:r>
    </w:p>
    <w:p w:rsidR="00F857AB" w:rsidRPr="00944C7E" w:rsidRDefault="00F857AB"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МУП НГО "Водогрейная котельная" основана в 2000 году. В своей деятельности предприятия руководствуется уставом предприятия и действующими нормативно-правовыми актами РФ и Свердловской области. Предприятие осуществляет регулируемые виды деятельности: производство теплоносителя и тепловой энергии. Основными видами деятельности МУП НГО "Водогрейная котельная" являются производство и реализация тепла для нужд предприятий и жилых районов города Новоуральска Свердловской области. В настоящее время в составе предприятия две котельные: одна снабжает тепловой энергией жилой комплекс и промышленные объекты города (построена в 1971 г.), другая - оздоровительный лагерь "Самоцветы" (построена в 1983 г.).</w:t>
      </w:r>
    </w:p>
    <w:p w:rsidR="00F857AB" w:rsidRPr="00944C7E" w:rsidRDefault="00F857AB" w:rsidP="00853FAA">
      <w:pPr>
        <w:pStyle w:val="ConsPlusNormal"/>
        <w:spacing w:before="280"/>
        <w:ind w:firstLine="540"/>
        <w:jc w:val="both"/>
        <w:rPr>
          <w:rFonts w:ascii="Times New Roman" w:hAnsi="Times New Roman" w:cs="Times New Roman"/>
          <w:sz w:val="24"/>
          <w:szCs w:val="24"/>
        </w:rPr>
      </w:pPr>
    </w:p>
    <w:p w:rsidR="00853FAA" w:rsidRPr="00944C7E" w:rsidRDefault="00853FAA" w:rsidP="00853FAA">
      <w:pPr>
        <w:pStyle w:val="ConsPlusNormal"/>
        <w:spacing w:before="28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Еще одной теплоснабжающей организацией является МУП НГО "Гортеплосети", создано в соответствии с Гражданским </w:t>
      </w:r>
      <w:r w:rsidR="00751A32" w:rsidRPr="00944C7E">
        <w:rPr>
          <w:rFonts w:ascii="Times New Roman" w:hAnsi="Times New Roman" w:cs="Times New Roman"/>
          <w:sz w:val="24"/>
          <w:szCs w:val="24"/>
        </w:rPr>
        <w:t xml:space="preserve">кодексом </w:t>
      </w:r>
      <w:r w:rsidRPr="00944C7E">
        <w:rPr>
          <w:rFonts w:ascii="Times New Roman" w:hAnsi="Times New Roman" w:cs="Times New Roman"/>
          <w:sz w:val="24"/>
          <w:szCs w:val="24"/>
        </w:rPr>
        <w:t>РФ, Федеральным</w:t>
      </w:r>
      <w:r w:rsidR="00751A32" w:rsidRPr="00944C7E">
        <w:rPr>
          <w:rFonts w:ascii="Times New Roman" w:hAnsi="Times New Roman" w:cs="Times New Roman"/>
          <w:sz w:val="24"/>
          <w:szCs w:val="24"/>
        </w:rPr>
        <w:t xml:space="preserve"> законом </w:t>
      </w:r>
      <w:r w:rsidRPr="00944C7E">
        <w:rPr>
          <w:rFonts w:ascii="Times New Roman" w:hAnsi="Times New Roman" w:cs="Times New Roman"/>
          <w:sz w:val="24"/>
          <w:szCs w:val="24"/>
        </w:rPr>
        <w:t>"О государственных и муниципальных</w:t>
      </w:r>
      <w:r w:rsidR="00B265EF" w:rsidRPr="00944C7E">
        <w:rPr>
          <w:rFonts w:ascii="Times New Roman" w:hAnsi="Times New Roman" w:cs="Times New Roman"/>
          <w:sz w:val="24"/>
          <w:szCs w:val="24"/>
        </w:rPr>
        <w:t xml:space="preserve"> унитарных</w:t>
      </w:r>
      <w:r w:rsidRPr="00944C7E">
        <w:rPr>
          <w:rFonts w:ascii="Times New Roman" w:hAnsi="Times New Roman" w:cs="Times New Roman"/>
          <w:sz w:val="24"/>
          <w:szCs w:val="24"/>
        </w:rPr>
        <w:t xml:space="preserve"> предприятиях".</w:t>
      </w:r>
    </w:p>
    <w:p w:rsidR="00F857AB" w:rsidRPr="00944C7E" w:rsidRDefault="00F857AB"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Предприятие наделяется обособленным имуществом, которое принадлежит ему на праве хозяйственного ведения.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Целями создания МУП "Гортеплосети" являются обеспечение энергетическими ресурсами жилых и производственных зданий и помещений в Новоуральском городском округе и получение от этой деятельности прибыли.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МУП "Гортеплосети" осуществляет следующие виды деятельности:</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производство, передача и распределение пара и горячей воды (тепловой энергии);</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деятельность по обеспечению работоспособности тепловых сетей;</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деятельность по получению (покупке) топливно-энергетических ресурсов;</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деятельность по поставке (продаже) топливно-энергетических ресурсов потребителям;</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оказание услуг по передаче топливно-энергетических ресурсов;</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оказание услуг по выдаче технических условий на подключение проектируемых и реконструируемых систем отопления;</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оказание услуг по замене отопительных приборов;</w:t>
      </w: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 оказание услуг по обслуживанию и техническому ремонту внутренних систем отопления жилищного фонда и нежилых помещений на территории Новоуральского городского округа.</w:t>
      </w:r>
    </w:p>
    <w:p w:rsidR="00F857AB" w:rsidRPr="00944C7E" w:rsidRDefault="00F857AB" w:rsidP="00F857AB">
      <w:pPr>
        <w:pStyle w:val="ConsPlusNormal"/>
        <w:spacing w:before="240"/>
        <w:ind w:firstLine="540"/>
        <w:jc w:val="both"/>
        <w:rPr>
          <w:rFonts w:ascii="Times New Roman" w:hAnsi="Times New Roman" w:cs="Times New Roman"/>
          <w:sz w:val="24"/>
          <w:szCs w:val="24"/>
        </w:rPr>
      </w:pPr>
    </w:p>
    <w:p w:rsidR="00853FAA" w:rsidRPr="00944C7E" w:rsidRDefault="00853FAA" w:rsidP="00F857AB">
      <w:pPr>
        <w:pStyle w:val="ConsPlusNormal"/>
        <w:spacing w:before="240"/>
        <w:ind w:firstLine="540"/>
        <w:jc w:val="both"/>
        <w:rPr>
          <w:rFonts w:ascii="Times New Roman" w:hAnsi="Times New Roman" w:cs="Times New Roman"/>
          <w:sz w:val="24"/>
          <w:szCs w:val="24"/>
        </w:rPr>
      </w:pPr>
      <w:r w:rsidRPr="00944C7E">
        <w:rPr>
          <w:rFonts w:ascii="Times New Roman" w:hAnsi="Times New Roman" w:cs="Times New Roman"/>
          <w:sz w:val="24"/>
          <w:szCs w:val="24"/>
        </w:rPr>
        <w:t>В Новоуральском городском округе осуществляет теплоснабжение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xml:space="preserve">". Компания эксплуатирует жилищно-коммунальный комплекс села </w:t>
      </w:r>
      <w:proofErr w:type="spellStart"/>
      <w:r w:rsidRPr="00944C7E">
        <w:rPr>
          <w:rFonts w:ascii="Times New Roman" w:hAnsi="Times New Roman" w:cs="Times New Roman"/>
          <w:sz w:val="24"/>
          <w:szCs w:val="24"/>
        </w:rPr>
        <w:t>Тарасково</w:t>
      </w:r>
      <w:proofErr w:type="spellEnd"/>
      <w:r w:rsidRPr="00944C7E">
        <w:rPr>
          <w:rFonts w:ascii="Times New Roman" w:hAnsi="Times New Roman" w:cs="Times New Roman"/>
          <w:sz w:val="24"/>
          <w:szCs w:val="24"/>
        </w:rPr>
        <w:t xml:space="preserve"> и деревни Починок Новоуральского городского округа. В эксплуатацию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перешли: четыре газовых котельных, тепловые сети протяженностью 7,3 километра.</w:t>
      </w:r>
    </w:p>
    <w:p w:rsidR="00F857AB" w:rsidRPr="00944C7E" w:rsidRDefault="00F857AB"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Оплата услуг теплоснабжения осуществ</w:t>
      </w:r>
      <w:r w:rsidR="00F857AB" w:rsidRPr="00944C7E">
        <w:rPr>
          <w:rFonts w:ascii="Times New Roman" w:hAnsi="Times New Roman" w:cs="Times New Roman"/>
          <w:sz w:val="24"/>
          <w:szCs w:val="24"/>
        </w:rPr>
        <w:t>ляется по установленному тарифу (таблица 3).</w:t>
      </w:r>
    </w:p>
    <w:p w:rsidR="00853FAA" w:rsidRPr="00944C7E" w:rsidRDefault="00853FAA" w:rsidP="00853FAA">
      <w:pPr>
        <w:pStyle w:val="ConsPlusNormal"/>
        <w:rPr>
          <w:rFonts w:ascii="Times New Roman" w:hAnsi="Times New Roman" w:cs="Times New Roman"/>
          <w:sz w:val="24"/>
          <w:szCs w:val="24"/>
        </w:rPr>
      </w:pPr>
    </w:p>
    <w:p w:rsidR="00E74692" w:rsidRPr="00944C7E" w:rsidRDefault="00E74692" w:rsidP="00853FAA">
      <w:pPr>
        <w:pStyle w:val="ConsPlusNormal"/>
        <w:jc w:val="right"/>
        <w:outlineLvl w:val="5"/>
        <w:rPr>
          <w:rFonts w:ascii="Times New Roman" w:hAnsi="Times New Roman" w:cs="Times New Roman"/>
          <w:sz w:val="24"/>
          <w:szCs w:val="24"/>
        </w:rPr>
        <w:sectPr w:rsidR="00E74692" w:rsidRPr="00944C7E" w:rsidSect="00853FAA">
          <w:footerReference w:type="default" r:id="rId12"/>
          <w:pgSz w:w="11906" w:h="16838"/>
          <w:pgMar w:top="567" w:right="567" w:bottom="851" w:left="1134" w:header="709" w:footer="709" w:gutter="0"/>
          <w:cols w:space="708"/>
          <w:docGrid w:linePitch="360"/>
        </w:sect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lastRenderedPageBreak/>
        <w:t>Таблица 3</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Установленные тарифы на теплоснабжение</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025"/>
        <w:gridCol w:w="1247"/>
        <w:gridCol w:w="1361"/>
        <w:gridCol w:w="1361"/>
        <w:gridCol w:w="1361"/>
        <w:gridCol w:w="1361"/>
        <w:gridCol w:w="3947"/>
      </w:tblGrid>
      <w:tr w:rsidR="00E74692" w:rsidRPr="00944C7E" w:rsidTr="00D33666">
        <w:tc>
          <w:tcPr>
            <w:tcW w:w="4025" w:type="dxa"/>
            <w:vMerge w:val="restart"/>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Предприятие</w:t>
            </w:r>
          </w:p>
        </w:tc>
        <w:tc>
          <w:tcPr>
            <w:tcW w:w="1247" w:type="dxa"/>
            <w:vMerge w:val="restart"/>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Единица измерения</w:t>
            </w:r>
          </w:p>
        </w:tc>
        <w:tc>
          <w:tcPr>
            <w:tcW w:w="2722" w:type="dxa"/>
            <w:gridSpan w:val="2"/>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2016 год</w:t>
            </w:r>
          </w:p>
        </w:tc>
        <w:tc>
          <w:tcPr>
            <w:tcW w:w="2722" w:type="dxa"/>
            <w:gridSpan w:val="2"/>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 год</w:t>
            </w:r>
          </w:p>
        </w:tc>
        <w:tc>
          <w:tcPr>
            <w:tcW w:w="3947" w:type="dxa"/>
            <w:vMerge w:val="restart"/>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Нормативный акт</w:t>
            </w:r>
          </w:p>
        </w:tc>
      </w:tr>
      <w:tr w:rsidR="00E74692" w:rsidRPr="00944C7E" w:rsidTr="00D33666">
        <w:tc>
          <w:tcPr>
            <w:tcW w:w="4025" w:type="dxa"/>
            <w:vMerge/>
          </w:tcPr>
          <w:p w:rsidR="00E74692" w:rsidRPr="00944C7E" w:rsidRDefault="00E74692" w:rsidP="00D33666">
            <w:pPr>
              <w:spacing w:after="1" w:line="0" w:lineRule="atLeast"/>
            </w:pPr>
          </w:p>
        </w:tc>
        <w:tc>
          <w:tcPr>
            <w:tcW w:w="1247" w:type="dxa"/>
            <w:vMerge/>
          </w:tcPr>
          <w:p w:rsidR="00E74692" w:rsidRPr="00944C7E" w:rsidRDefault="00E74692" w:rsidP="00D33666">
            <w:pPr>
              <w:spacing w:after="1" w:line="0" w:lineRule="atLeast"/>
            </w:pPr>
          </w:p>
        </w:tc>
        <w:tc>
          <w:tcPr>
            <w:tcW w:w="1361" w:type="dxa"/>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 01.01 по 30.06</w:t>
            </w:r>
          </w:p>
        </w:tc>
        <w:tc>
          <w:tcPr>
            <w:tcW w:w="1361" w:type="dxa"/>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 01.07 по 31.12</w:t>
            </w:r>
          </w:p>
        </w:tc>
        <w:tc>
          <w:tcPr>
            <w:tcW w:w="1361" w:type="dxa"/>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 01.01 по 30.06</w:t>
            </w:r>
          </w:p>
        </w:tc>
        <w:tc>
          <w:tcPr>
            <w:tcW w:w="1361" w:type="dxa"/>
          </w:tcPr>
          <w:p w:rsidR="00E74692" w:rsidRPr="00944C7E" w:rsidRDefault="00E74692" w:rsidP="00D3366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 01.07 по 31.12</w:t>
            </w:r>
          </w:p>
        </w:tc>
        <w:tc>
          <w:tcPr>
            <w:tcW w:w="3947" w:type="dxa"/>
            <w:vMerge/>
          </w:tcPr>
          <w:p w:rsidR="00E74692" w:rsidRPr="00944C7E" w:rsidRDefault="00E74692" w:rsidP="00D33666">
            <w:pPr>
              <w:spacing w:after="1" w:line="0" w:lineRule="atLeast"/>
            </w:pPr>
          </w:p>
        </w:tc>
      </w:tr>
      <w:tr w:rsidR="00E74692" w:rsidRPr="00944C7E" w:rsidTr="00D33666">
        <w:tc>
          <w:tcPr>
            <w:tcW w:w="4025" w:type="dxa"/>
          </w:tcPr>
          <w:p w:rsidR="00E74692" w:rsidRPr="00944C7E" w:rsidRDefault="00E74692" w:rsidP="00D33666">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Горячее водоснабжение, в том числе:</w:t>
            </w:r>
          </w:p>
        </w:tc>
        <w:tc>
          <w:tcPr>
            <w:tcW w:w="1247"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3947" w:type="dxa"/>
          </w:tcPr>
          <w:p w:rsidR="00E74692" w:rsidRPr="00944C7E" w:rsidRDefault="00E74692" w:rsidP="00D33666">
            <w:pPr>
              <w:pStyle w:val="ConsPlusNormal"/>
              <w:rPr>
                <w:rFonts w:ascii="Times New Roman" w:hAnsi="Times New Roman" w:cs="Times New Roman"/>
                <w:sz w:val="24"/>
                <w:szCs w:val="24"/>
              </w:rPr>
            </w:pPr>
          </w:p>
        </w:tc>
      </w:tr>
      <w:tr w:rsidR="00E74692" w:rsidRPr="00944C7E" w:rsidTr="00D33666">
        <w:tc>
          <w:tcPr>
            <w:tcW w:w="4025" w:type="dxa"/>
          </w:tcPr>
          <w:p w:rsidR="00E74692" w:rsidRPr="00944C7E" w:rsidRDefault="00E74692" w:rsidP="00D33666">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Теплоноситель:</w:t>
            </w:r>
          </w:p>
        </w:tc>
        <w:tc>
          <w:tcPr>
            <w:tcW w:w="1247"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3947" w:type="dxa"/>
          </w:tcPr>
          <w:p w:rsidR="00E74692" w:rsidRPr="00944C7E" w:rsidRDefault="00E74692" w:rsidP="00D33666">
            <w:pPr>
              <w:pStyle w:val="ConsPlusNormal"/>
              <w:rPr>
                <w:rFonts w:ascii="Times New Roman" w:hAnsi="Times New Roman" w:cs="Times New Roman"/>
                <w:sz w:val="24"/>
                <w:szCs w:val="24"/>
              </w:rPr>
            </w:pP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АО Уральский Электрохимический комбинат</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26,32 вода</w:t>
            </w:r>
          </w:p>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14,38 пар</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27,65 вода</w:t>
            </w:r>
          </w:p>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16,01 пар</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27,65 вода</w:t>
            </w:r>
          </w:p>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16,01 пар</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29,88 вода</w:t>
            </w:r>
          </w:p>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16,41 пар</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182-ПК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Водогрейная котельная (ЗГВС)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60,4</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65,67</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65,67</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104,21</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182-ПК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Водогрейная котельная (ОГВС)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71,27</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77,49</w:t>
            </w:r>
          </w:p>
        </w:tc>
        <w:tc>
          <w:tcPr>
            <w:tcW w:w="1361" w:type="dxa"/>
          </w:tcPr>
          <w:p w:rsidR="00E74692" w:rsidRPr="00944C7E" w:rsidRDefault="00E74692" w:rsidP="00D33666">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x</w:t>
            </w:r>
            <w:proofErr w:type="spellEnd"/>
          </w:p>
        </w:tc>
        <w:tc>
          <w:tcPr>
            <w:tcW w:w="1361" w:type="dxa"/>
          </w:tcPr>
          <w:p w:rsidR="00E74692" w:rsidRPr="00944C7E" w:rsidRDefault="00E74692" w:rsidP="00D33666">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x</w:t>
            </w:r>
            <w:proofErr w:type="spellEnd"/>
          </w:p>
        </w:tc>
        <w:tc>
          <w:tcPr>
            <w:tcW w:w="3947" w:type="dxa"/>
          </w:tcPr>
          <w:p w:rsidR="00E74692" w:rsidRPr="00944C7E" w:rsidRDefault="001773B8" w:rsidP="00D33666">
            <w:pPr>
              <w:pStyle w:val="ConsPlusNormal"/>
              <w:rPr>
                <w:rFonts w:ascii="Times New Roman" w:hAnsi="Times New Roman" w:cs="Times New Roman"/>
                <w:sz w:val="24"/>
                <w:szCs w:val="24"/>
              </w:rPr>
            </w:pPr>
            <w:hyperlink r:id="rId13" w:history="1"/>
            <w:r w:rsidR="00E74692" w:rsidRPr="00944C7E">
              <w:rPr>
                <w:rFonts w:ascii="Times New Roman" w:hAnsi="Times New Roman" w:cs="Times New Roman"/>
                <w:sz w:val="24"/>
                <w:szCs w:val="24"/>
              </w:rPr>
              <w:t xml:space="preserve"> Постановление РЭК Свердловской области от 13.12.2016 </w:t>
            </w:r>
            <w:r w:rsidR="000E6DD5" w:rsidRPr="00944C7E">
              <w:rPr>
                <w:rFonts w:ascii="Times New Roman" w:hAnsi="Times New Roman" w:cs="Times New Roman"/>
                <w:sz w:val="24"/>
                <w:szCs w:val="24"/>
              </w:rPr>
              <w:t>№</w:t>
            </w:r>
            <w:r w:rsidR="00E74692" w:rsidRPr="00944C7E">
              <w:rPr>
                <w:rFonts w:ascii="Times New Roman" w:hAnsi="Times New Roman" w:cs="Times New Roman"/>
                <w:sz w:val="24"/>
                <w:szCs w:val="24"/>
              </w:rPr>
              <w:t xml:space="preserve"> 182-ПК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(ОГВС)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29,77</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31,84</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31,84</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29,77</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176-ПК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(ЗГВС)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28,32</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29,94</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29,94</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31,80</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176-ПК</w:t>
            </w:r>
          </w:p>
        </w:tc>
      </w:tr>
      <w:tr w:rsidR="00E74692" w:rsidRPr="00944C7E" w:rsidTr="00D33666">
        <w:tc>
          <w:tcPr>
            <w:tcW w:w="4025" w:type="dxa"/>
          </w:tcPr>
          <w:p w:rsidR="00E74692" w:rsidRPr="00944C7E" w:rsidRDefault="00E74692" w:rsidP="00D33666">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Тепловая энергия:</w:t>
            </w:r>
          </w:p>
        </w:tc>
        <w:tc>
          <w:tcPr>
            <w:tcW w:w="1247"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3947" w:type="dxa"/>
          </w:tcPr>
          <w:p w:rsidR="00E74692" w:rsidRPr="00944C7E" w:rsidRDefault="00E74692" w:rsidP="00D33666">
            <w:pPr>
              <w:pStyle w:val="ConsPlusNormal"/>
              <w:rPr>
                <w:rFonts w:ascii="Times New Roman" w:hAnsi="Times New Roman" w:cs="Times New Roman"/>
                <w:sz w:val="24"/>
                <w:szCs w:val="24"/>
              </w:rPr>
            </w:pP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АО Уральский Электрохимический комбинат</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руб./Гкал</w:t>
            </w: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1271,78</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1271,78</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182-ПК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Водогрейная котельная (ЗГВС)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руб./Гкал</w:t>
            </w: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956,79</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956,79</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182-ПК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Водогрейная котельная (ОГВС)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руб./Гкал</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1064,84</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1075,46</w:t>
            </w: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1361" w:type="dxa"/>
          </w:tcPr>
          <w:p w:rsidR="00E74692" w:rsidRPr="00944C7E" w:rsidRDefault="00E74692" w:rsidP="00D33666">
            <w:pPr>
              <w:pStyle w:val="ConsPlusNormal"/>
              <w:rPr>
                <w:rFonts w:ascii="Times New Roman" w:hAnsi="Times New Roman" w:cs="Times New Roman"/>
                <w:sz w:val="24"/>
                <w:szCs w:val="24"/>
              </w:rPr>
            </w:pP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182-ПК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(ОГВС)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руб./Гкал</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1193,22</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1261,55</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1261,55</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1324,87</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w:t>
            </w:r>
            <w:r w:rsidRPr="00944C7E">
              <w:rPr>
                <w:rFonts w:ascii="Times New Roman" w:hAnsi="Times New Roman" w:cs="Times New Roman"/>
                <w:sz w:val="24"/>
                <w:szCs w:val="24"/>
              </w:rPr>
              <w:lastRenderedPageBreak/>
              <w:t xml:space="preserve">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176-ПК</w:t>
            </w:r>
          </w:p>
        </w:tc>
      </w:tr>
      <w:tr w:rsidR="00E74692" w:rsidRPr="00944C7E" w:rsidTr="00D33666">
        <w:tc>
          <w:tcPr>
            <w:tcW w:w="4025"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(ЗГВС)</w:t>
            </w:r>
          </w:p>
        </w:tc>
        <w:tc>
          <w:tcPr>
            <w:tcW w:w="12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руб./Гкал</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1408,01</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1488,63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1488,63</w:t>
            </w:r>
          </w:p>
        </w:tc>
        <w:tc>
          <w:tcPr>
            <w:tcW w:w="1361"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1563,35</w:t>
            </w:r>
          </w:p>
        </w:tc>
        <w:tc>
          <w:tcPr>
            <w:tcW w:w="3947" w:type="dxa"/>
          </w:tcPr>
          <w:p w:rsidR="00E74692" w:rsidRPr="00944C7E" w:rsidRDefault="00E74692" w:rsidP="00D33666">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РЭК Свердловской области от 13.12.2016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176-ПК</w:t>
            </w:r>
          </w:p>
        </w:tc>
      </w:tr>
    </w:tbl>
    <w:p w:rsidR="00E74692" w:rsidRPr="00944C7E" w:rsidRDefault="00E74692" w:rsidP="00853FAA">
      <w:pPr>
        <w:pStyle w:val="ConsPlusTitle"/>
        <w:jc w:val="center"/>
        <w:outlineLvl w:val="4"/>
        <w:rPr>
          <w:rFonts w:ascii="Times New Roman" w:hAnsi="Times New Roman" w:cs="Times New Roman"/>
          <w:sz w:val="24"/>
          <w:szCs w:val="24"/>
        </w:rPr>
      </w:pPr>
    </w:p>
    <w:p w:rsidR="00F857AB" w:rsidRPr="00944C7E" w:rsidRDefault="00F857AB" w:rsidP="00853FAA">
      <w:pPr>
        <w:pStyle w:val="ConsPlusTitle"/>
        <w:jc w:val="center"/>
        <w:outlineLvl w:val="4"/>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ТЕПЛОСНАБЖЕНИЯ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теплоснабжения Новоуральского городского округа представлена в таблице 4.</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4</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Показатели технического развития системы теплоснабжения</w:t>
      </w:r>
    </w:p>
    <w:p w:rsidR="00853FAA" w:rsidRPr="00944C7E" w:rsidRDefault="00853FAA" w:rsidP="00853FAA">
      <w:pPr>
        <w:pStyle w:val="ConsPlusNormal"/>
        <w:rPr>
          <w:rFonts w:ascii="Times New Roman" w:hAnsi="Times New Roman" w:cs="Times New Roman"/>
          <w:sz w:val="24"/>
          <w:szCs w:val="24"/>
        </w:rPr>
      </w:pPr>
    </w:p>
    <w:tbl>
      <w:tblPr>
        <w:tblW w:w="0" w:type="auto"/>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992"/>
        <w:gridCol w:w="4536"/>
        <w:gridCol w:w="2410"/>
        <w:gridCol w:w="2835"/>
        <w:gridCol w:w="2551"/>
      </w:tblGrid>
      <w:tr w:rsidR="00853FAA" w:rsidRPr="00944C7E" w:rsidTr="00E74692">
        <w:tc>
          <w:tcPr>
            <w:tcW w:w="992"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453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Показатели</w:t>
            </w:r>
          </w:p>
        </w:tc>
        <w:tc>
          <w:tcPr>
            <w:tcW w:w="241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Единица измерения</w:t>
            </w:r>
          </w:p>
        </w:tc>
        <w:tc>
          <w:tcPr>
            <w:tcW w:w="2835"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Современное время</w:t>
            </w:r>
          </w:p>
        </w:tc>
        <w:tc>
          <w:tcPr>
            <w:tcW w:w="255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Расчетный срок</w:t>
            </w:r>
          </w:p>
        </w:tc>
      </w:tr>
      <w:tr w:rsidR="00853FAA" w:rsidRPr="00944C7E" w:rsidTr="00E74692">
        <w:tc>
          <w:tcPr>
            <w:tcW w:w="992"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1</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Теплоснабжение</w:t>
            </w:r>
          </w:p>
        </w:tc>
        <w:tc>
          <w:tcPr>
            <w:tcW w:w="2410" w:type="dxa"/>
          </w:tcPr>
          <w:p w:rsidR="00853FAA" w:rsidRPr="00944C7E" w:rsidRDefault="00853FAA" w:rsidP="00751A32">
            <w:pPr>
              <w:pStyle w:val="ConsPlusNormal"/>
              <w:rPr>
                <w:rFonts w:ascii="Times New Roman" w:hAnsi="Times New Roman" w:cs="Times New Roman"/>
                <w:sz w:val="24"/>
                <w:szCs w:val="24"/>
              </w:rPr>
            </w:pPr>
          </w:p>
        </w:tc>
        <w:tc>
          <w:tcPr>
            <w:tcW w:w="2835" w:type="dxa"/>
          </w:tcPr>
          <w:p w:rsidR="00853FAA" w:rsidRPr="00944C7E" w:rsidRDefault="00853FAA" w:rsidP="00751A32">
            <w:pPr>
              <w:pStyle w:val="ConsPlusNormal"/>
              <w:rPr>
                <w:rFonts w:ascii="Times New Roman" w:hAnsi="Times New Roman" w:cs="Times New Roman"/>
                <w:sz w:val="24"/>
                <w:szCs w:val="24"/>
              </w:rPr>
            </w:pPr>
          </w:p>
        </w:tc>
        <w:tc>
          <w:tcPr>
            <w:tcW w:w="2551"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E74692">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Теплопотребление, в том числе:</w:t>
            </w:r>
          </w:p>
        </w:tc>
        <w:tc>
          <w:tcPr>
            <w:tcW w:w="24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Гкал/час.</w:t>
            </w:r>
          </w:p>
        </w:tc>
        <w:tc>
          <w:tcPr>
            <w:tcW w:w="283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745,129</w:t>
            </w:r>
          </w:p>
        </w:tc>
        <w:tc>
          <w:tcPr>
            <w:tcW w:w="25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331,89</w:t>
            </w:r>
          </w:p>
        </w:tc>
      </w:tr>
      <w:tr w:rsidR="00853FAA" w:rsidRPr="00944C7E" w:rsidTr="00E74692">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населением</w:t>
            </w:r>
          </w:p>
        </w:tc>
        <w:tc>
          <w:tcPr>
            <w:tcW w:w="24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2835" w:type="dxa"/>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н</w:t>
            </w:r>
            <w:proofErr w:type="spellEnd"/>
            <w:r w:rsidRPr="00944C7E">
              <w:rPr>
                <w:rFonts w:ascii="Times New Roman" w:hAnsi="Times New Roman" w:cs="Times New Roman"/>
                <w:sz w:val="24"/>
                <w:szCs w:val="24"/>
              </w:rPr>
              <w:t>/</w:t>
            </w:r>
            <w:proofErr w:type="spellStart"/>
            <w:r w:rsidRPr="00944C7E">
              <w:rPr>
                <w:rFonts w:ascii="Times New Roman" w:hAnsi="Times New Roman" w:cs="Times New Roman"/>
                <w:sz w:val="24"/>
                <w:szCs w:val="24"/>
              </w:rPr>
              <w:t>д</w:t>
            </w:r>
            <w:proofErr w:type="spellEnd"/>
          </w:p>
        </w:tc>
        <w:tc>
          <w:tcPr>
            <w:tcW w:w="25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331,89</w:t>
            </w:r>
          </w:p>
        </w:tc>
      </w:tr>
      <w:tr w:rsidR="00853FAA" w:rsidRPr="00944C7E" w:rsidTr="00E74692">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1.1.2</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прочими объектами</w:t>
            </w:r>
          </w:p>
        </w:tc>
        <w:tc>
          <w:tcPr>
            <w:tcW w:w="24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2835" w:type="dxa"/>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н</w:t>
            </w:r>
            <w:proofErr w:type="spellEnd"/>
            <w:r w:rsidRPr="00944C7E">
              <w:rPr>
                <w:rFonts w:ascii="Times New Roman" w:hAnsi="Times New Roman" w:cs="Times New Roman"/>
                <w:sz w:val="24"/>
                <w:szCs w:val="24"/>
              </w:rPr>
              <w:t>/</w:t>
            </w:r>
            <w:proofErr w:type="spellStart"/>
            <w:r w:rsidRPr="00944C7E">
              <w:rPr>
                <w:rFonts w:ascii="Times New Roman" w:hAnsi="Times New Roman" w:cs="Times New Roman"/>
                <w:sz w:val="24"/>
                <w:szCs w:val="24"/>
              </w:rPr>
              <w:t>д</w:t>
            </w:r>
            <w:proofErr w:type="spellEnd"/>
          </w:p>
        </w:tc>
        <w:tc>
          <w:tcPr>
            <w:tcW w:w="2551" w:type="dxa"/>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н</w:t>
            </w:r>
            <w:proofErr w:type="spellEnd"/>
            <w:r w:rsidRPr="00944C7E">
              <w:rPr>
                <w:rFonts w:ascii="Times New Roman" w:hAnsi="Times New Roman" w:cs="Times New Roman"/>
                <w:sz w:val="24"/>
                <w:szCs w:val="24"/>
              </w:rPr>
              <w:t>/</w:t>
            </w:r>
            <w:proofErr w:type="spellStart"/>
            <w:r w:rsidRPr="00944C7E">
              <w:rPr>
                <w:rFonts w:ascii="Times New Roman" w:hAnsi="Times New Roman" w:cs="Times New Roman"/>
                <w:sz w:val="24"/>
                <w:szCs w:val="24"/>
              </w:rPr>
              <w:t>д</w:t>
            </w:r>
            <w:proofErr w:type="spellEnd"/>
          </w:p>
        </w:tc>
      </w:tr>
      <w:tr w:rsidR="00853FAA" w:rsidRPr="00944C7E" w:rsidTr="00E74692">
        <w:tc>
          <w:tcPr>
            <w:tcW w:w="992"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2</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Протяженность сетей</w:t>
            </w:r>
          </w:p>
        </w:tc>
        <w:tc>
          <w:tcPr>
            <w:tcW w:w="24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283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171,677</w:t>
            </w:r>
          </w:p>
        </w:tc>
        <w:tc>
          <w:tcPr>
            <w:tcW w:w="25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196,954</w:t>
            </w:r>
          </w:p>
        </w:tc>
      </w:tr>
      <w:tr w:rsidR="00853FAA" w:rsidRPr="00944C7E" w:rsidTr="00E74692">
        <w:tc>
          <w:tcPr>
            <w:tcW w:w="992"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3</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Количество котельных, в т.ч.:</w:t>
            </w:r>
          </w:p>
        </w:tc>
        <w:tc>
          <w:tcPr>
            <w:tcW w:w="24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ед.</w:t>
            </w:r>
          </w:p>
        </w:tc>
        <w:tc>
          <w:tcPr>
            <w:tcW w:w="283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25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w:t>
            </w:r>
          </w:p>
        </w:tc>
      </w:tr>
      <w:tr w:rsidR="00853FAA" w:rsidRPr="00944C7E" w:rsidTr="00E74692">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3.1</w:t>
            </w:r>
          </w:p>
        </w:tc>
        <w:tc>
          <w:tcPr>
            <w:tcW w:w="453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газовые</w:t>
            </w:r>
          </w:p>
        </w:tc>
        <w:tc>
          <w:tcPr>
            <w:tcW w:w="24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283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25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w:t>
            </w:r>
          </w:p>
        </w:tc>
      </w:tr>
    </w:tbl>
    <w:p w:rsidR="00853FAA" w:rsidRPr="00944C7E" w:rsidRDefault="00853FAA" w:rsidP="00853FAA">
      <w:pPr>
        <w:pStyle w:val="ConsPlusNormal"/>
        <w:rPr>
          <w:rFonts w:ascii="Times New Roman" w:hAnsi="Times New Roman" w:cs="Times New Roman"/>
          <w:sz w:val="24"/>
          <w:szCs w:val="24"/>
        </w:rPr>
      </w:pPr>
    </w:p>
    <w:p w:rsidR="00F857AB" w:rsidRPr="00944C7E" w:rsidRDefault="00F857AB" w:rsidP="00853FAA">
      <w:pPr>
        <w:pStyle w:val="ConsPlusNormal"/>
        <w:rPr>
          <w:rFonts w:ascii="Times New Roman" w:hAnsi="Times New Roman" w:cs="Times New Roman"/>
          <w:sz w:val="24"/>
          <w:szCs w:val="24"/>
        </w:rPr>
      </w:pPr>
    </w:p>
    <w:p w:rsidR="00F857AB" w:rsidRPr="00944C7E" w:rsidRDefault="00F857AB"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БАЛАНС СИСТЕМЫ ТЕПЛОСНАБЖЕНИЯ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E74692">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Баланс мощности источников централизованного теплоснабжения, расположенных на территории Новоуральского городского округа, и тепловых нагрузок потребителей представлен в таблице 5.</w:t>
      </w:r>
    </w:p>
    <w:p w:rsidR="00F857AB" w:rsidRPr="00944C7E" w:rsidRDefault="00F857AB" w:rsidP="00853FAA">
      <w:pPr>
        <w:pStyle w:val="ConsPlusNormal"/>
        <w:jc w:val="right"/>
        <w:outlineLvl w:val="5"/>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lastRenderedPageBreak/>
        <w:t>Таблица 5</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751A32">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Баланс мощности</w:t>
      </w:r>
      <w:r w:rsidR="00751A32" w:rsidRPr="00944C7E">
        <w:rPr>
          <w:rFonts w:ascii="Times New Roman" w:hAnsi="Times New Roman" w:cs="Times New Roman"/>
          <w:sz w:val="24"/>
          <w:szCs w:val="24"/>
        </w:rPr>
        <w:t xml:space="preserve"> </w:t>
      </w:r>
      <w:r w:rsidRPr="00944C7E">
        <w:rPr>
          <w:rFonts w:ascii="Times New Roman" w:hAnsi="Times New Roman" w:cs="Times New Roman"/>
          <w:sz w:val="24"/>
          <w:szCs w:val="24"/>
        </w:rPr>
        <w:t>источников централизованного теплоснабжения,</w:t>
      </w:r>
    </w:p>
    <w:p w:rsidR="00853FAA" w:rsidRPr="00944C7E" w:rsidRDefault="00853FAA" w:rsidP="00751A32">
      <w:pPr>
        <w:pStyle w:val="ConsPlusTitle"/>
        <w:jc w:val="center"/>
        <w:rPr>
          <w:rFonts w:ascii="Times New Roman" w:hAnsi="Times New Roman" w:cs="Times New Roman"/>
          <w:sz w:val="24"/>
          <w:szCs w:val="24"/>
        </w:rPr>
      </w:pPr>
      <w:proofErr w:type="gramStart"/>
      <w:r w:rsidRPr="00944C7E">
        <w:rPr>
          <w:rFonts w:ascii="Times New Roman" w:hAnsi="Times New Roman" w:cs="Times New Roman"/>
          <w:sz w:val="24"/>
          <w:szCs w:val="24"/>
        </w:rPr>
        <w:t>расположенных</w:t>
      </w:r>
      <w:proofErr w:type="gramEnd"/>
      <w:r w:rsidRPr="00944C7E">
        <w:rPr>
          <w:rFonts w:ascii="Times New Roman" w:hAnsi="Times New Roman" w:cs="Times New Roman"/>
          <w:sz w:val="24"/>
          <w:szCs w:val="24"/>
        </w:rPr>
        <w:t xml:space="preserve"> на территории</w:t>
      </w:r>
      <w:r w:rsidR="00751A32" w:rsidRPr="00944C7E">
        <w:rPr>
          <w:rFonts w:ascii="Times New Roman" w:hAnsi="Times New Roman" w:cs="Times New Roman"/>
          <w:sz w:val="24"/>
          <w:szCs w:val="24"/>
        </w:rPr>
        <w:t xml:space="preserve"> </w:t>
      </w: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 тепловых нагрузок потребителей</w:t>
      </w: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63"/>
        <w:gridCol w:w="1134"/>
        <w:gridCol w:w="1134"/>
        <w:gridCol w:w="1418"/>
        <w:gridCol w:w="992"/>
        <w:gridCol w:w="1276"/>
        <w:gridCol w:w="1276"/>
        <w:gridCol w:w="1701"/>
        <w:gridCol w:w="1134"/>
        <w:gridCol w:w="1417"/>
        <w:gridCol w:w="1701"/>
      </w:tblGrid>
      <w:tr w:rsidR="00B265EF" w:rsidRPr="00944C7E" w:rsidTr="00E74692">
        <w:tc>
          <w:tcPr>
            <w:tcW w:w="1763" w:type="dxa"/>
          </w:tcPr>
          <w:p w:rsidR="00853FAA" w:rsidRPr="00944C7E" w:rsidRDefault="00853FAA" w:rsidP="00751A32">
            <w:pPr>
              <w:pStyle w:val="ConsPlusNormal"/>
              <w:jc w:val="center"/>
              <w:rPr>
                <w:rFonts w:ascii="Times New Roman" w:hAnsi="Times New Roman" w:cs="Times New Roman"/>
                <w:szCs w:val="22"/>
              </w:rPr>
            </w:pPr>
            <w:proofErr w:type="spellStart"/>
            <w:r w:rsidRPr="00944C7E">
              <w:rPr>
                <w:rFonts w:ascii="Times New Roman" w:hAnsi="Times New Roman" w:cs="Times New Roman"/>
                <w:szCs w:val="22"/>
              </w:rPr>
              <w:t>Теплоисточники</w:t>
            </w:r>
            <w:proofErr w:type="spellEnd"/>
          </w:p>
        </w:tc>
        <w:tc>
          <w:tcPr>
            <w:tcW w:w="1134"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Установленная тепловая мощность</w:t>
            </w:r>
          </w:p>
        </w:tc>
        <w:tc>
          <w:tcPr>
            <w:tcW w:w="1134"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Располагаемая тепловая мощность</w:t>
            </w:r>
          </w:p>
        </w:tc>
        <w:tc>
          <w:tcPr>
            <w:tcW w:w="1418"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 xml:space="preserve">Расход тепла на собственные и </w:t>
            </w:r>
            <w:proofErr w:type="spellStart"/>
            <w:proofErr w:type="gramStart"/>
            <w:r w:rsidRPr="00944C7E">
              <w:rPr>
                <w:rFonts w:ascii="Times New Roman" w:hAnsi="Times New Roman" w:cs="Times New Roman"/>
                <w:szCs w:val="22"/>
              </w:rPr>
              <w:t>хозяйствен</w:t>
            </w:r>
            <w:r w:rsidR="00B265EF" w:rsidRPr="00944C7E">
              <w:rPr>
                <w:rFonts w:ascii="Times New Roman" w:hAnsi="Times New Roman" w:cs="Times New Roman"/>
                <w:szCs w:val="22"/>
              </w:rPr>
              <w:t>-</w:t>
            </w:r>
            <w:r w:rsidRPr="00944C7E">
              <w:rPr>
                <w:rFonts w:ascii="Times New Roman" w:hAnsi="Times New Roman" w:cs="Times New Roman"/>
                <w:szCs w:val="22"/>
              </w:rPr>
              <w:t>ные</w:t>
            </w:r>
            <w:proofErr w:type="spellEnd"/>
            <w:proofErr w:type="gramEnd"/>
            <w:r w:rsidRPr="00944C7E">
              <w:rPr>
                <w:rFonts w:ascii="Times New Roman" w:hAnsi="Times New Roman" w:cs="Times New Roman"/>
                <w:szCs w:val="22"/>
              </w:rPr>
              <w:t xml:space="preserve"> нужды</w:t>
            </w:r>
          </w:p>
        </w:tc>
        <w:tc>
          <w:tcPr>
            <w:tcW w:w="99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Источник</w:t>
            </w:r>
          </w:p>
        </w:tc>
        <w:tc>
          <w:tcPr>
            <w:tcW w:w="1276"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Тепловая мощность нетто</w:t>
            </w:r>
          </w:p>
        </w:tc>
        <w:tc>
          <w:tcPr>
            <w:tcW w:w="1276" w:type="dxa"/>
          </w:tcPr>
          <w:p w:rsidR="00853FAA" w:rsidRPr="00944C7E" w:rsidRDefault="00853FAA" w:rsidP="00751A32">
            <w:pPr>
              <w:pStyle w:val="ConsPlusNormal"/>
              <w:jc w:val="center"/>
              <w:rPr>
                <w:rFonts w:ascii="Times New Roman" w:hAnsi="Times New Roman" w:cs="Times New Roman"/>
                <w:szCs w:val="22"/>
              </w:rPr>
            </w:pPr>
            <w:proofErr w:type="spellStart"/>
            <w:proofErr w:type="gramStart"/>
            <w:r w:rsidRPr="00944C7E">
              <w:rPr>
                <w:rFonts w:ascii="Times New Roman" w:hAnsi="Times New Roman" w:cs="Times New Roman"/>
                <w:szCs w:val="22"/>
              </w:rPr>
              <w:t>Тепло</w:t>
            </w:r>
            <w:r w:rsidR="00B265EF" w:rsidRPr="00944C7E">
              <w:rPr>
                <w:rFonts w:ascii="Times New Roman" w:hAnsi="Times New Roman" w:cs="Times New Roman"/>
                <w:szCs w:val="22"/>
              </w:rPr>
              <w:t>-</w:t>
            </w:r>
            <w:r w:rsidRPr="00944C7E">
              <w:rPr>
                <w:rFonts w:ascii="Times New Roman" w:hAnsi="Times New Roman" w:cs="Times New Roman"/>
                <w:szCs w:val="22"/>
              </w:rPr>
              <w:t>выводы</w:t>
            </w:r>
            <w:proofErr w:type="spellEnd"/>
            <w:proofErr w:type="gramEnd"/>
          </w:p>
        </w:tc>
        <w:tc>
          <w:tcPr>
            <w:tcW w:w="170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Присоединенная тепловая нагрузка (в горячей воде и паре)</w:t>
            </w:r>
          </w:p>
        </w:tc>
        <w:tc>
          <w:tcPr>
            <w:tcW w:w="1134"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Дефицит/</w:t>
            </w:r>
            <w:r w:rsidR="00751A32" w:rsidRPr="00944C7E">
              <w:rPr>
                <w:rFonts w:ascii="Times New Roman" w:hAnsi="Times New Roman" w:cs="Times New Roman"/>
                <w:szCs w:val="22"/>
              </w:rPr>
              <w:t xml:space="preserve"> </w:t>
            </w:r>
            <w:r w:rsidRPr="00944C7E">
              <w:rPr>
                <w:rFonts w:ascii="Times New Roman" w:hAnsi="Times New Roman" w:cs="Times New Roman"/>
                <w:szCs w:val="22"/>
              </w:rPr>
              <w:t>Избыток тепловой мощности</w:t>
            </w:r>
          </w:p>
        </w:tc>
        <w:tc>
          <w:tcPr>
            <w:tcW w:w="1417"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 xml:space="preserve">Договорная </w:t>
            </w:r>
            <w:proofErr w:type="spellStart"/>
            <w:r w:rsidRPr="00944C7E">
              <w:rPr>
                <w:rFonts w:ascii="Times New Roman" w:hAnsi="Times New Roman" w:cs="Times New Roman"/>
                <w:szCs w:val="22"/>
              </w:rPr>
              <w:t>присоед</w:t>
            </w:r>
            <w:proofErr w:type="spellEnd"/>
            <w:r w:rsidRPr="00944C7E">
              <w:rPr>
                <w:rFonts w:ascii="Times New Roman" w:hAnsi="Times New Roman" w:cs="Times New Roman"/>
                <w:szCs w:val="22"/>
              </w:rPr>
              <w:t>. нагрузка по данным филиала АО "ОТЭК"</w:t>
            </w:r>
          </w:p>
        </w:tc>
        <w:tc>
          <w:tcPr>
            <w:tcW w:w="170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Факт</w:t>
            </w:r>
            <w:proofErr w:type="gramStart"/>
            <w:r w:rsidRPr="00944C7E">
              <w:rPr>
                <w:rFonts w:ascii="Times New Roman" w:hAnsi="Times New Roman" w:cs="Times New Roman"/>
                <w:szCs w:val="22"/>
              </w:rPr>
              <w:t>.</w:t>
            </w:r>
            <w:proofErr w:type="gramEnd"/>
            <w:r w:rsidRPr="00944C7E">
              <w:rPr>
                <w:rFonts w:ascii="Times New Roman" w:hAnsi="Times New Roman" w:cs="Times New Roman"/>
                <w:szCs w:val="22"/>
              </w:rPr>
              <w:t xml:space="preserve"> </w:t>
            </w:r>
            <w:proofErr w:type="gramStart"/>
            <w:r w:rsidRPr="00944C7E">
              <w:rPr>
                <w:rFonts w:ascii="Times New Roman" w:hAnsi="Times New Roman" w:cs="Times New Roman"/>
                <w:szCs w:val="22"/>
              </w:rPr>
              <w:t>п</w:t>
            </w:r>
            <w:proofErr w:type="gramEnd"/>
            <w:r w:rsidRPr="00944C7E">
              <w:rPr>
                <w:rFonts w:ascii="Times New Roman" w:hAnsi="Times New Roman" w:cs="Times New Roman"/>
                <w:szCs w:val="22"/>
              </w:rPr>
              <w:t>рисоединенная нагрузка по данным филиала АО "ОТЭК"</w:t>
            </w:r>
          </w:p>
        </w:tc>
      </w:tr>
      <w:tr w:rsidR="00B265EF" w:rsidRPr="00944C7E" w:rsidTr="00E74692">
        <w:tc>
          <w:tcPr>
            <w:tcW w:w="1763"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АО "ОТЭК"</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477</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477</w:t>
            </w:r>
          </w:p>
        </w:tc>
        <w:tc>
          <w:tcPr>
            <w:tcW w:w="1418"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Всего</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Всего</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413</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316,0</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257,0</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ПК, РОУ</w:t>
            </w:r>
          </w:p>
        </w:tc>
        <w:tc>
          <w:tcPr>
            <w:tcW w:w="1276"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159</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Паропроводы Д</w:t>
            </w:r>
            <w:proofErr w:type="gramStart"/>
            <w:r w:rsidRPr="00944C7E">
              <w:rPr>
                <w:rFonts w:ascii="Times New Roman" w:hAnsi="Times New Roman" w:cs="Times New Roman"/>
                <w:sz w:val="24"/>
                <w:szCs w:val="24"/>
              </w:rPr>
              <w:t>1</w:t>
            </w:r>
            <w:proofErr w:type="gramEnd"/>
            <w:r w:rsidRPr="00944C7E">
              <w:rPr>
                <w:rFonts w:ascii="Times New Roman" w:hAnsi="Times New Roman" w:cs="Times New Roman"/>
                <w:sz w:val="24"/>
                <w:szCs w:val="24"/>
              </w:rPr>
              <w:t>, Д2, Д3, Д4, Д6</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43,4</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23,8</w:t>
            </w:r>
          </w:p>
        </w:tc>
        <w:tc>
          <w:tcPr>
            <w:tcW w:w="1417"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43,4</w:t>
            </w:r>
          </w:p>
        </w:tc>
        <w:tc>
          <w:tcPr>
            <w:tcW w:w="1701"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86,4</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vMerge/>
          </w:tcPr>
          <w:p w:rsidR="00853FAA" w:rsidRPr="00944C7E" w:rsidRDefault="00853FAA" w:rsidP="00751A32">
            <w:pPr>
              <w:spacing w:after="1" w:line="0" w:lineRule="atLeast"/>
            </w:pPr>
          </w:p>
        </w:tc>
        <w:tc>
          <w:tcPr>
            <w:tcW w:w="1276" w:type="dxa"/>
            <w:vMerge/>
          </w:tcPr>
          <w:p w:rsidR="00853FAA" w:rsidRPr="00944C7E" w:rsidRDefault="00853FAA" w:rsidP="00751A32">
            <w:pPr>
              <w:spacing w:after="1" w:line="0" w:lineRule="atLeast"/>
            </w:pPr>
          </w:p>
        </w:tc>
        <w:tc>
          <w:tcPr>
            <w:tcW w:w="1276" w:type="dxa"/>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Зд</w:t>
            </w:r>
            <w:proofErr w:type="spellEnd"/>
            <w:r w:rsidRPr="00944C7E">
              <w:rPr>
                <w:rFonts w:ascii="Times New Roman" w:hAnsi="Times New Roman" w:cs="Times New Roman"/>
                <w:sz w:val="24"/>
                <w:szCs w:val="24"/>
              </w:rPr>
              <w:t xml:space="preserve">. 60 </w:t>
            </w:r>
            <w:proofErr w:type="gramStart"/>
            <w:r w:rsidRPr="00944C7E">
              <w:rPr>
                <w:rFonts w:ascii="Times New Roman" w:hAnsi="Times New Roman" w:cs="Times New Roman"/>
                <w:sz w:val="24"/>
                <w:szCs w:val="24"/>
              </w:rPr>
              <w:t xml:space="preserve">и </w:t>
            </w:r>
            <w:proofErr w:type="spellStart"/>
            <w:r w:rsidRPr="00944C7E">
              <w:rPr>
                <w:rFonts w:ascii="Times New Roman" w:hAnsi="Times New Roman" w:cs="Times New Roman"/>
                <w:sz w:val="24"/>
                <w:szCs w:val="24"/>
              </w:rPr>
              <w:t>зд</w:t>
            </w:r>
            <w:proofErr w:type="spellEnd"/>
            <w:proofErr w:type="gramEnd"/>
            <w:r w:rsidRPr="00944C7E">
              <w:rPr>
                <w:rFonts w:ascii="Times New Roman" w:hAnsi="Times New Roman" w:cs="Times New Roman"/>
                <w:sz w:val="24"/>
                <w:szCs w:val="24"/>
              </w:rPr>
              <w:t>. 319</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91,8</w:t>
            </w:r>
          </w:p>
        </w:tc>
        <w:tc>
          <w:tcPr>
            <w:tcW w:w="1134" w:type="dxa"/>
            <w:vMerge/>
          </w:tcPr>
          <w:p w:rsidR="00853FAA" w:rsidRPr="00944C7E" w:rsidRDefault="00853FAA" w:rsidP="00751A32">
            <w:pPr>
              <w:spacing w:after="1" w:line="0" w:lineRule="atLeast"/>
            </w:pPr>
          </w:p>
        </w:tc>
        <w:tc>
          <w:tcPr>
            <w:tcW w:w="1417" w:type="dxa"/>
            <w:vMerge/>
          </w:tcPr>
          <w:p w:rsidR="00853FAA" w:rsidRPr="00944C7E" w:rsidRDefault="00853FAA" w:rsidP="00751A32">
            <w:pPr>
              <w:spacing w:after="1" w:line="0" w:lineRule="atLeast"/>
            </w:pPr>
          </w:p>
        </w:tc>
        <w:tc>
          <w:tcPr>
            <w:tcW w:w="1701" w:type="dxa"/>
            <w:vMerge/>
          </w:tcPr>
          <w:p w:rsidR="00853FAA" w:rsidRPr="00944C7E" w:rsidRDefault="00853FAA" w:rsidP="00751A32">
            <w:pPr>
              <w:spacing w:after="1" w:line="0" w:lineRule="atLeast"/>
            </w:pP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БУ-1</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164</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ТС-1</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170,8</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-6,8</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198,1</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127,1</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БУ-2</w:t>
            </w:r>
          </w:p>
        </w:tc>
        <w:tc>
          <w:tcPr>
            <w:tcW w:w="1276"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140</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ТС-2</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56,3</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33,0</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74,5</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43,5</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vMerge/>
          </w:tcPr>
          <w:p w:rsidR="00853FAA" w:rsidRPr="00944C7E" w:rsidRDefault="00853FAA" w:rsidP="00751A32">
            <w:pPr>
              <w:spacing w:after="1" w:line="0" w:lineRule="atLeast"/>
            </w:pPr>
          </w:p>
        </w:tc>
        <w:tc>
          <w:tcPr>
            <w:tcW w:w="1276" w:type="dxa"/>
            <w:vMerge/>
          </w:tcPr>
          <w:p w:rsidR="00853FAA" w:rsidRPr="00944C7E" w:rsidRDefault="00853FAA" w:rsidP="00751A32">
            <w:pPr>
              <w:spacing w:after="1" w:line="0" w:lineRule="atLeast"/>
            </w:pP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ТС-3, 4</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50,7</w:t>
            </w:r>
          </w:p>
        </w:tc>
        <w:tc>
          <w:tcPr>
            <w:tcW w:w="1134" w:type="dxa"/>
            <w:vMerge/>
          </w:tcPr>
          <w:p w:rsidR="00853FAA" w:rsidRPr="00944C7E" w:rsidRDefault="00853FAA" w:rsidP="00751A32">
            <w:pPr>
              <w:spacing w:after="1" w:line="0" w:lineRule="atLeast"/>
            </w:pP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r>
      <w:tr w:rsidR="00B265EF" w:rsidRPr="00944C7E" w:rsidTr="00E74692">
        <w:tc>
          <w:tcPr>
            <w:tcW w:w="1763"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"Водогрейная котельная"</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500</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465</w:t>
            </w:r>
          </w:p>
        </w:tc>
        <w:tc>
          <w:tcPr>
            <w:tcW w:w="1418"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Всего</w:t>
            </w:r>
          </w:p>
        </w:tc>
        <w:tc>
          <w:tcPr>
            <w:tcW w:w="1276"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461,8</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Всего</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308</w:t>
            </w:r>
          </w:p>
        </w:tc>
        <w:tc>
          <w:tcPr>
            <w:tcW w:w="113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62,0</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516,5</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333,4</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Разгрузочная линия</w:t>
            </w:r>
          </w:p>
        </w:tc>
        <w:tc>
          <w:tcPr>
            <w:tcW w:w="1276" w:type="dxa"/>
            <w:vMerge/>
          </w:tcPr>
          <w:p w:rsidR="00853FAA" w:rsidRPr="00944C7E" w:rsidRDefault="00853FAA" w:rsidP="00751A32">
            <w:pPr>
              <w:spacing w:after="1" w:line="0" w:lineRule="atLeast"/>
            </w:pPr>
          </w:p>
        </w:tc>
        <w:tc>
          <w:tcPr>
            <w:tcW w:w="1276" w:type="dxa"/>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ВК-Промзона</w:t>
            </w:r>
            <w:proofErr w:type="spellEnd"/>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181,3</w:t>
            </w:r>
          </w:p>
        </w:tc>
        <w:tc>
          <w:tcPr>
            <w:tcW w:w="1134" w:type="dxa"/>
            <w:vMerge/>
          </w:tcPr>
          <w:p w:rsidR="00853FAA" w:rsidRPr="00944C7E" w:rsidRDefault="00853FAA" w:rsidP="00751A32">
            <w:pPr>
              <w:spacing w:after="1" w:line="0" w:lineRule="atLeast"/>
            </w:pP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273,7</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179,0</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vMerge w:val="restart"/>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ВК-город</w:t>
            </w:r>
            <w:proofErr w:type="spellEnd"/>
          </w:p>
        </w:tc>
        <w:tc>
          <w:tcPr>
            <w:tcW w:w="1276" w:type="dxa"/>
            <w:vMerge/>
          </w:tcPr>
          <w:p w:rsidR="00853FAA" w:rsidRPr="00944C7E" w:rsidRDefault="00853FAA" w:rsidP="00751A32">
            <w:pPr>
              <w:spacing w:after="1" w:line="0" w:lineRule="atLeast"/>
            </w:pPr>
          </w:p>
        </w:tc>
        <w:tc>
          <w:tcPr>
            <w:tcW w:w="1276" w:type="dxa"/>
          </w:tcPr>
          <w:p w:rsidR="00853FAA" w:rsidRPr="00944C7E" w:rsidRDefault="00853FAA" w:rsidP="00751A32">
            <w:pPr>
              <w:pStyle w:val="ConsPlusNormal"/>
              <w:rPr>
                <w:rFonts w:ascii="Times New Roman" w:hAnsi="Times New Roman" w:cs="Times New Roman"/>
                <w:sz w:val="24"/>
                <w:szCs w:val="24"/>
              </w:rPr>
            </w:pPr>
            <w:proofErr w:type="spellStart"/>
            <w:r w:rsidRPr="00944C7E">
              <w:rPr>
                <w:rFonts w:ascii="Times New Roman" w:hAnsi="Times New Roman" w:cs="Times New Roman"/>
                <w:sz w:val="24"/>
                <w:szCs w:val="24"/>
              </w:rPr>
              <w:t>ВК-город</w:t>
            </w:r>
            <w:proofErr w:type="spellEnd"/>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17,5</w:t>
            </w:r>
          </w:p>
        </w:tc>
        <w:tc>
          <w:tcPr>
            <w:tcW w:w="1134" w:type="dxa"/>
            <w:vMerge/>
          </w:tcPr>
          <w:p w:rsidR="00853FAA" w:rsidRPr="00944C7E" w:rsidRDefault="00853FAA" w:rsidP="00751A32">
            <w:pPr>
              <w:spacing w:after="1" w:line="0" w:lineRule="atLeast"/>
            </w:pP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17,5</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w:t>
            </w:r>
          </w:p>
        </w:tc>
      </w:tr>
      <w:tr w:rsidR="00B265EF" w:rsidRPr="00944C7E" w:rsidTr="00E74692">
        <w:tc>
          <w:tcPr>
            <w:tcW w:w="1763"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134" w:type="dxa"/>
            <w:vMerge/>
          </w:tcPr>
          <w:p w:rsidR="00853FAA" w:rsidRPr="00944C7E" w:rsidRDefault="00853FAA" w:rsidP="00751A32">
            <w:pPr>
              <w:spacing w:after="1" w:line="0" w:lineRule="atLeast"/>
            </w:pPr>
          </w:p>
        </w:tc>
        <w:tc>
          <w:tcPr>
            <w:tcW w:w="1418" w:type="dxa"/>
            <w:vMerge/>
          </w:tcPr>
          <w:p w:rsidR="00853FAA" w:rsidRPr="00944C7E" w:rsidRDefault="00853FAA" w:rsidP="00751A32">
            <w:pPr>
              <w:spacing w:after="1" w:line="0" w:lineRule="atLeast"/>
            </w:pPr>
          </w:p>
        </w:tc>
        <w:tc>
          <w:tcPr>
            <w:tcW w:w="992" w:type="dxa"/>
            <w:vMerge/>
          </w:tcPr>
          <w:p w:rsidR="00853FAA" w:rsidRPr="00944C7E" w:rsidRDefault="00853FAA" w:rsidP="00751A32">
            <w:pPr>
              <w:spacing w:after="1" w:line="0" w:lineRule="atLeast"/>
            </w:pPr>
          </w:p>
        </w:tc>
        <w:tc>
          <w:tcPr>
            <w:tcW w:w="1276" w:type="dxa"/>
            <w:vMerge/>
          </w:tcPr>
          <w:p w:rsidR="00853FAA" w:rsidRPr="00944C7E" w:rsidRDefault="00853FAA" w:rsidP="00751A32">
            <w:pPr>
              <w:spacing w:after="1" w:line="0" w:lineRule="atLeast"/>
            </w:pP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ТС-3, 4</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109,2</w:t>
            </w:r>
          </w:p>
        </w:tc>
        <w:tc>
          <w:tcPr>
            <w:tcW w:w="1134" w:type="dxa"/>
            <w:vMerge/>
          </w:tcPr>
          <w:p w:rsidR="00853FAA" w:rsidRPr="00944C7E" w:rsidRDefault="00853FAA" w:rsidP="00751A32">
            <w:pPr>
              <w:spacing w:after="1" w:line="0" w:lineRule="atLeast"/>
            </w:pP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225,3</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147,2</w:t>
            </w:r>
          </w:p>
        </w:tc>
      </w:tr>
      <w:tr w:rsidR="00B265EF" w:rsidRPr="00944C7E" w:rsidTr="00E74692">
        <w:tc>
          <w:tcPr>
            <w:tcW w:w="176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Всего</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977</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942</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17,2</w:t>
            </w:r>
          </w:p>
        </w:tc>
        <w:tc>
          <w:tcPr>
            <w:tcW w:w="992" w:type="dxa"/>
          </w:tcPr>
          <w:p w:rsidR="00853FAA" w:rsidRPr="00944C7E" w:rsidRDefault="00853FAA" w:rsidP="00751A32">
            <w:pPr>
              <w:pStyle w:val="ConsPlusNormal"/>
              <w:rPr>
                <w:rFonts w:ascii="Times New Roman" w:hAnsi="Times New Roman" w:cs="Times New Roman"/>
                <w:sz w:val="24"/>
                <w:szCs w:val="24"/>
              </w:rPr>
            </w:pP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924,8</w:t>
            </w:r>
          </w:p>
        </w:tc>
        <w:tc>
          <w:tcPr>
            <w:tcW w:w="1276" w:type="dxa"/>
          </w:tcPr>
          <w:p w:rsidR="00853FAA" w:rsidRPr="00944C7E" w:rsidRDefault="00853FAA" w:rsidP="00751A32">
            <w:pPr>
              <w:pStyle w:val="ConsPlusNormal"/>
              <w:rPr>
                <w:rFonts w:ascii="Times New Roman" w:hAnsi="Times New Roman" w:cs="Times New Roman"/>
                <w:sz w:val="24"/>
                <w:szCs w:val="24"/>
              </w:rPr>
            </w:pP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721,0</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203,8</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832,5</w:t>
            </w:r>
          </w:p>
        </w:tc>
        <w:tc>
          <w:tcPr>
            <w:tcW w:w="170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590,4</w:t>
            </w:r>
          </w:p>
        </w:tc>
      </w:tr>
    </w:tbl>
    <w:p w:rsidR="00853FAA" w:rsidRPr="00944C7E" w:rsidRDefault="00853FAA" w:rsidP="00853FAA">
      <w:pPr>
        <w:sectPr w:rsidR="00853FAA" w:rsidRPr="00944C7E" w:rsidSect="00E74692">
          <w:pgSz w:w="16838" w:h="11905" w:orient="landscape"/>
          <w:pgMar w:top="709" w:right="1134" w:bottom="850" w:left="1134" w:header="0" w:footer="0" w:gutter="0"/>
          <w:cols w:space="720"/>
        </w:sectPr>
      </w:pP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Баланс составлен на основе схем теплоснабжения Новоуральского городского округа.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При расчете и составлении баланса использованы данные:</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утвержденные тепловые нагрузки абонентов, присоединенных к сетям МУП "Гортеплосети", с учетом фактических расходов сетевой воды.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Проанализировав баланс теплоснабжения Новоуральского городского округа, следует сделать следующие выводы: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дефицит тепловой мощности выражен на </w:t>
      </w:r>
      <w:proofErr w:type="spellStart"/>
      <w:r w:rsidRPr="00944C7E">
        <w:rPr>
          <w:rFonts w:ascii="Times New Roman" w:hAnsi="Times New Roman" w:cs="Times New Roman"/>
          <w:sz w:val="24"/>
          <w:szCs w:val="24"/>
        </w:rPr>
        <w:t>теплоисточнике</w:t>
      </w:r>
      <w:proofErr w:type="spellEnd"/>
      <w:r w:rsidRPr="00944C7E">
        <w:rPr>
          <w:rFonts w:ascii="Times New Roman" w:hAnsi="Times New Roman" w:cs="Times New Roman"/>
          <w:sz w:val="24"/>
          <w:szCs w:val="24"/>
        </w:rPr>
        <w:t xml:space="preserve"> АО "ОТЭК", источник БУ-1, тепловая мощность которого составляет 164 нетто, дефицит тепловой мощности составляет -6,8;</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фактическая присоединенная нагрузка превосходит договорную присоединенную нагрузку на следующих источниках: АО "ОТЭК" (ПК, РОУ).</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ОЦЕНКА СОСТОЯНИЯ И ПРОБЛЕМЫ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ФУНКЦИОНИРОВАНИЯ СИСТЕМЫ ТЕПЛОСНАБЖЕНИЯ</w:t>
      </w:r>
    </w:p>
    <w:p w:rsidR="00853FAA" w:rsidRPr="00944C7E" w:rsidRDefault="00B265EF" w:rsidP="00853FAA">
      <w:pPr>
        <w:pStyle w:val="ConsPlusNormal"/>
        <w:spacing w:before="28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Федеральный закон от 27.07.2010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190-ФЗ </w:t>
      </w:r>
      <w:r w:rsidR="00853FAA" w:rsidRPr="00944C7E">
        <w:rPr>
          <w:rFonts w:ascii="Times New Roman" w:hAnsi="Times New Roman" w:cs="Times New Roman"/>
          <w:sz w:val="24"/>
          <w:szCs w:val="24"/>
        </w:rPr>
        <w:t>"О теплоснабжении" вводит следующие понятия: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Для повышения качества теплоснабжения необходимо выполнить наладку тепловых сетей - оптимизацию теплового и гидравлического режимов тепловых сетей и источников, позволяющую избежать повышенных эксплуатационных расходов на электроэнергию и котельно-печное топливо, дефицит тепловой энергии у потребителей, удаленных от источника тепла.</w:t>
      </w:r>
      <w:proofErr w:type="gramEnd"/>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Надежность систем теплоснабжения - способность системы теплоснабжения производить, транспортировать и распределять среди потребителей в необходимых количествах теплоноситель с соблюдением заданных параметров при нормальных условиях эксплуатации. Для оценки надежности систем теплоснабжения используются следующие показатели: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перспективные показатели надежности, определяемые числом нарушений в подаче тепловой энергии;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перспективные показатели, определяемые приведенной продолжительностью прекращений подачи тепловой энергии;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перспективные показатели, определяемые приведенным объемом </w:t>
      </w:r>
      <w:proofErr w:type="spellStart"/>
      <w:r w:rsidRPr="00944C7E">
        <w:rPr>
          <w:rFonts w:ascii="Times New Roman" w:hAnsi="Times New Roman" w:cs="Times New Roman"/>
          <w:sz w:val="24"/>
          <w:szCs w:val="24"/>
        </w:rPr>
        <w:t>недоотпуска</w:t>
      </w:r>
      <w:proofErr w:type="spellEnd"/>
      <w:r w:rsidRPr="00944C7E">
        <w:rPr>
          <w:rFonts w:ascii="Times New Roman" w:hAnsi="Times New Roman" w:cs="Times New Roman"/>
          <w:sz w:val="24"/>
          <w:szCs w:val="24"/>
        </w:rPr>
        <w:t xml:space="preserve"> тепла в результате нарушений в подаче тепловой энергии;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перспективные показатели, определяемые средневзвешенной величиной отклонений температуры теплоносителя, соответствующих отклонениям параметров теплоносителя в результате нарушений в подаче тепловой энергии.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Теплоснабжающие организации в соответствии с Методическими указаниями по анализу показателей, используемых для оценки надежности систем теплоснабжения, выполняют анализ и оценку системы теплоснабжения. Система теплоснабжения Новоуральского городского округа по всем показателям, используемым для оценки надежности систем, признается надежной.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Доступность услуг централизованного теплоснабжения для потребителей определяется регулированием цен (тарифов) в сфере теплоснабжения. Экономически обоснованные цены (тарифы) на тепловую энергию устанавливаются Региональной энергетической комиссией Свердловской области на основе данных, предоставляемых теплоснабжающими организациями.</w:t>
      </w: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lastRenderedPageBreak/>
        <w:t>ТЕХНИЧЕСКИЕ И ТЕХНОЛОГИЧЕСКИЕ ПРОБЛЕМЫ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СИСТЕМЕ ТЕПЛОСНАБЖЕНИЯ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Основными техническими и технологическими проблемами в системе теплоснабжения Новоуральского городского округа являются: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тепловые сети Новоуральского городского округа частично изношены, что приводит к потерям тепловой энергии при транспортировке. Тепловые сети городского округа нуждаются в выполнении реконструкции с заменой тепловых сетей и использованием новых видов изоляции (ППУ);</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реконструкция тепловых пунктов.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1.1.3. СИСТЕМА ВОДОСНАБЖЕНИЯ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ИНСТИТУЦИОНАЛЬНАЯ СТРУКТУРА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Предоставлением услуг водоснабжения и водоотведения на территории Новоуральского городского округа занимается МУП "Водоканал".</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Системы водоснабжения и водоотведения представляют собой сложные инженерные сооружения, устройства и оборудование, в значительной степени определяющие уровень благоустройства зданий, объектов и населенных пунктов, рентабельность и экономичность промышленных предприятий.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Системы водоснабжения - это комплекс сооружений, предназначенных для снабжения потребителей водой в необходимых количествах, требуемого качества и под требуемым напором. Системы состоят из сооружений для забора воды из источника водоснабжения, ее обработки, транспортировки воды к потребителю и сооружений для ее хранения.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Источником водоснабжения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xml:space="preserve">. Новоуральска является поверхностный водоем </w:t>
      </w:r>
      <w:proofErr w:type="spellStart"/>
      <w:r w:rsidRPr="00944C7E">
        <w:rPr>
          <w:rFonts w:ascii="Times New Roman" w:hAnsi="Times New Roman" w:cs="Times New Roman"/>
          <w:sz w:val="24"/>
          <w:szCs w:val="24"/>
        </w:rPr>
        <w:t>Верх-Нейвинское</w:t>
      </w:r>
      <w:proofErr w:type="spellEnd"/>
      <w:r w:rsidRPr="00944C7E">
        <w:rPr>
          <w:rFonts w:ascii="Times New Roman" w:hAnsi="Times New Roman" w:cs="Times New Roman"/>
          <w:sz w:val="24"/>
          <w:szCs w:val="24"/>
        </w:rPr>
        <w:t xml:space="preserve"> водохранилище.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Эксплуатацию зданий, оборудования, водозаборных оборудования и сооружений водоподготовки осуществляет МУП "Водоканал".</w:t>
      </w:r>
    </w:p>
    <w:p w:rsidR="00E74692" w:rsidRPr="00944C7E" w:rsidRDefault="00853FAA" w:rsidP="00E74692">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Помимо предоставления услуг холодного водоснабжения на территории Новоуральского городского округа осуществляется предоставление горячего водоснабжения следующими организациями: АО "Уральский Электрохимический комбинат", МУП НГО "Водогрейная котельная",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xml:space="preserve">". Система обеспечения ГВС потребителей, расположенных в городе, - открытая. На промышленных площадках, кроме второй </w:t>
      </w:r>
      <w:proofErr w:type="spellStart"/>
      <w:r w:rsidRPr="00944C7E">
        <w:rPr>
          <w:rFonts w:ascii="Times New Roman" w:hAnsi="Times New Roman" w:cs="Times New Roman"/>
          <w:sz w:val="24"/>
          <w:szCs w:val="24"/>
        </w:rPr>
        <w:t>промплощадки</w:t>
      </w:r>
      <w:proofErr w:type="spellEnd"/>
      <w:r w:rsidRPr="00944C7E">
        <w:rPr>
          <w:rFonts w:ascii="Times New Roman" w:hAnsi="Times New Roman" w:cs="Times New Roman"/>
          <w:sz w:val="24"/>
          <w:szCs w:val="24"/>
        </w:rPr>
        <w:t>, горячее водоснабжение децентрализовано. Абоненты готовят горячую воду для бытовых нужд в емкостных и скоростных подогревателях, используя пар от ТЭЦ.</w:t>
      </w:r>
    </w:p>
    <w:p w:rsidR="00853FAA" w:rsidRPr="00944C7E" w:rsidRDefault="00853FAA" w:rsidP="00E74692">
      <w:pPr>
        <w:pStyle w:val="ConsPlusNormal"/>
        <w:spacing w:before="220"/>
        <w:ind w:firstLine="540"/>
        <w:jc w:val="right"/>
        <w:rPr>
          <w:rFonts w:ascii="Times New Roman" w:hAnsi="Times New Roman" w:cs="Times New Roman"/>
          <w:sz w:val="24"/>
          <w:szCs w:val="24"/>
        </w:rPr>
      </w:pPr>
      <w:r w:rsidRPr="00944C7E">
        <w:rPr>
          <w:rFonts w:ascii="Times New Roman" w:hAnsi="Times New Roman" w:cs="Times New Roman"/>
          <w:sz w:val="24"/>
          <w:szCs w:val="24"/>
        </w:rPr>
        <w:t>Таблица 6</w:t>
      </w:r>
    </w:p>
    <w:p w:rsidR="00853FAA" w:rsidRPr="00944C7E" w:rsidRDefault="00853FAA" w:rsidP="00B265EF">
      <w:pPr>
        <w:pStyle w:val="ConsPlusNormal"/>
        <w:ind w:firstLine="540"/>
        <w:jc w:val="center"/>
        <w:rPr>
          <w:rFonts w:ascii="Times New Roman" w:hAnsi="Times New Roman" w:cs="Times New Roman"/>
          <w:b/>
          <w:sz w:val="24"/>
          <w:szCs w:val="24"/>
        </w:rPr>
      </w:pPr>
      <w:r w:rsidRPr="00944C7E">
        <w:rPr>
          <w:rFonts w:ascii="Times New Roman" w:hAnsi="Times New Roman" w:cs="Times New Roman"/>
          <w:b/>
          <w:sz w:val="24"/>
          <w:szCs w:val="24"/>
        </w:rPr>
        <w:t>Оплата услуг водоснабжения осуществляется по установленному тарифу.</w:t>
      </w:r>
    </w:p>
    <w:p w:rsidR="00B265EF" w:rsidRPr="00944C7E" w:rsidRDefault="00B265EF" w:rsidP="00B265EF">
      <w:pPr>
        <w:pStyle w:val="ConsPlusNormal"/>
        <w:ind w:firstLine="540"/>
        <w:jc w:val="center"/>
        <w:rPr>
          <w:rFonts w:ascii="Times New Roman" w:hAnsi="Times New Roman" w:cs="Times New Roman"/>
          <w:b/>
          <w:sz w:val="24"/>
          <w:szCs w:val="24"/>
        </w:rPr>
      </w:pPr>
    </w:p>
    <w:tbl>
      <w:tblPr>
        <w:tblW w:w="1055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323"/>
        <w:gridCol w:w="992"/>
        <w:gridCol w:w="850"/>
        <w:gridCol w:w="851"/>
        <w:gridCol w:w="992"/>
        <w:gridCol w:w="1134"/>
        <w:gridCol w:w="2410"/>
      </w:tblGrid>
      <w:tr w:rsidR="00853FAA" w:rsidRPr="00944C7E" w:rsidTr="007C3799">
        <w:tc>
          <w:tcPr>
            <w:tcW w:w="10552" w:type="dxa"/>
            <w:gridSpan w:val="7"/>
          </w:tcPr>
          <w:p w:rsidR="00853FAA" w:rsidRPr="00944C7E" w:rsidRDefault="00853FAA" w:rsidP="00751A32">
            <w:pPr>
              <w:pStyle w:val="ConsPlusNormal"/>
              <w:jc w:val="center"/>
              <w:outlineLvl w:val="6"/>
              <w:rPr>
                <w:rFonts w:ascii="Times New Roman" w:hAnsi="Times New Roman" w:cs="Times New Roman"/>
                <w:sz w:val="24"/>
                <w:szCs w:val="24"/>
              </w:rPr>
            </w:pPr>
            <w:r w:rsidRPr="00944C7E">
              <w:rPr>
                <w:rFonts w:ascii="Times New Roman" w:hAnsi="Times New Roman" w:cs="Times New Roman"/>
                <w:sz w:val="24"/>
                <w:szCs w:val="24"/>
              </w:rPr>
              <w:t>Холодное водоснабжение</w:t>
            </w:r>
          </w:p>
        </w:tc>
      </w:tr>
      <w:tr w:rsidR="00853FAA" w:rsidRPr="00944C7E" w:rsidTr="007C3799">
        <w:tc>
          <w:tcPr>
            <w:tcW w:w="4315" w:type="dxa"/>
            <w:gridSpan w:val="2"/>
          </w:tcPr>
          <w:p w:rsidR="00853FAA" w:rsidRPr="00944C7E" w:rsidRDefault="00853FAA" w:rsidP="00751A32">
            <w:pPr>
              <w:pStyle w:val="ConsPlusNormal"/>
              <w:rPr>
                <w:rFonts w:ascii="Times New Roman" w:hAnsi="Times New Roman" w:cs="Times New Roman"/>
                <w:sz w:val="24"/>
                <w:szCs w:val="24"/>
              </w:rPr>
            </w:pPr>
          </w:p>
        </w:tc>
        <w:tc>
          <w:tcPr>
            <w:tcW w:w="1701" w:type="dxa"/>
            <w:gridSpan w:val="2"/>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2016 год</w:t>
            </w:r>
          </w:p>
        </w:tc>
        <w:tc>
          <w:tcPr>
            <w:tcW w:w="2126" w:type="dxa"/>
            <w:gridSpan w:val="2"/>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 год</w:t>
            </w:r>
          </w:p>
        </w:tc>
        <w:tc>
          <w:tcPr>
            <w:tcW w:w="241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Нормативный акт</w:t>
            </w:r>
          </w:p>
        </w:tc>
      </w:tr>
      <w:tr w:rsidR="00853FAA" w:rsidRPr="00944C7E" w:rsidTr="007C3799">
        <w:tc>
          <w:tcPr>
            <w:tcW w:w="332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АО Уральский Электрохимический комбинат</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26,52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28,12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28,12</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28,71</w:t>
            </w:r>
          </w:p>
        </w:tc>
        <w:tc>
          <w:tcPr>
            <w:tcW w:w="2410" w:type="dxa"/>
            <w:vMerge w:val="restart"/>
          </w:tcPr>
          <w:p w:rsidR="00853FAA" w:rsidRPr="00944C7E" w:rsidRDefault="007803F1"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10.12.2015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203-ПК</w:t>
            </w:r>
          </w:p>
        </w:tc>
      </w:tr>
      <w:tr w:rsidR="00853FAA" w:rsidRPr="00944C7E" w:rsidTr="007C3799">
        <w:tc>
          <w:tcPr>
            <w:tcW w:w="332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"Водопроводно-канализационное хозяйство"</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17,65</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18,60</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18,60</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19,13</w:t>
            </w:r>
          </w:p>
        </w:tc>
        <w:tc>
          <w:tcPr>
            <w:tcW w:w="2410" w:type="dxa"/>
            <w:vMerge/>
          </w:tcPr>
          <w:p w:rsidR="00853FAA" w:rsidRPr="00944C7E" w:rsidRDefault="00853FAA" w:rsidP="00751A32">
            <w:pPr>
              <w:spacing w:after="1" w:line="0" w:lineRule="atLeast"/>
            </w:pPr>
          </w:p>
        </w:tc>
      </w:tr>
      <w:tr w:rsidR="00853FAA" w:rsidRPr="00944C7E" w:rsidTr="007C3799">
        <w:tc>
          <w:tcPr>
            <w:tcW w:w="332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44,62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47,13</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47,13</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49,54</w:t>
            </w:r>
          </w:p>
        </w:tc>
        <w:tc>
          <w:tcPr>
            <w:tcW w:w="2410" w:type="dxa"/>
          </w:tcPr>
          <w:p w:rsidR="00853FAA" w:rsidRPr="00944C7E" w:rsidRDefault="007803F1"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13.12.2016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176-ПК</w:t>
            </w:r>
          </w:p>
        </w:tc>
      </w:tr>
    </w:tbl>
    <w:p w:rsidR="00853FAA" w:rsidRPr="00944C7E" w:rsidRDefault="00853FAA" w:rsidP="00853FAA">
      <w:pPr>
        <w:pStyle w:val="ConsPlusNormal"/>
        <w:rPr>
          <w:rFonts w:ascii="Times New Roman" w:hAnsi="Times New Roman" w:cs="Times New Roman"/>
          <w:sz w:val="24"/>
          <w:szCs w:val="24"/>
        </w:rPr>
      </w:pPr>
    </w:p>
    <w:p w:rsidR="00E74692" w:rsidRPr="00944C7E" w:rsidRDefault="00E74692"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ВОДОСНАБЖЕНИЯ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Общая проектная производительность водозаборных сооружений - 91 тыс. м3/сутки. Фактическая среднесуточная производительность водозаборных сооружений составляет 54 тыс. м3/сутки, что составляет 59,3% от </w:t>
      </w:r>
      <w:proofErr w:type="gramStart"/>
      <w:r w:rsidRPr="00944C7E">
        <w:rPr>
          <w:rFonts w:ascii="Times New Roman" w:hAnsi="Times New Roman" w:cs="Times New Roman"/>
          <w:sz w:val="24"/>
          <w:szCs w:val="24"/>
        </w:rPr>
        <w:t>проектной</w:t>
      </w:r>
      <w:proofErr w:type="gram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Забор воды из водохранилища на хозяйственно-питьевые, коммунально-бытовые нужды населения и противопожарные нужды осуществляет на основании договоров водопользования, заключенных между Министерством природных ресурсов Свердловской области и МУП "Водоканал"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Новоуральска. Договор о предоставлении водного объекта (Верх-Нейвинского пруд) в совместное водопользование предусматривает забор (изъятие) водных ресурсов при условии возврата воды в водные объекты.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Договор водопользования заключается на срок 5 лет и подлежит обязательной регистрации в государственном водном реестре. Сведения о сооружениях водоподготовки представлены в таблице 7.</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7</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Общая характеристика существующих сооружений водоподготовки</w:t>
      </w:r>
    </w:p>
    <w:p w:rsidR="00853FAA" w:rsidRPr="00944C7E" w:rsidRDefault="00853FAA" w:rsidP="00853FAA">
      <w:pPr>
        <w:pStyle w:val="ConsPlusNormal"/>
        <w:rPr>
          <w:rFonts w:ascii="Times New Roman" w:hAnsi="Times New Roman" w:cs="Times New Roman"/>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80"/>
        <w:gridCol w:w="850"/>
        <w:gridCol w:w="993"/>
        <w:gridCol w:w="1984"/>
        <w:gridCol w:w="1276"/>
        <w:gridCol w:w="1843"/>
        <w:gridCol w:w="1701"/>
      </w:tblGrid>
      <w:tr w:rsidR="009038E8" w:rsidRPr="00944C7E" w:rsidTr="009038E8">
        <w:tc>
          <w:tcPr>
            <w:tcW w:w="1480"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сооружения</w:t>
            </w:r>
          </w:p>
        </w:tc>
        <w:tc>
          <w:tcPr>
            <w:tcW w:w="850"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 xml:space="preserve">Год ввода в </w:t>
            </w:r>
            <w:proofErr w:type="spellStart"/>
            <w:r w:rsidRPr="00944C7E">
              <w:rPr>
                <w:rFonts w:ascii="Times New Roman" w:hAnsi="Times New Roman" w:cs="Times New Roman"/>
                <w:sz w:val="20"/>
              </w:rPr>
              <w:t>эксп</w:t>
            </w:r>
            <w:proofErr w:type="spellEnd"/>
            <w:r w:rsidRPr="00944C7E">
              <w:rPr>
                <w:rFonts w:ascii="Times New Roman" w:hAnsi="Times New Roman" w:cs="Times New Roman"/>
                <w:sz w:val="20"/>
              </w:rPr>
              <w:t>.</w:t>
            </w:r>
          </w:p>
        </w:tc>
        <w:tc>
          <w:tcPr>
            <w:tcW w:w="993" w:type="dxa"/>
          </w:tcPr>
          <w:p w:rsidR="00853FAA" w:rsidRPr="00944C7E" w:rsidRDefault="00853FAA" w:rsidP="009038E8">
            <w:pPr>
              <w:pStyle w:val="ConsPlusNormal"/>
              <w:jc w:val="center"/>
              <w:rPr>
                <w:rFonts w:ascii="Times New Roman" w:hAnsi="Times New Roman" w:cs="Times New Roman"/>
                <w:sz w:val="20"/>
              </w:rPr>
            </w:pPr>
            <w:proofErr w:type="spellStart"/>
            <w:r w:rsidRPr="00944C7E">
              <w:rPr>
                <w:rFonts w:ascii="Times New Roman" w:hAnsi="Times New Roman" w:cs="Times New Roman"/>
                <w:sz w:val="20"/>
              </w:rPr>
              <w:t>Произво</w:t>
            </w:r>
            <w:r w:rsidR="009038E8" w:rsidRPr="00944C7E">
              <w:rPr>
                <w:rFonts w:ascii="Times New Roman" w:hAnsi="Times New Roman" w:cs="Times New Roman"/>
                <w:sz w:val="20"/>
              </w:rPr>
              <w:t>-</w:t>
            </w:r>
            <w:r w:rsidRPr="00944C7E">
              <w:rPr>
                <w:rFonts w:ascii="Times New Roman" w:hAnsi="Times New Roman" w:cs="Times New Roman"/>
                <w:sz w:val="20"/>
              </w:rPr>
              <w:t>дитель</w:t>
            </w:r>
            <w:r w:rsidR="009038E8" w:rsidRPr="00944C7E">
              <w:rPr>
                <w:rFonts w:ascii="Times New Roman" w:hAnsi="Times New Roman" w:cs="Times New Roman"/>
                <w:sz w:val="20"/>
              </w:rPr>
              <w:t>-</w:t>
            </w:r>
            <w:r w:rsidRPr="00944C7E">
              <w:rPr>
                <w:rFonts w:ascii="Times New Roman" w:hAnsi="Times New Roman" w:cs="Times New Roman"/>
                <w:sz w:val="20"/>
              </w:rPr>
              <w:t>ность</w:t>
            </w:r>
            <w:proofErr w:type="spellEnd"/>
          </w:p>
        </w:tc>
        <w:tc>
          <w:tcPr>
            <w:tcW w:w="1984"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Количество процессов, ступеней</w:t>
            </w:r>
          </w:p>
        </w:tc>
        <w:tc>
          <w:tcPr>
            <w:tcW w:w="1276"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Метод очистки по проекту</w:t>
            </w:r>
          </w:p>
        </w:tc>
        <w:tc>
          <w:tcPr>
            <w:tcW w:w="1843"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Проект, предприятие-разработчик</w:t>
            </w:r>
          </w:p>
        </w:tc>
        <w:tc>
          <w:tcPr>
            <w:tcW w:w="1701"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Сведения о реконструкции</w:t>
            </w:r>
          </w:p>
        </w:tc>
      </w:tr>
      <w:tr w:rsidR="009038E8" w:rsidRPr="00944C7E" w:rsidTr="009038E8">
        <w:tc>
          <w:tcPr>
            <w:tcW w:w="1480"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Насосно-фильтроваль</w:t>
            </w:r>
            <w:r w:rsidR="009038E8" w:rsidRPr="00944C7E">
              <w:rPr>
                <w:rFonts w:ascii="Times New Roman" w:hAnsi="Times New Roman" w:cs="Times New Roman"/>
                <w:sz w:val="20"/>
              </w:rPr>
              <w:t>-</w:t>
            </w:r>
            <w:r w:rsidRPr="00944C7E">
              <w:rPr>
                <w:rFonts w:ascii="Times New Roman" w:hAnsi="Times New Roman" w:cs="Times New Roman"/>
                <w:sz w:val="20"/>
              </w:rPr>
              <w:t>ная</w:t>
            </w:r>
            <w:proofErr w:type="spellEnd"/>
            <w:r w:rsidRPr="00944C7E">
              <w:rPr>
                <w:rFonts w:ascii="Times New Roman" w:hAnsi="Times New Roman" w:cs="Times New Roman"/>
                <w:sz w:val="20"/>
              </w:rPr>
              <w:t xml:space="preserve"> станция </w:t>
            </w:r>
            <w:r w:rsidR="000E6DD5" w:rsidRPr="00944C7E">
              <w:rPr>
                <w:rFonts w:ascii="Times New Roman" w:hAnsi="Times New Roman" w:cs="Times New Roman"/>
                <w:sz w:val="20"/>
              </w:rPr>
              <w:t>№</w:t>
            </w:r>
            <w:r w:rsidRPr="00944C7E">
              <w:rPr>
                <w:rFonts w:ascii="Times New Roman" w:hAnsi="Times New Roman" w:cs="Times New Roman"/>
                <w:sz w:val="20"/>
              </w:rPr>
              <w:t xml:space="preserve"> 1</w:t>
            </w:r>
          </w:p>
        </w:tc>
        <w:tc>
          <w:tcPr>
            <w:tcW w:w="850"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1953 г.</w:t>
            </w:r>
          </w:p>
        </w:tc>
        <w:tc>
          <w:tcPr>
            <w:tcW w:w="99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14000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98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Два процесса:</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отстаивание, фильтрование на скорых фильтрах</w:t>
            </w:r>
          </w:p>
        </w:tc>
        <w:tc>
          <w:tcPr>
            <w:tcW w:w="1276"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Реагентный</w:t>
            </w:r>
            <w:proofErr w:type="spellEnd"/>
          </w:p>
        </w:tc>
        <w:tc>
          <w:tcPr>
            <w:tcW w:w="1843" w:type="dxa"/>
          </w:tcPr>
          <w:p w:rsidR="00853FAA" w:rsidRPr="00944C7E" w:rsidRDefault="000E6DD5" w:rsidP="00751A32">
            <w:pPr>
              <w:pStyle w:val="ConsPlusNormal"/>
              <w:rPr>
                <w:rFonts w:ascii="Times New Roman" w:hAnsi="Times New Roman" w:cs="Times New Roman"/>
                <w:sz w:val="20"/>
              </w:rPr>
            </w:pPr>
            <w:r w:rsidRPr="00944C7E">
              <w:rPr>
                <w:rFonts w:ascii="Times New Roman" w:hAnsi="Times New Roman" w:cs="Times New Roman"/>
                <w:sz w:val="20"/>
              </w:rPr>
              <w:t>№</w:t>
            </w:r>
            <w:r w:rsidR="00853FAA" w:rsidRPr="00944C7E">
              <w:rPr>
                <w:rFonts w:ascii="Times New Roman" w:hAnsi="Times New Roman" w:cs="Times New Roman"/>
                <w:sz w:val="20"/>
              </w:rPr>
              <w:t xml:space="preserve"> проекта 518, </w:t>
            </w:r>
            <w:proofErr w:type="spellStart"/>
            <w:r w:rsidR="00853FAA" w:rsidRPr="00944C7E">
              <w:rPr>
                <w:rFonts w:ascii="Times New Roman" w:hAnsi="Times New Roman" w:cs="Times New Roman"/>
                <w:sz w:val="20"/>
              </w:rPr>
              <w:t>Водоканалпроект</w:t>
            </w:r>
            <w:proofErr w:type="spellEnd"/>
            <w:r w:rsidR="00853FAA" w:rsidRPr="00944C7E">
              <w:rPr>
                <w:rFonts w:ascii="Times New Roman" w:hAnsi="Times New Roman" w:cs="Times New Roman"/>
                <w:sz w:val="20"/>
              </w:rPr>
              <w:t>, г. Ленинград</w:t>
            </w:r>
          </w:p>
        </w:tc>
        <w:tc>
          <w:tcPr>
            <w:tcW w:w="1701" w:type="dxa"/>
          </w:tcPr>
          <w:p w:rsidR="00853FAA" w:rsidRPr="00944C7E" w:rsidRDefault="00853FAA" w:rsidP="00751A32">
            <w:pPr>
              <w:pStyle w:val="ConsPlusNormal"/>
              <w:rPr>
                <w:rFonts w:ascii="Times New Roman" w:hAnsi="Times New Roman" w:cs="Times New Roman"/>
                <w:sz w:val="20"/>
              </w:rPr>
            </w:pPr>
          </w:p>
        </w:tc>
      </w:tr>
      <w:tr w:rsidR="009038E8" w:rsidRPr="00944C7E" w:rsidTr="009038E8">
        <w:tc>
          <w:tcPr>
            <w:tcW w:w="1480"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Насосно-фильтроваль</w:t>
            </w:r>
            <w:r w:rsidR="009038E8" w:rsidRPr="00944C7E">
              <w:rPr>
                <w:rFonts w:ascii="Times New Roman" w:hAnsi="Times New Roman" w:cs="Times New Roman"/>
                <w:sz w:val="20"/>
              </w:rPr>
              <w:t>-</w:t>
            </w:r>
            <w:r w:rsidRPr="00944C7E">
              <w:rPr>
                <w:rFonts w:ascii="Times New Roman" w:hAnsi="Times New Roman" w:cs="Times New Roman"/>
                <w:sz w:val="20"/>
              </w:rPr>
              <w:t>ная</w:t>
            </w:r>
            <w:proofErr w:type="spellEnd"/>
            <w:r w:rsidRPr="00944C7E">
              <w:rPr>
                <w:rFonts w:ascii="Times New Roman" w:hAnsi="Times New Roman" w:cs="Times New Roman"/>
                <w:sz w:val="20"/>
              </w:rPr>
              <w:t xml:space="preserve"> станция </w:t>
            </w:r>
            <w:r w:rsidR="000E6DD5" w:rsidRPr="00944C7E">
              <w:rPr>
                <w:rFonts w:ascii="Times New Roman" w:hAnsi="Times New Roman" w:cs="Times New Roman"/>
                <w:sz w:val="20"/>
              </w:rPr>
              <w:t>№</w:t>
            </w:r>
            <w:r w:rsidRPr="00944C7E">
              <w:rPr>
                <w:rFonts w:ascii="Times New Roman" w:hAnsi="Times New Roman" w:cs="Times New Roman"/>
                <w:sz w:val="20"/>
              </w:rPr>
              <w:t xml:space="preserve"> 2</w:t>
            </w:r>
          </w:p>
        </w:tc>
        <w:tc>
          <w:tcPr>
            <w:tcW w:w="850"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1967 г.</w:t>
            </w:r>
          </w:p>
        </w:tc>
        <w:tc>
          <w:tcPr>
            <w:tcW w:w="99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27000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98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Два процесса:</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осветление, фильтрование на скорых фильтрах</w:t>
            </w:r>
          </w:p>
        </w:tc>
        <w:tc>
          <w:tcPr>
            <w:tcW w:w="1276"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Реагентный</w:t>
            </w:r>
            <w:proofErr w:type="spellEnd"/>
          </w:p>
        </w:tc>
        <w:tc>
          <w:tcPr>
            <w:tcW w:w="184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ТП 4-18-566, Центральный институт типовых проектов, </w:t>
            </w:r>
            <w:proofErr w:type="gramStart"/>
            <w:r w:rsidRPr="00944C7E">
              <w:rPr>
                <w:rFonts w:ascii="Times New Roman" w:hAnsi="Times New Roman" w:cs="Times New Roman"/>
                <w:sz w:val="20"/>
              </w:rPr>
              <w:t>г</w:t>
            </w:r>
            <w:proofErr w:type="gramEnd"/>
            <w:r w:rsidRPr="00944C7E">
              <w:rPr>
                <w:rFonts w:ascii="Times New Roman" w:hAnsi="Times New Roman" w:cs="Times New Roman"/>
                <w:sz w:val="20"/>
              </w:rPr>
              <w:t>. Москва</w:t>
            </w:r>
          </w:p>
        </w:tc>
        <w:tc>
          <w:tcPr>
            <w:tcW w:w="1701" w:type="dxa"/>
          </w:tcPr>
          <w:p w:rsidR="00853FAA" w:rsidRPr="00944C7E" w:rsidRDefault="00853FAA" w:rsidP="00751A32">
            <w:pPr>
              <w:pStyle w:val="ConsPlusNormal"/>
              <w:rPr>
                <w:rFonts w:ascii="Times New Roman" w:hAnsi="Times New Roman" w:cs="Times New Roman"/>
                <w:sz w:val="20"/>
              </w:rPr>
            </w:pPr>
          </w:p>
        </w:tc>
      </w:tr>
      <w:tr w:rsidR="009038E8" w:rsidRPr="00944C7E" w:rsidTr="009038E8">
        <w:tc>
          <w:tcPr>
            <w:tcW w:w="1480"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Насосно-фильтроваль</w:t>
            </w:r>
            <w:r w:rsidR="009038E8" w:rsidRPr="00944C7E">
              <w:rPr>
                <w:rFonts w:ascii="Times New Roman" w:hAnsi="Times New Roman" w:cs="Times New Roman"/>
                <w:sz w:val="20"/>
              </w:rPr>
              <w:t>-</w:t>
            </w:r>
            <w:r w:rsidRPr="00944C7E">
              <w:rPr>
                <w:rFonts w:ascii="Times New Roman" w:hAnsi="Times New Roman" w:cs="Times New Roman"/>
                <w:sz w:val="20"/>
              </w:rPr>
              <w:t>ная</w:t>
            </w:r>
            <w:proofErr w:type="spellEnd"/>
            <w:r w:rsidRPr="00944C7E">
              <w:rPr>
                <w:rFonts w:ascii="Times New Roman" w:hAnsi="Times New Roman" w:cs="Times New Roman"/>
                <w:sz w:val="20"/>
              </w:rPr>
              <w:t xml:space="preserve"> станция </w:t>
            </w:r>
            <w:r w:rsidR="000E6DD5" w:rsidRPr="00944C7E">
              <w:rPr>
                <w:rFonts w:ascii="Times New Roman" w:hAnsi="Times New Roman" w:cs="Times New Roman"/>
                <w:sz w:val="20"/>
              </w:rPr>
              <w:t>№</w:t>
            </w:r>
            <w:r w:rsidRPr="00944C7E">
              <w:rPr>
                <w:rFonts w:ascii="Times New Roman" w:hAnsi="Times New Roman" w:cs="Times New Roman"/>
                <w:sz w:val="20"/>
              </w:rPr>
              <w:t xml:space="preserve"> 3</w:t>
            </w:r>
          </w:p>
        </w:tc>
        <w:tc>
          <w:tcPr>
            <w:tcW w:w="850"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1983 г.</w:t>
            </w:r>
          </w:p>
        </w:tc>
        <w:tc>
          <w:tcPr>
            <w:tcW w:w="99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40000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98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Две ступени одного процесса:</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фильтрование в барабанных сетках, фильтрование в контактных осветлителях</w:t>
            </w:r>
          </w:p>
        </w:tc>
        <w:tc>
          <w:tcPr>
            <w:tcW w:w="1276"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Реагентный</w:t>
            </w:r>
            <w:proofErr w:type="spellEnd"/>
          </w:p>
        </w:tc>
        <w:tc>
          <w:tcPr>
            <w:tcW w:w="184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ТП 901-3-57, ЦНИИЭП инженерного оборудования, </w:t>
            </w:r>
            <w:proofErr w:type="gramStart"/>
            <w:r w:rsidRPr="00944C7E">
              <w:rPr>
                <w:rFonts w:ascii="Times New Roman" w:hAnsi="Times New Roman" w:cs="Times New Roman"/>
                <w:sz w:val="20"/>
              </w:rPr>
              <w:t>г</w:t>
            </w:r>
            <w:proofErr w:type="gramEnd"/>
            <w:r w:rsidRPr="00944C7E">
              <w:rPr>
                <w:rFonts w:ascii="Times New Roman" w:hAnsi="Times New Roman" w:cs="Times New Roman"/>
                <w:sz w:val="20"/>
              </w:rPr>
              <w:t>. Москва, привязка ВНИПИЭТ, заказ 0312</w:t>
            </w:r>
          </w:p>
        </w:tc>
        <w:tc>
          <w:tcPr>
            <w:tcW w:w="1701" w:type="dxa"/>
          </w:tcPr>
          <w:p w:rsidR="00853FAA" w:rsidRPr="00944C7E" w:rsidRDefault="00853FAA" w:rsidP="00751A32">
            <w:pPr>
              <w:pStyle w:val="ConsPlusNormal"/>
              <w:rPr>
                <w:rFonts w:ascii="Times New Roman" w:hAnsi="Times New Roman" w:cs="Times New Roman"/>
                <w:sz w:val="20"/>
              </w:rPr>
            </w:pPr>
          </w:p>
        </w:tc>
      </w:tr>
      <w:tr w:rsidR="009038E8" w:rsidRPr="00944C7E" w:rsidTr="009038E8">
        <w:tc>
          <w:tcPr>
            <w:tcW w:w="1480"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Хлораторная</w:t>
            </w:r>
            <w:proofErr w:type="spellEnd"/>
            <w:r w:rsidRPr="00944C7E">
              <w:rPr>
                <w:rFonts w:ascii="Times New Roman" w:hAnsi="Times New Roman" w:cs="Times New Roman"/>
                <w:sz w:val="20"/>
              </w:rPr>
              <w:t xml:space="preserve">, </w:t>
            </w:r>
            <w:proofErr w:type="gramStart"/>
            <w:r w:rsidRPr="00944C7E">
              <w:rPr>
                <w:rFonts w:ascii="Times New Roman" w:hAnsi="Times New Roman" w:cs="Times New Roman"/>
                <w:sz w:val="20"/>
              </w:rPr>
              <w:t>совмещенная</w:t>
            </w:r>
            <w:proofErr w:type="gramEnd"/>
            <w:r w:rsidRPr="00944C7E">
              <w:rPr>
                <w:rFonts w:ascii="Times New Roman" w:hAnsi="Times New Roman" w:cs="Times New Roman"/>
                <w:sz w:val="20"/>
              </w:rPr>
              <w:t xml:space="preserve"> со складом хлора</w:t>
            </w:r>
          </w:p>
        </w:tc>
        <w:tc>
          <w:tcPr>
            <w:tcW w:w="850"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1983 г.</w:t>
            </w:r>
          </w:p>
        </w:tc>
        <w:tc>
          <w:tcPr>
            <w:tcW w:w="99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По хлору - 30 кг/час</w:t>
            </w:r>
            <w:proofErr w:type="gramStart"/>
            <w:r w:rsidRPr="00944C7E">
              <w:rPr>
                <w:rFonts w:ascii="Times New Roman" w:hAnsi="Times New Roman" w:cs="Times New Roman"/>
                <w:sz w:val="20"/>
              </w:rPr>
              <w:t xml:space="preserve">., </w:t>
            </w:r>
            <w:proofErr w:type="gramEnd"/>
            <w:r w:rsidRPr="00944C7E">
              <w:rPr>
                <w:rFonts w:ascii="Times New Roman" w:hAnsi="Times New Roman" w:cs="Times New Roman"/>
                <w:sz w:val="20"/>
              </w:rPr>
              <w:t>емкость склада - 24 т жидкого хлора</w:t>
            </w:r>
          </w:p>
        </w:tc>
        <w:tc>
          <w:tcPr>
            <w:tcW w:w="198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Хранение жидкого хлора, отбор и раздача для обеззараживания газообразного хлора</w:t>
            </w:r>
          </w:p>
        </w:tc>
        <w:tc>
          <w:tcPr>
            <w:tcW w:w="1276" w:type="dxa"/>
          </w:tcPr>
          <w:p w:rsidR="00853FAA" w:rsidRPr="00944C7E" w:rsidRDefault="00853FAA" w:rsidP="00751A32">
            <w:pPr>
              <w:pStyle w:val="ConsPlusNormal"/>
              <w:rPr>
                <w:rFonts w:ascii="Times New Roman" w:hAnsi="Times New Roman" w:cs="Times New Roman"/>
                <w:sz w:val="20"/>
              </w:rPr>
            </w:pPr>
          </w:p>
        </w:tc>
        <w:tc>
          <w:tcPr>
            <w:tcW w:w="1843"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ТП 901-3-14/70, ЦИТП ЦНИИЭП инженерного оборудования городов, жилых, общественных зданий, </w:t>
            </w:r>
            <w:proofErr w:type="gramStart"/>
            <w:r w:rsidRPr="00944C7E">
              <w:rPr>
                <w:rFonts w:ascii="Times New Roman" w:hAnsi="Times New Roman" w:cs="Times New Roman"/>
                <w:sz w:val="20"/>
              </w:rPr>
              <w:t>г</w:t>
            </w:r>
            <w:proofErr w:type="gramEnd"/>
            <w:r w:rsidRPr="00944C7E">
              <w:rPr>
                <w:rFonts w:ascii="Times New Roman" w:hAnsi="Times New Roman" w:cs="Times New Roman"/>
                <w:sz w:val="20"/>
              </w:rPr>
              <w:t>. Москва, 1970 г.</w:t>
            </w:r>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Проект инв. </w:t>
            </w:r>
            <w:r w:rsidR="000E6DD5" w:rsidRPr="00944C7E">
              <w:rPr>
                <w:rFonts w:ascii="Times New Roman" w:hAnsi="Times New Roman" w:cs="Times New Roman"/>
                <w:sz w:val="20"/>
              </w:rPr>
              <w:t>№</w:t>
            </w:r>
            <w:r w:rsidRPr="00944C7E">
              <w:rPr>
                <w:rFonts w:ascii="Times New Roman" w:hAnsi="Times New Roman" w:cs="Times New Roman"/>
                <w:sz w:val="20"/>
              </w:rPr>
              <w:t xml:space="preserve"> ПВКХ/164, 2001 г., Строительство сооружения очистки аварийного выброса от склада хлора</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Общая проектная производительность сооружений водоподготовки - 81 тыс. м3/сутки. Фактическая общая среднесуточная производительность сооружений составляет (на 2012 г.) - 49,3 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 xml:space="preserve">/сутки, что составляет 60,1% от </w:t>
      </w:r>
      <w:proofErr w:type="gramStart"/>
      <w:r w:rsidRPr="00944C7E">
        <w:rPr>
          <w:rFonts w:ascii="Times New Roman" w:hAnsi="Times New Roman" w:cs="Times New Roman"/>
          <w:sz w:val="24"/>
          <w:szCs w:val="24"/>
        </w:rPr>
        <w:t>проектной</w:t>
      </w:r>
      <w:proofErr w:type="gram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Прием питьевой воды от насосных станций второго подъема, ее транспортировку и распределение между абонентами осуществляет МУП "Водоканал" через напорные трубопроводы с размещенными на них </w:t>
      </w:r>
      <w:proofErr w:type="spellStart"/>
      <w:r w:rsidRPr="00944C7E">
        <w:rPr>
          <w:rFonts w:ascii="Times New Roman" w:hAnsi="Times New Roman" w:cs="Times New Roman"/>
          <w:sz w:val="24"/>
          <w:szCs w:val="24"/>
        </w:rPr>
        <w:t>повысительными</w:t>
      </w:r>
      <w:proofErr w:type="spellEnd"/>
      <w:r w:rsidRPr="00944C7E">
        <w:rPr>
          <w:rFonts w:ascii="Times New Roman" w:hAnsi="Times New Roman" w:cs="Times New Roman"/>
          <w:sz w:val="24"/>
          <w:szCs w:val="24"/>
        </w:rPr>
        <w:t xml:space="preserve"> насосными станциями третьего подъема.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Сеть водоснабжения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xml:space="preserve">. Новоуральска представляет из себя единую сеть хозяйственно-питьевого и противопожарного водоснабжения. Ввиду наличия большого перепада высот в отметках рельефа местности (отметки пола </w:t>
      </w:r>
      <w:proofErr w:type="gramStart"/>
      <w:r w:rsidRPr="00944C7E">
        <w:rPr>
          <w:rFonts w:ascii="Times New Roman" w:hAnsi="Times New Roman" w:cs="Times New Roman"/>
          <w:sz w:val="24"/>
          <w:szCs w:val="24"/>
        </w:rPr>
        <w:t>н</w:t>
      </w:r>
      <w:proofErr w:type="gramEnd"/>
      <w:r w:rsidRPr="00944C7E">
        <w:rPr>
          <w:rFonts w:ascii="Times New Roman" w:hAnsi="Times New Roman" w:cs="Times New Roman"/>
          <w:sz w:val="24"/>
          <w:szCs w:val="24"/>
        </w:rPr>
        <w:t xml:space="preserve">. </w:t>
      </w:r>
      <w:proofErr w:type="gramStart"/>
      <w:r w:rsidRPr="00944C7E">
        <w:rPr>
          <w:rFonts w:ascii="Times New Roman" w:hAnsi="Times New Roman" w:cs="Times New Roman"/>
          <w:sz w:val="24"/>
          <w:szCs w:val="24"/>
        </w:rPr>
        <w:t>с</w:t>
      </w:r>
      <w:proofErr w:type="gramEnd"/>
      <w:r w:rsidRPr="00944C7E">
        <w:rPr>
          <w:rFonts w:ascii="Times New Roman" w:hAnsi="Times New Roman" w:cs="Times New Roman"/>
          <w:sz w:val="24"/>
          <w:szCs w:val="24"/>
        </w:rPr>
        <w:t xml:space="preserve">. первого подъема 261,2 м, отметка резервуаров чистой воды II зоны водоснабжения +370,0 м) сеть водоснабжения города разделена на две зоны: "первую" и "вторую". Разница напоров зон составляет 22 м </w:t>
      </w:r>
      <w:proofErr w:type="spellStart"/>
      <w:r w:rsidRPr="00944C7E">
        <w:rPr>
          <w:rFonts w:ascii="Times New Roman" w:hAnsi="Times New Roman" w:cs="Times New Roman"/>
          <w:sz w:val="24"/>
          <w:szCs w:val="24"/>
        </w:rPr>
        <w:t>вд</w:t>
      </w:r>
      <w:proofErr w:type="spellEnd"/>
      <w:r w:rsidRPr="00944C7E">
        <w:rPr>
          <w:rFonts w:ascii="Times New Roman" w:hAnsi="Times New Roman" w:cs="Times New Roman"/>
          <w:sz w:val="24"/>
          <w:szCs w:val="24"/>
        </w:rPr>
        <w:t>. ст. Характеристики зон водопроводных сетей определены работой насосного оборудования насосных станций II подъема и уровнями установки резервуаров чистой воды соответствующих зон. Существующая схема системы водоснабжения водопроводной сети позволяет обеспечить водоснабжением все районы города Новоуральска: жилые районы, районы малоэтажной индивидуальной застройки с участками в южной и юго-западной части города, а также в промышленную зону - район размещения промышленных предприятий.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Обеспечение водоснабжением зоны отдыха "Зеленый мыс" осуществляется от насосной станции второго подъема южного микрорайона.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Водопроводные сети на территории города в соответствии с требованиями </w:t>
      </w:r>
      <w:proofErr w:type="spellStart"/>
      <w:r w:rsidR="007803F1" w:rsidRPr="00944C7E">
        <w:rPr>
          <w:rFonts w:ascii="Times New Roman" w:hAnsi="Times New Roman" w:cs="Times New Roman"/>
          <w:sz w:val="24"/>
          <w:szCs w:val="24"/>
        </w:rPr>
        <w:t>СНиП</w:t>
      </w:r>
      <w:proofErr w:type="spellEnd"/>
      <w:r w:rsidR="007803F1" w:rsidRPr="00944C7E">
        <w:rPr>
          <w:rFonts w:ascii="Times New Roman" w:hAnsi="Times New Roman" w:cs="Times New Roman"/>
          <w:sz w:val="24"/>
          <w:szCs w:val="24"/>
        </w:rPr>
        <w:t xml:space="preserve"> 2.04.02-84 </w:t>
      </w:r>
      <w:r w:rsidRPr="00944C7E">
        <w:rPr>
          <w:rFonts w:ascii="Times New Roman" w:hAnsi="Times New Roman" w:cs="Times New Roman"/>
          <w:sz w:val="24"/>
          <w:szCs w:val="24"/>
        </w:rPr>
        <w:t>являются кольцевыми.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Общая протяженность водопроводных сетей, по данным МУП "Водоканал", составляет 193,0 км. Водопроводные сети выполнены из чугуна, стали и полиэтилена. На сегодняшний день износ водопроводных сетей составляет более 60%. Протяженность сетей водоснабжения, нуждающихся в замене, составляет 57,4 км.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8</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Технические характеристики системы водоснабжения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 данным МУП "Водоканал"</w:t>
      </w:r>
    </w:p>
    <w:p w:rsidR="00853FAA" w:rsidRPr="00944C7E" w:rsidRDefault="00853FAA" w:rsidP="00853FAA">
      <w:pPr>
        <w:pStyle w:val="ConsPlusNormal"/>
        <w:rPr>
          <w:rFonts w:ascii="Times New Roman" w:hAnsi="Times New Roman" w:cs="Times New Roman"/>
          <w:sz w:val="24"/>
          <w:szCs w:val="24"/>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71"/>
        <w:gridCol w:w="1531"/>
        <w:gridCol w:w="1644"/>
        <w:gridCol w:w="1814"/>
        <w:gridCol w:w="2700"/>
      </w:tblGrid>
      <w:tr w:rsidR="00853FAA" w:rsidRPr="00944C7E" w:rsidTr="009038E8">
        <w:tc>
          <w:tcPr>
            <w:tcW w:w="9560" w:type="dxa"/>
            <w:gridSpan w:val="5"/>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Система водоснабжения</w:t>
            </w:r>
          </w:p>
        </w:tc>
      </w:tr>
      <w:tr w:rsidR="00853FAA" w:rsidRPr="00944C7E" w:rsidTr="009038E8">
        <w:trPr>
          <w:trHeight w:val="1069"/>
        </w:trPr>
        <w:tc>
          <w:tcPr>
            <w:tcW w:w="187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Наименование организации</w:t>
            </w:r>
          </w:p>
        </w:tc>
        <w:tc>
          <w:tcPr>
            <w:tcW w:w="153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Полезный отпуск, тыс. м</w:t>
            </w:r>
            <w:r w:rsidRPr="00944C7E">
              <w:rPr>
                <w:rFonts w:ascii="Times New Roman" w:hAnsi="Times New Roman" w:cs="Times New Roman"/>
                <w:szCs w:val="22"/>
                <w:vertAlign w:val="superscript"/>
              </w:rPr>
              <w:t>3</w:t>
            </w:r>
            <w:r w:rsidRPr="00944C7E">
              <w:rPr>
                <w:rFonts w:ascii="Times New Roman" w:hAnsi="Times New Roman" w:cs="Times New Roman"/>
                <w:szCs w:val="22"/>
              </w:rPr>
              <w:t>/год</w:t>
            </w:r>
          </w:p>
        </w:tc>
        <w:tc>
          <w:tcPr>
            <w:tcW w:w="1644"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Объем потерь, тыс. м3/год</w:t>
            </w:r>
          </w:p>
        </w:tc>
        <w:tc>
          <w:tcPr>
            <w:tcW w:w="1814"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 xml:space="preserve">Протяженность сетей, </w:t>
            </w:r>
            <w:proofErr w:type="gramStart"/>
            <w:r w:rsidRPr="00944C7E">
              <w:rPr>
                <w:rFonts w:ascii="Times New Roman" w:hAnsi="Times New Roman" w:cs="Times New Roman"/>
                <w:szCs w:val="22"/>
              </w:rPr>
              <w:t>км</w:t>
            </w:r>
            <w:proofErr w:type="gramEnd"/>
          </w:p>
        </w:tc>
        <w:tc>
          <w:tcPr>
            <w:tcW w:w="270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 xml:space="preserve">Количество электроэнергии, затрачиваемое на технологический процесс тыс. </w:t>
            </w:r>
            <w:proofErr w:type="spellStart"/>
            <w:r w:rsidRPr="00944C7E">
              <w:rPr>
                <w:rFonts w:ascii="Times New Roman" w:hAnsi="Times New Roman" w:cs="Times New Roman"/>
                <w:szCs w:val="22"/>
              </w:rPr>
              <w:t>кВт</w:t>
            </w:r>
            <w:proofErr w:type="gramStart"/>
            <w:r w:rsidRPr="00944C7E">
              <w:rPr>
                <w:rFonts w:ascii="Times New Roman" w:hAnsi="Times New Roman" w:cs="Times New Roman"/>
                <w:szCs w:val="22"/>
              </w:rPr>
              <w:t>.ч</w:t>
            </w:r>
            <w:proofErr w:type="spellEnd"/>
            <w:proofErr w:type="gramEnd"/>
          </w:p>
        </w:tc>
      </w:tr>
      <w:tr w:rsidR="00853FAA" w:rsidRPr="00944C7E" w:rsidTr="009038E8">
        <w:tc>
          <w:tcPr>
            <w:tcW w:w="187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МУП "Водоканал"</w:t>
            </w:r>
          </w:p>
        </w:tc>
        <w:tc>
          <w:tcPr>
            <w:tcW w:w="153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13447,4</w:t>
            </w:r>
          </w:p>
        </w:tc>
        <w:tc>
          <w:tcPr>
            <w:tcW w:w="1644"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3630,8</w:t>
            </w:r>
          </w:p>
        </w:tc>
        <w:tc>
          <w:tcPr>
            <w:tcW w:w="1814"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193,00</w:t>
            </w:r>
          </w:p>
        </w:tc>
        <w:tc>
          <w:tcPr>
            <w:tcW w:w="270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9720,2</w:t>
            </w:r>
          </w:p>
        </w:tc>
      </w:tr>
    </w:tbl>
    <w:p w:rsidR="00853FAA" w:rsidRPr="00944C7E" w:rsidRDefault="00853FAA" w:rsidP="00853FAA">
      <w:pPr>
        <w:pStyle w:val="ConsPlusNormal"/>
        <w:rPr>
          <w:rFonts w:ascii="Times New Roman" w:hAnsi="Times New Roman" w:cs="Times New Roman"/>
          <w:szCs w:val="22"/>
        </w:rPr>
      </w:pPr>
    </w:p>
    <w:p w:rsidR="007803F1" w:rsidRPr="00944C7E" w:rsidRDefault="007803F1" w:rsidP="00853FAA">
      <w:pPr>
        <w:pStyle w:val="ConsPlusNormal"/>
        <w:rPr>
          <w:rFonts w:ascii="Times New Roman" w:hAnsi="Times New Roman" w:cs="Times New Roman"/>
          <w:szCs w:val="22"/>
        </w:rPr>
      </w:pPr>
    </w:p>
    <w:p w:rsidR="009038E8" w:rsidRPr="00944C7E" w:rsidRDefault="009038E8" w:rsidP="00853FAA">
      <w:pPr>
        <w:pStyle w:val="ConsPlusNormal"/>
        <w:rPr>
          <w:rFonts w:ascii="Times New Roman" w:hAnsi="Times New Roman" w:cs="Times New Roman"/>
          <w:szCs w:val="22"/>
        </w:rPr>
      </w:pPr>
    </w:p>
    <w:p w:rsidR="00F857AB" w:rsidRPr="00944C7E" w:rsidRDefault="00F857AB" w:rsidP="00853FAA">
      <w:pPr>
        <w:pStyle w:val="ConsPlusNormal"/>
        <w:rPr>
          <w:rFonts w:ascii="Times New Roman" w:hAnsi="Times New Roman" w:cs="Times New Roman"/>
          <w:szCs w:val="22"/>
        </w:rPr>
      </w:pPr>
    </w:p>
    <w:p w:rsidR="009038E8" w:rsidRPr="00944C7E" w:rsidRDefault="009038E8" w:rsidP="00853FAA">
      <w:pPr>
        <w:pStyle w:val="ConsPlusNormal"/>
        <w:rPr>
          <w:rFonts w:ascii="Times New Roman" w:hAnsi="Times New Roman" w:cs="Times New Roman"/>
          <w:szCs w:val="22"/>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lastRenderedPageBreak/>
        <w:t>БАЛАНС ВОДОСНАБЖЕНИЯ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9</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Баланс водоснабжения по данным МУП "Водоканал" на 2016 год</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54"/>
        <w:gridCol w:w="5272"/>
        <w:gridCol w:w="1247"/>
        <w:gridCol w:w="1757"/>
      </w:tblGrid>
      <w:tr w:rsidR="00853FAA" w:rsidRPr="00944C7E" w:rsidTr="00751A32">
        <w:tc>
          <w:tcPr>
            <w:tcW w:w="754"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5272"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Статья расходов</w:t>
            </w:r>
          </w:p>
        </w:tc>
        <w:tc>
          <w:tcPr>
            <w:tcW w:w="124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Ед. </w:t>
            </w:r>
            <w:proofErr w:type="spellStart"/>
            <w:r w:rsidRPr="00944C7E">
              <w:rPr>
                <w:rFonts w:ascii="Times New Roman" w:hAnsi="Times New Roman" w:cs="Times New Roman"/>
                <w:sz w:val="24"/>
                <w:szCs w:val="24"/>
              </w:rPr>
              <w:t>изм</w:t>
            </w:r>
            <w:proofErr w:type="spellEnd"/>
            <w:r w:rsidRPr="00944C7E">
              <w:rPr>
                <w:rFonts w:ascii="Times New Roman" w:hAnsi="Times New Roman" w:cs="Times New Roman"/>
                <w:sz w:val="24"/>
                <w:szCs w:val="24"/>
              </w:rPr>
              <w:t>.</w:t>
            </w:r>
          </w:p>
        </w:tc>
        <w:tc>
          <w:tcPr>
            <w:tcW w:w="175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Показатель</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Забор воды из пр. Верх-Нейвинский</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18796,3</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Объем воды на собственные нужды</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1718,1</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Подано н. с. II подъема потребителям</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17078,2</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Объем полезного отпуска</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13447,4</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 т.ч. на собственные нужды</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127,0</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Объем потерь воды и неучтенные расходы</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3630,8</w:t>
            </w:r>
          </w:p>
        </w:tc>
      </w:tr>
      <w:tr w:rsidR="00853FAA" w:rsidRPr="00944C7E" w:rsidTr="00751A32">
        <w:tc>
          <w:tcPr>
            <w:tcW w:w="7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w:t>
            </w:r>
          </w:p>
        </w:tc>
        <w:tc>
          <w:tcPr>
            <w:tcW w:w="527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Объем потерь воды и неучтенные расходы</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21,25</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Объем реализации холодной воды в 2016 году составил 13</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447,4 тыс. м3. Объем забора воды из водохранилища (I подъем) фактически продиктован потребностью объемов воды на реализацию (полезный отпуск) и расходов воды на собственные и технологические нужды, потерями воды в сети.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протяжении последних лет наблюдается тенденция к рациональному и экономному потреблению холодной воды и, следовательно, снижению объемов реализации всеми категориями потребителей холодной воды.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Описание существующих технических и технологических проблем в системе централизованного водоснабжения.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1. Существующая технология очистки воды не обеспечивает качество очистки в соответствии с требованиями </w:t>
      </w:r>
      <w:proofErr w:type="spellStart"/>
      <w:r w:rsidR="00923985" w:rsidRPr="00944C7E">
        <w:rPr>
          <w:rFonts w:ascii="Times New Roman" w:hAnsi="Times New Roman" w:cs="Times New Roman"/>
          <w:sz w:val="24"/>
          <w:szCs w:val="24"/>
        </w:rPr>
        <w:t>СанПиН</w:t>
      </w:r>
      <w:proofErr w:type="spellEnd"/>
      <w:r w:rsidR="00923985" w:rsidRPr="00944C7E">
        <w:rPr>
          <w:rFonts w:ascii="Times New Roman" w:hAnsi="Times New Roman" w:cs="Times New Roman"/>
          <w:sz w:val="24"/>
          <w:szCs w:val="24"/>
        </w:rPr>
        <w:t xml:space="preserve"> 2.1.4.1074-01 </w:t>
      </w:r>
      <w:r w:rsidRPr="00944C7E">
        <w:rPr>
          <w:rFonts w:ascii="Times New Roman" w:hAnsi="Times New Roman" w:cs="Times New Roman"/>
          <w:sz w:val="24"/>
          <w:szCs w:val="24"/>
        </w:rPr>
        <w:t xml:space="preserve">по отдельным показателям: цветность, </w:t>
      </w:r>
      <w:proofErr w:type="spellStart"/>
      <w:r w:rsidRPr="00944C7E">
        <w:rPr>
          <w:rFonts w:ascii="Times New Roman" w:hAnsi="Times New Roman" w:cs="Times New Roman"/>
          <w:sz w:val="24"/>
          <w:szCs w:val="24"/>
        </w:rPr>
        <w:t>перманганатная</w:t>
      </w:r>
      <w:proofErr w:type="spellEnd"/>
      <w:r w:rsidRPr="00944C7E">
        <w:rPr>
          <w:rFonts w:ascii="Times New Roman" w:hAnsi="Times New Roman" w:cs="Times New Roman"/>
          <w:sz w:val="24"/>
          <w:szCs w:val="24"/>
        </w:rPr>
        <w:t xml:space="preserve"> окисляемость, хлороформ, </w:t>
      </w:r>
      <w:proofErr w:type="spellStart"/>
      <w:r w:rsidRPr="00944C7E">
        <w:rPr>
          <w:rFonts w:ascii="Times New Roman" w:hAnsi="Times New Roman" w:cs="Times New Roman"/>
          <w:sz w:val="24"/>
          <w:szCs w:val="24"/>
        </w:rPr>
        <w:t>тригалометаны</w:t>
      </w:r>
      <w:proofErr w:type="spellEnd"/>
      <w:r w:rsidRPr="00944C7E">
        <w:rPr>
          <w:rFonts w:ascii="Times New Roman" w:hAnsi="Times New Roman" w:cs="Times New Roman"/>
          <w:sz w:val="24"/>
          <w:szCs w:val="24"/>
        </w:rPr>
        <w:t xml:space="preserve"> (ТГМ).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Высокая степень износа сооружений и оборудования - нормативные ресурсы надежности оборудования и строительных конструкций исчерпаны.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3. Недостаточная надежность работы насосных станций II и III подъема в связи с большим физическим износом.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4. </w:t>
      </w:r>
      <w:proofErr w:type="gramStart"/>
      <w:r w:rsidRPr="00944C7E">
        <w:rPr>
          <w:rFonts w:ascii="Times New Roman" w:hAnsi="Times New Roman" w:cs="Times New Roman"/>
          <w:sz w:val="24"/>
          <w:szCs w:val="24"/>
        </w:rPr>
        <w:t>Низкая</w:t>
      </w:r>
      <w:proofErr w:type="gram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энергоэффективность</w:t>
      </w:r>
      <w:proofErr w:type="spellEnd"/>
      <w:r w:rsidRPr="00944C7E">
        <w:rPr>
          <w:rFonts w:ascii="Times New Roman" w:hAnsi="Times New Roman" w:cs="Times New Roman"/>
          <w:sz w:val="24"/>
          <w:szCs w:val="24"/>
        </w:rPr>
        <w:t xml:space="preserve"> насосного оборудования из-за физического и морального старения.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5. Недостаточная степень автоматизации систем управления технологическими процессами, в связи с этим невозможность прогнозирования аварийных ситуаций на сетях водоснабжения, недостаточная оперативность оценки возникшей ситуации, достоверность и полнота информации.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6. "Вторичное" загрязнение питьевой воды в процессе ее транспортировки в связи с высоким физическим износом сетей.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7. Низкий уровень оснащенности жилищного фонда города общедомовыми приборами </w:t>
      </w:r>
      <w:r w:rsidRPr="00944C7E">
        <w:rPr>
          <w:rFonts w:ascii="Times New Roman" w:hAnsi="Times New Roman" w:cs="Times New Roman"/>
          <w:sz w:val="24"/>
          <w:szCs w:val="24"/>
        </w:rPr>
        <w:lastRenderedPageBreak/>
        <w:t>учета питьевой воды. Обеспеченность приборами учета частных жилых домов находится на уровне - 28%.</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1.1.4. СИСТЕМА ВОДООТВЕДЕНИЯ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ИНСТИТУЦИОНАЛЬНАЯ СТРУКТУРА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МУП "Водоканал"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Новоуральска осуществляет приемку, транспортировку, очистку, обеззараживание бытовых сточных вод систем водоотведения потребителей г. Новоуральска: жилищного фонда, объектов социального назначения, объектов малого и среднего бизнеса и промышленных предприятий.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Система сбора, транспортировки, очистки и отведения бытовых сточных вод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xml:space="preserve">. Новоуральска включает в себя систему самотечных и напорных канализационных трубопроводов с размещенными на них канализационными насосными станциями и КОСК. Эксплуатацию сетей водоотведения и транспортировку сточных вод в черте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Новоуральска осуществляет ЦВКС. Эксплуатацию КОСК, приемку и очистку бытовых сточных вод осуществляет ЦОБС.</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Оплата услуг водоотведения осуществляется по установленному тарифу.</w:t>
      </w:r>
    </w:p>
    <w:p w:rsidR="00853FAA" w:rsidRPr="00944C7E" w:rsidRDefault="00853FAA" w:rsidP="00853FAA">
      <w:pPr>
        <w:pStyle w:val="ConsPlusNormal"/>
        <w:jc w:val="right"/>
        <w:outlineLvl w:val="5"/>
        <w:rPr>
          <w:rFonts w:ascii="Times New Roman" w:hAnsi="Times New Roman" w:cs="Times New Roman"/>
          <w:szCs w:val="22"/>
        </w:rPr>
      </w:pPr>
      <w:r w:rsidRPr="00944C7E">
        <w:rPr>
          <w:rFonts w:ascii="Times New Roman" w:hAnsi="Times New Roman" w:cs="Times New Roman"/>
          <w:szCs w:val="22"/>
        </w:rPr>
        <w:t>Таблица 10</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1196"/>
        <w:gridCol w:w="993"/>
        <w:gridCol w:w="992"/>
        <w:gridCol w:w="992"/>
        <w:gridCol w:w="992"/>
        <w:gridCol w:w="2835"/>
      </w:tblGrid>
      <w:tr w:rsidR="00853FAA" w:rsidRPr="00944C7E" w:rsidTr="00C15140">
        <w:tc>
          <w:tcPr>
            <w:tcW w:w="2268" w:type="dxa"/>
            <w:vMerge w:val="restart"/>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Предприятие</w:t>
            </w:r>
          </w:p>
        </w:tc>
        <w:tc>
          <w:tcPr>
            <w:tcW w:w="1196" w:type="dxa"/>
            <w:vMerge w:val="restart"/>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Единица измерения</w:t>
            </w:r>
          </w:p>
        </w:tc>
        <w:tc>
          <w:tcPr>
            <w:tcW w:w="1985" w:type="dxa"/>
            <w:gridSpan w:val="2"/>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2016 год</w:t>
            </w:r>
          </w:p>
        </w:tc>
        <w:tc>
          <w:tcPr>
            <w:tcW w:w="1984" w:type="dxa"/>
            <w:gridSpan w:val="2"/>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2017 год</w:t>
            </w:r>
          </w:p>
        </w:tc>
        <w:tc>
          <w:tcPr>
            <w:tcW w:w="2835" w:type="dxa"/>
            <w:vMerge w:val="restart"/>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Нормативный акт</w:t>
            </w:r>
          </w:p>
        </w:tc>
      </w:tr>
      <w:tr w:rsidR="00853FAA" w:rsidRPr="00944C7E" w:rsidTr="00C15140">
        <w:tc>
          <w:tcPr>
            <w:tcW w:w="2268" w:type="dxa"/>
            <w:vMerge/>
          </w:tcPr>
          <w:p w:rsidR="00853FAA" w:rsidRPr="00944C7E" w:rsidRDefault="00853FAA" w:rsidP="00751A32">
            <w:pPr>
              <w:spacing w:after="1" w:line="0" w:lineRule="atLeast"/>
            </w:pPr>
          </w:p>
        </w:tc>
        <w:tc>
          <w:tcPr>
            <w:tcW w:w="1196" w:type="dxa"/>
            <w:vMerge/>
          </w:tcPr>
          <w:p w:rsidR="00853FAA" w:rsidRPr="00944C7E" w:rsidRDefault="00853FAA" w:rsidP="00751A32">
            <w:pPr>
              <w:spacing w:after="1" w:line="0" w:lineRule="atLeast"/>
            </w:pPr>
          </w:p>
        </w:tc>
        <w:tc>
          <w:tcPr>
            <w:tcW w:w="993"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с 01.01 по 30.06</w:t>
            </w:r>
          </w:p>
        </w:tc>
        <w:tc>
          <w:tcPr>
            <w:tcW w:w="99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с 01.07 по 31.12</w:t>
            </w:r>
          </w:p>
        </w:tc>
        <w:tc>
          <w:tcPr>
            <w:tcW w:w="99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с 01.01 по 30.06</w:t>
            </w:r>
          </w:p>
        </w:tc>
        <w:tc>
          <w:tcPr>
            <w:tcW w:w="99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с 01.07 по 31.12</w:t>
            </w:r>
          </w:p>
        </w:tc>
        <w:tc>
          <w:tcPr>
            <w:tcW w:w="2835" w:type="dxa"/>
            <w:vMerge/>
          </w:tcPr>
          <w:p w:rsidR="00853FAA" w:rsidRPr="00944C7E" w:rsidRDefault="00853FAA" w:rsidP="00751A32">
            <w:pPr>
              <w:spacing w:after="1" w:line="0" w:lineRule="atLeast"/>
            </w:pPr>
          </w:p>
        </w:tc>
      </w:tr>
      <w:tr w:rsidR="00853FAA" w:rsidRPr="00944C7E" w:rsidTr="00C15140">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p>
        </w:tc>
        <w:tc>
          <w:tcPr>
            <w:tcW w:w="1196" w:type="dxa"/>
          </w:tcPr>
          <w:p w:rsidR="00853FAA" w:rsidRPr="00944C7E" w:rsidRDefault="00853FAA" w:rsidP="00751A32">
            <w:pPr>
              <w:pStyle w:val="ConsPlusNormal"/>
              <w:rPr>
                <w:rFonts w:ascii="Times New Roman" w:hAnsi="Times New Roman" w:cs="Times New Roman"/>
                <w:sz w:val="24"/>
                <w:szCs w:val="24"/>
              </w:rPr>
            </w:pPr>
          </w:p>
        </w:tc>
        <w:tc>
          <w:tcPr>
            <w:tcW w:w="993" w:type="dxa"/>
          </w:tcPr>
          <w:p w:rsidR="00853FAA" w:rsidRPr="00944C7E" w:rsidRDefault="00853FAA" w:rsidP="00751A32">
            <w:pPr>
              <w:pStyle w:val="ConsPlusNormal"/>
              <w:rPr>
                <w:rFonts w:ascii="Times New Roman" w:hAnsi="Times New Roman" w:cs="Times New Roman"/>
                <w:sz w:val="24"/>
                <w:szCs w:val="24"/>
              </w:rPr>
            </w:pPr>
          </w:p>
        </w:tc>
        <w:tc>
          <w:tcPr>
            <w:tcW w:w="992" w:type="dxa"/>
          </w:tcPr>
          <w:p w:rsidR="00853FAA" w:rsidRPr="00944C7E" w:rsidRDefault="00853FAA" w:rsidP="00751A32">
            <w:pPr>
              <w:pStyle w:val="ConsPlusNormal"/>
              <w:rPr>
                <w:rFonts w:ascii="Times New Roman" w:hAnsi="Times New Roman" w:cs="Times New Roman"/>
                <w:sz w:val="24"/>
                <w:szCs w:val="24"/>
              </w:rPr>
            </w:pPr>
          </w:p>
        </w:tc>
        <w:tc>
          <w:tcPr>
            <w:tcW w:w="992" w:type="dxa"/>
          </w:tcPr>
          <w:p w:rsidR="00853FAA" w:rsidRPr="00944C7E" w:rsidRDefault="00853FAA" w:rsidP="00751A32">
            <w:pPr>
              <w:pStyle w:val="ConsPlusNormal"/>
              <w:rPr>
                <w:rFonts w:ascii="Times New Roman" w:hAnsi="Times New Roman" w:cs="Times New Roman"/>
                <w:sz w:val="24"/>
                <w:szCs w:val="24"/>
              </w:rPr>
            </w:pPr>
          </w:p>
        </w:tc>
        <w:tc>
          <w:tcPr>
            <w:tcW w:w="992" w:type="dxa"/>
          </w:tcPr>
          <w:p w:rsidR="00853FAA" w:rsidRPr="00944C7E" w:rsidRDefault="00853FAA" w:rsidP="00751A32">
            <w:pPr>
              <w:pStyle w:val="ConsPlusNormal"/>
              <w:rPr>
                <w:rFonts w:ascii="Times New Roman" w:hAnsi="Times New Roman" w:cs="Times New Roman"/>
                <w:sz w:val="24"/>
                <w:szCs w:val="24"/>
              </w:rPr>
            </w:pPr>
          </w:p>
        </w:tc>
        <w:tc>
          <w:tcPr>
            <w:tcW w:w="2835"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C15140">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АО Уральский Электрохимический комбинат</w:t>
            </w:r>
          </w:p>
        </w:tc>
        <w:tc>
          <w:tcPr>
            <w:tcW w:w="119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16,74</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18,89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18,89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18,80</w:t>
            </w:r>
          </w:p>
        </w:tc>
        <w:tc>
          <w:tcPr>
            <w:tcW w:w="2835" w:type="dxa"/>
          </w:tcPr>
          <w:p w:rsidR="00853FAA" w:rsidRPr="00944C7E" w:rsidRDefault="003D28B7"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10.12.2015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203-ПК</w:t>
            </w:r>
          </w:p>
        </w:tc>
      </w:tr>
      <w:tr w:rsidR="00853FAA" w:rsidRPr="00944C7E" w:rsidTr="00C15140">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МУП НГО "Водопроводно-канализационное хозяйство"</w:t>
            </w:r>
          </w:p>
        </w:tc>
        <w:tc>
          <w:tcPr>
            <w:tcW w:w="119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13,39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14,45</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14,45</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14,70</w:t>
            </w:r>
          </w:p>
        </w:tc>
        <w:tc>
          <w:tcPr>
            <w:tcW w:w="2835"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C15140">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w:t>
            </w:r>
          </w:p>
        </w:tc>
        <w:tc>
          <w:tcPr>
            <w:tcW w:w="119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33,32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35,55</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35,55</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37,22</w:t>
            </w:r>
          </w:p>
        </w:tc>
        <w:tc>
          <w:tcPr>
            <w:tcW w:w="2835" w:type="dxa"/>
          </w:tcPr>
          <w:p w:rsidR="00853FAA" w:rsidRPr="00944C7E" w:rsidRDefault="003D28B7"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13.12.2016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176-ПК</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ВОДООТВЕДЕНИЯ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Система водоотведения - полная раздельная с сетями бытовой и дождевой канализации.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Бытовые сточные воды по коллекторам поступают на главные канализационные насосные станции и далее перекачиваются на КОСК (комплекс очистных сооружений канализации).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Очистка сточных вод на городских очистных сооружениях проходит в три стадии: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механическая очистка сточных вод (песколовки, первичные отстойники);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биологическая очистка сточных вод (</w:t>
      </w:r>
      <w:proofErr w:type="spellStart"/>
      <w:r w:rsidRPr="00944C7E">
        <w:rPr>
          <w:rFonts w:ascii="Times New Roman" w:hAnsi="Times New Roman" w:cs="Times New Roman"/>
          <w:sz w:val="24"/>
          <w:szCs w:val="24"/>
        </w:rPr>
        <w:t>аэротенки</w:t>
      </w:r>
      <w:proofErr w:type="spellEnd"/>
      <w:r w:rsidRPr="00944C7E">
        <w:rPr>
          <w:rFonts w:ascii="Times New Roman" w:hAnsi="Times New Roman" w:cs="Times New Roman"/>
          <w:sz w:val="24"/>
          <w:szCs w:val="24"/>
        </w:rPr>
        <w:t>, вторичные отстойники);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обеззараживание сточных вод.</w:t>
      </w:r>
    </w:p>
    <w:p w:rsidR="00BE5E27" w:rsidRPr="00944C7E" w:rsidRDefault="00BE5E27"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После очистки стоки поступают в юго-западную часть </w:t>
      </w:r>
      <w:proofErr w:type="spellStart"/>
      <w:r w:rsidRPr="00944C7E">
        <w:rPr>
          <w:rFonts w:ascii="Times New Roman" w:hAnsi="Times New Roman" w:cs="Times New Roman"/>
          <w:sz w:val="24"/>
          <w:szCs w:val="24"/>
        </w:rPr>
        <w:t>Нейво-Рудянского</w:t>
      </w:r>
      <w:proofErr w:type="spellEnd"/>
      <w:r w:rsidRPr="00944C7E">
        <w:rPr>
          <w:rFonts w:ascii="Times New Roman" w:hAnsi="Times New Roman" w:cs="Times New Roman"/>
          <w:sz w:val="24"/>
          <w:szCs w:val="24"/>
        </w:rPr>
        <w:t xml:space="preserve"> водохранилища.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Сети водоотведения изготовлены из материалов: сталь, асбестоцемент, керамика, чугун и полиэтилен. Износ сетей составляет 62%. Централизованная система водоотведения представляет собой сложную систему инженерных сооружений. По системе, состоящей из трубопроводов, каналов, коллекторов, общей протяженностью более 100 км отводятся на очистку все городские сточные воды, образующиеся на территории города Новоуральск.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Технические характеристики, по данным МУП "Водоканал", представлены в таблице 11.</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11</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Технические характеристики системы водоотведения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 данным МУП "Водоканал"</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94"/>
        <w:gridCol w:w="2721"/>
        <w:gridCol w:w="3798"/>
      </w:tblGrid>
      <w:tr w:rsidR="00853FAA" w:rsidRPr="00944C7E" w:rsidTr="00751A32">
        <w:tc>
          <w:tcPr>
            <w:tcW w:w="9013" w:type="dxa"/>
            <w:gridSpan w:val="3"/>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Система водоотведения</w:t>
            </w:r>
          </w:p>
        </w:tc>
      </w:tr>
      <w:tr w:rsidR="00853FAA" w:rsidRPr="00944C7E" w:rsidTr="00751A32">
        <w:tc>
          <w:tcPr>
            <w:tcW w:w="249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организации</w:t>
            </w:r>
          </w:p>
        </w:tc>
        <w:tc>
          <w:tcPr>
            <w:tcW w:w="272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Протяженность сетей, </w:t>
            </w:r>
            <w:proofErr w:type="gramStart"/>
            <w:r w:rsidRPr="00944C7E">
              <w:rPr>
                <w:rFonts w:ascii="Times New Roman" w:hAnsi="Times New Roman" w:cs="Times New Roman"/>
                <w:sz w:val="24"/>
                <w:szCs w:val="24"/>
              </w:rPr>
              <w:t>км</w:t>
            </w:r>
            <w:proofErr w:type="gramEnd"/>
          </w:p>
        </w:tc>
        <w:tc>
          <w:tcPr>
            <w:tcW w:w="379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Количество электроэнергии, затрачиваемое на технологический процесс, тыс.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p>
        </w:tc>
      </w:tr>
      <w:tr w:rsidR="00853FAA" w:rsidRPr="00944C7E" w:rsidTr="00751A32">
        <w:tc>
          <w:tcPr>
            <w:tcW w:w="249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МУП "Водоканал"</w:t>
            </w:r>
          </w:p>
        </w:tc>
        <w:tc>
          <w:tcPr>
            <w:tcW w:w="2721" w:type="dxa"/>
          </w:tcPr>
          <w:p w:rsidR="00853FAA" w:rsidRPr="00944C7E" w:rsidRDefault="00380D71" w:rsidP="00380D71">
            <w:pPr>
              <w:pStyle w:val="ConsPlusNormal"/>
              <w:rPr>
                <w:rFonts w:ascii="Times New Roman" w:hAnsi="Times New Roman" w:cs="Times New Roman"/>
                <w:sz w:val="24"/>
                <w:szCs w:val="24"/>
              </w:rPr>
            </w:pPr>
            <w:r w:rsidRPr="00944C7E">
              <w:rPr>
                <w:rFonts w:ascii="Times New Roman" w:hAnsi="Times New Roman" w:cs="Times New Roman"/>
                <w:sz w:val="24"/>
                <w:szCs w:val="24"/>
              </w:rPr>
              <w:t>190</w:t>
            </w:r>
            <w:r w:rsidR="00853FAA" w:rsidRPr="00944C7E">
              <w:rPr>
                <w:rFonts w:ascii="Times New Roman" w:hAnsi="Times New Roman" w:cs="Times New Roman"/>
                <w:sz w:val="24"/>
                <w:szCs w:val="24"/>
              </w:rPr>
              <w:t>,</w:t>
            </w:r>
            <w:r w:rsidRPr="00944C7E">
              <w:rPr>
                <w:rFonts w:ascii="Times New Roman" w:hAnsi="Times New Roman" w:cs="Times New Roman"/>
                <w:sz w:val="24"/>
                <w:szCs w:val="24"/>
              </w:rPr>
              <w:t>4</w:t>
            </w:r>
          </w:p>
        </w:tc>
        <w:tc>
          <w:tcPr>
            <w:tcW w:w="37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7906,0</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БАЛАНС ВОДООТВЕДЕНИЯ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Баланс расходов сточных вод от потребителей города составлен на основании материалов Генерального плана города, схемы водоснабжения и водоотведения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Баланс водоотведения Новоуральского городского округа по данным МУП "Водоканал" представлен в таблице 12.</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12</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Баланс водоотведения Новоуральского городского округа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 данным МУП "Водоканал" на 2016 год</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5443"/>
        <w:gridCol w:w="1191"/>
        <w:gridCol w:w="1871"/>
      </w:tblGrid>
      <w:tr w:rsidR="00853FAA" w:rsidRPr="00944C7E" w:rsidTr="00751A32">
        <w:tc>
          <w:tcPr>
            <w:tcW w:w="510"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5443"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Статья расходов</w:t>
            </w:r>
          </w:p>
        </w:tc>
        <w:tc>
          <w:tcPr>
            <w:tcW w:w="119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Ед. </w:t>
            </w:r>
            <w:proofErr w:type="spellStart"/>
            <w:r w:rsidRPr="00944C7E">
              <w:rPr>
                <w:rFonts w:ascii="Times New Roman" w:hAnsi="Times New Roman" w:cs="Times New Roman"/>
                <w:sz w:val="24"/>
                <w:szCs w:val="24"/>
              </w:rPr>
              <w:t>изм</w:t>
            </w:r>
            <w:proofErr w:type="spellEnd"/>
            <w:r w:rsidRPr="00944C7E">
              <w:rPr>
                <w:rFonts w:ascii="Times New Roman" w:hAnsi="Times New Roman" w:cs="Times New Roman"/>
                <w:sz w:val="24"/>
                <w:szCs w:val="24"/>
              </w:rPr>
              <w:t>.</w:t>
            </w:r>
          </w:p>
        </w:tc>
        <w:tc>
          <w:tcPr>
            <w:tcW w:w="187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Показатель</w:t>
            </w:r>
          </w:p>
        </w:tc>
      </w:tr>
      <w:tr w:rsidR="00853FAA" w:rsidRPr="00944C7E" w:rsidTr="00751A32">
        <w:tc>
          <w:tcPr>
            <w:tcW w:w="5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544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Поступило стоков от потребителей</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11029,2</w:t>
            </w:r>
          </w:p>
        </w:tc>
      </w:tr>
      <w:tr w:rsidR="00853FAA" w:rsidRPr="00944C7E" w:rsidTr="00751A32">
        <w:tc>
          <w:tcPr>
            <w:tcW w:w="5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544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Коллекторно-дренажные стоки</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8174,6</w:t>
            </w:r>
          </w:p>
        </w:tc>
      </w:tr>
      <w:tr w:rsidR="00853FAA" w:rsidRPr="00944C7E" w:rsidTr="00751A32">
        <w:tc>
          <w:tcPr>
            <w:tcW w:w="51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544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Поступило стоков на очистные сооружения</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19203,8</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ОЦЕНКА СОСТОЯНИЯ И ПРОБЛЕМЫ ФУНКЦИОНИРОВАНИЯ СИСТЕМЫ</w:t>
      </w:r>
    </w:p>
    <w:p w:rsidR="00853FAA" w:rsidRPr="00944C7E" w:rsidRDefault="00853FAA" w:rsidP="00853FAA">
      <w:pPr>
        <w:pStyle w:val="ConsPlusTitle"/>
        <w:jc w:val="center"/>
        <w:rPr>
          <w:rFonts w:ascii="Times New Roman" w:hAnsi="Times New Roman" w:cs="Times New Roman"/>
          <w:sz w:val="24"/>
          <w:szCs w:val="24"/>
        </w:rPr>
      </w:pPr>
      <w:proofErr w:type="gramStart"/>
      <w:r w:rsidRPr="00944C7E">
        <w:rPr>
          <w:rFonts w:ascii="Times New Roman" w:hAnsi="Times New Roman" w:cs="Times New Roman"/>
          <w:sz w:val="24"/>
          <w:szCs w:val="24"/>
        </w:rPr>
        <w:t>ВОДООТВЕДЕНИЯ (НАДЕЖНОСТЬ, КАЧЕСТВО, ДОСТУПНОСТЬ</w:t>
      </w:r>
      <w:proofErr w:type="gramEnd"/>
    </w:p>
    <w:p w:rsidR="00853FAA" w:rsidRPr="00944C7E" w:rsidRDefault="00853FAA" w:rsidP="00853FAA">
      <w:pPr>
        <w:pStyle w:val="ConsPlusTitle"/>
        <w:jc w:val="center"/>
        <w:rPr>
          <w:rFonts w:ascii="Times New Roman" w:hAnsi="Times New Roman" w:cs="Times New Roman"/>
          <w:sz w:val="24"/>
          <w:szCs w:val="24"/>
        </w:rPr>
      </w:pPr>
      <w:proofErr w:type="gramStart"/>
      <w:r w:rsidRPr="00944C7E">
        <w:rPr>
          <w:rFonts w:ascii="Times New Roman" w:hAnsi="Times New Roman" w:cs="Times New Roman"/>
          <w:sz w:val="24"/>
          <w:szCs w:val="24"/>
        </w:rPr>
        <w:t>ДЛЯ ПОТРЕБИТЕЛЕЙ, ВЛИЯНИЕ НА ЭКОЛОГИЮ)</w:t>
      </w:r>
      <w:proofErr w:type="gramEnd"/>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города. Система водоотведения состоит из </w:t>
      </w:r>
      <w:r w:rsidRPr="00944C7E">
        <w:rPr>
          <w:rFonts w:ascii="Times New Roman" w:hAnsi="Times New Roman" w:cs="Times New Roman"/>
          <w:sz w:val="24"/>
          <w:szCs w:val="24"/>
        </w:rPr>
        <w:lastRenderedPageBreak/>
        <w:t>разветвленной сети напорных и самотечных коллекторов и канализационных насосных станций, которые предназначены для сбора со всей территории города и транспортировки сточных вод на очистные сооружения.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Надежность действия системы канализации характеризуется сохранением необходимой расчетной пропускной способности и степени очистки сточных вод при изменении (в определенных пределах) расходов сточных вод и состава загрязняющих веществ, условий сброса их в водные объекты, в условиях перебоев в электроснабжении, возможных аварий на коммуникациях, оборудовании и сооружениях, производства плановых ремонтных работ.</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Канализационные сети являются не только наиболее функционально значимым элементом системы канализации, но и наиболее уязвимым с точки зрения надежности. Канализационные сети Новоуральского городского округа в значительной степени изношены, что отрицательно сказывается на надежности системы водоотведения.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Систему водоотведения нельзя считать в должной степени надежной, обеспечивающей качественное водоотведение сточных вод от потребителей.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Периодически ведется </w:t>
      </w:r>
      <w:proofErr w:type="gramStart"/>
      <w:r w:rsidRPr="00944C7E">
        <w:rPr>
          <w:rFonts w:ascii="Times New Roman" w:hAnsi="Times New Roman" w:cs="Times New Roman"/>
          <w:sz w:val="24"/>
          <w:szCs w:val="24"/>
        </w:rPr>
        <w:t>контроль за</w:t>
      </w:r>
      <w:proofErr w:type="gramEnd"/>
      <w:r w:rsidRPr="00944C7E">
        <w:rPr>
          <w:rFonts w:ascii="Times New Roman" w:hAnsi="Times New Roman" w:cs="Times New Roman"/>
          <w:sz w:val="24"/>
          <w:szCs w:val="24"/>
        </w:rPr>
        <w:t xml:space="preserve"> качеством сточных вод на соответствие требованиям нормативной документации </w:t>
      </w:r>
      <w:r w:rsidR="00923985" w:rsidRPr="00944C7E">
        <w:rPr>
          <w:rFonts w:ascii="Times New Roman" w:hAnsi="Times New Roman" w:cs="Times New Roman"/>
          <w:sz w:val="24"/>
          <w:szCs w:val="24"/>
        </w:rPr>
        <w:t>–</w:t>
      </w:r>
      <w:r w:rsidRPr="00944C7E">
        <w:rPr>
          <w:rFonts w:ascii="Times New Roman" w:hAnsi="Times New Roman" w:cs="Times New Roman"/>
          <w:sz w:val="24"/>
          <w:szCs w:val="24"/>
        </w:rPr>
        <w:t xml:space="preserve"> </w:t>
      </w:r>
      <w:proofErr w:type="spellStart"/>
      <w:r w:rsidR="00923985" w:rsidRPr="00944C7E">
        <w:rPr>
          <w:rFonts w:ascii="Times New Roman" w:hAnsi="Times New Roman" w:cs="Times New Roman"/>
          <w:sz w:val="24"/>
          <w:szCs w:val="24"/>
        </w:rPr>
        <w:t>СанПиН</w:t>
      </w:r>
      <w:proofErr w:type="spellEnd"/>
      <w:r w:rsidR="00923985" w:rsidRPr="00944C7E">
        <w:rPr>
          <w:rFonts w:ascii="Times New Roman" w:hAnsi="Times New Roman" w:cs="Times New Roman"/>
          <w:sz w:val="24"/>
          <w:szCs w:val="24"/>
        </w:rPr>
        <w:t xml:space="preserve"> 2.1.5.980-00 </w:t>
      </w:r>
      <w:r w:rsidRPr="00944C7E">
        <w:rPr>
          <w:rFonts w:ascii="Times New Roman" w:hAnsi="Times New Roman" w:cs="Times New Roman"/>
          <w:sz w:val="24"/>
          <w:szCs w:val="24"/>
        </w:rPr>
        <w:t>"Гигиенические требования к охране поверхностных вод". Выполняется производственный контроль качества сточных вод.</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снижения вредного воздействия на поверхностные водные объекты необходимо выполнить реконструкцию существующих сооружений с внедрением передовых технологий.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Выполнение мероприятий, запланированных при реализации Программы комплексного развития систем коммунальной инфраструктуры, позволит довести качество очистки сточных вод до значений ПДК.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Опыт эксплуатации сооружений в различных условиях позволяет оценить воздействие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1.1.5. СИСТЕМА ГАЗОСНАБЖЕНИЯ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ИНСТИТУЦИОНАЛЬНАЯ СТРУКТУРА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Главным поставщиком газоснабжения на территории Свердловской области является АО "</w:t>
      </w:r>
      <w:proofErr w:type="spellStart"/>
      <w:r w:rsidRPr="00944C7E">
        <w:rPr>
          <w:rFonts w:ascii="Times New Roman" w:hAnsi="Times New Roman" w:cs="Times New Roman"/>
          <w:sz w:val="24"/>
          <w:szCs w:val="24"/>
        </w:rPr>
        <w:t>Уралсевергаз</w:t>
      </w:r>
      <w:proofErr w:type="spellEnd"/>
      <w:r w:rsidRPr="00944C7E">
        <w:rPr>
          <w:rFonts w:ascii="Times New Roman" w:hAnsi="Times New Roman" w:cs="Times New Roman"/>
          <w:sz w:val="24"/>
          <w:szCs w:val="24"/>
        </w:rPr>
        <w:t>". Деятельность по аварийно-техническому обслуживанию объектов газоснабжения на территории Новоуральского городского округа занимается ГУП "Газовые сети".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Акционерное общество "</w:t>
      </w:r>
      <w:proofErr w:type="spellStart"/>
      <w:r w:rsidRPr="00944C7E">
        <w:rPr>
          <w:rFonts w:ascii="Times New Roman" w:hAnsi="Times New Roman" w:cs="Times New Roman"/>
          <w:sz w:val="24"/>
          <w:szCs w:val="24"/>
        </w:rPr>
        <w:t>Уралсевергаз</w:t>
      </w:r>
      <w:proofErr w:type="spellEnd"/>
      <w:r w:rsidRPr="00944C7E">
        <w:rPr>
          <w:rFonts w:ascii="Times New Roman" w:hAnsi="Times New Roman" w:cs="Times New Roman"/>
          <w:sz w:val="24"/>
          <w:szCs w:val="24"/>
        </w:rPr>
        <w:t xml:space="preserve">" - независимая газовая компания" представляет на Среднем Урале ПАО "НК "Роснефть" - одну из крупнейших </w:t>
      </w:r>
      <w:proofErr w:type="spellStart"/>
      <w:r w:rsidRPr="00944C7E">
        <w:rPr>
          <w:rFonts w:ascii="Times New Roman" w:hAnsi="Times New Roman" w:cs="Times New Roman"/>
          <w:sz w:val="24"/>
          <w:szCs w:val="24"/>
        </w:rPr>
        <w:t>нефте</w:t>
      </w:r>
      <w:proofErr w:type="spellEnd"/>
      <w:r w:rsidRPr="00944C7E">
        <w:rPr>
          <w:rFonts w:ascii="Times New Roman" w:hAnsi="Times New Roman" w:cs="Times New Roman"/>
          <w:sz w:val="24"/>
          <w:szCs w:val="24"/>
        </w:rPr>
        <w:t>- и газодобывающих компаний Российской Федерации.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Государственное унитарное предприятие Свердловской области "Газовые сети". Созданы ключевые структурные подразделения, получены необходимые лицензии, заложены основы главных направлений деятельности предприятия: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строительство и проектирование объектов газификации;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транспортировка газа;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эксплуатация газопроводов.</w:t>
      </w:r>
    </w:p>
    <w:p w:rsidR="00BE5E27" w:rsidRPr="00944C7E" w:rsidRDefault="00BE5E27"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Оплата услуг газоснабжения осуществляется по установленному тарифу.</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13</w:t>
      </w:r>
    </w:p>
    <w:p w:rsidR="00853FAA" w:rsidRPr="00944C7E" w:rsidRDefault="00853FAA" w:rsidP="00853FAA">
      <w:pPr>
        <w:pStyle w:val="ConsPlusNormal"/>
        <w:rPr>
          <w:rFonts w:ascii="Times New Roman" w:hAnsi="Times New Roman" w:cs="Times New Roman"/>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47"/>
        <w:gridCol w:w="1417"/>
        <w:gridCol w:w="1560"/>
        <w:gridCol w:w="1439"/>
        <w:gridCol w:w="3805"/>
      </w:tblGrid>
      <w:tr w:rsidR="00853FAA" w:rsidRPr="00944C7E" w:rsidTr="00C15140">
        <w:tc>
          <w:tcPr>
            <w:tcW w:w="2047" w:type="dxa"/>
            <w:vMerge w:val="restart"/>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Предприятие</w:t>
            </w:r>
          </w:p>
        </w:tc>
        <w:tc>
          <w:tcPr>
            <w:tcW w:w="1417" w:type="dxa"/>
            <w:vMerge w:val="restart"/>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Единица измерения</w:t>
            </w:r>
          </w:p>
        </w:tc>
        <w:tc>
          <w:tcPr>
            <w:tcW w:w="2999" w:type="dxa"/>
            <w:gridSpan w:val="2"/>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 год</w:t>
            </w:r>
          </w:p>
        </w:tc>
        <w:tc>
          <w:tcPr>
            <w:tcW w:w="3805" w:type="dxa"/>
            <w:vMerge w:val="restart"/>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Нормативный акт</w:t>
            </w:r>
          </w:p>
        </w:tc>
      </w:tr>
      <w:tr w:rsidR="00853FAA" w:rsidRPr="00944C7E" w:rsidTr="00C15140">
        <w:tc>
          <w:tcPr>
            <w:tcW w:w="2047" w:type="dxa"/>
            <w:vMerge/>
          </w:tcPr>
          <w:p w:rsidR="00853FAA" w:rsidRPr="00944C7E" w:rsidRDefault="00853FAA" w:rsidP="00751A32">
            <w:pPr>
              <w:spacing w:after="1" w:line="0" w:lineRule="atLeast"/>
            </w:pPr>
          </w:p>
        </w:tc>
        <w:tc>
          <w:tcPr>
            <w:tcW w:w="1417" w:type="dxa"/>
            <w:vMerge/>
          </w:tcPr>
          <w:p w:rsidR="00853FAA" w:rsidRPr="00944C7E" w:rsidRDefault="00853FAA" w:rsidP="00751A32">
            <w:pPr>
              <w:spacing w:after="1" w:line="0" w:lineRule="atLeast"/>
            </w:pPr>
          </w:p>
        </w:tc>
        <w:tc>
          <w:tcPr>
            <w:tcW w:w="156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 01.01 по 30.06</w:t>
            </w:r>
          </w:p>
        </w:tc>
        <w:tc>
          <w:tcPr>
            <w:tcW w:w="1439"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 01.07 по 31.12</w:t>
            </w:r>
          </w:p>
        </w:tc>
        <w:tc>
          <w:tcPr>
            <w:tcW w:w="3805" w:type="dxa"/>
            <w:vMerge/>
          </w:tcPr>
          <w:p w:rsidR="00853FAA" w:rsidRPr="00944C7E" w:rsidRDefault="00853FAA" w:rsidP="00751A32">
            <w:pPr>
              <w:spacing w:after="1" w:line="0" w:lineRule="atLeast"/>
            </w:pPr>
          </w:p>
        </w:tc>
      </w:tr>
      <w:tr w:rsidR="00853FAA" w:rsidRPr="00944C7E" w:rsidTr="00C15140">
        <w:tc>
          <w:tcPr>
            <w:tcW w:w="20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417" w:type="dxa"/>
          </w:tcPr>
          <w:p w:rsidR="00853FAA" w:rsidRPr="00944C7E" w:rsidRDefault="00853FAA" w:rsidP="00751A32">
            <w:pPr>
              <w:pStyle w:val="ConsPlusNormal"/>
              <w:rPr>
                <w:rFonts w:ascii="Times New Roman" w:hAnsi="Times New Roman" w:cs="Times New Roman"/>
                <w:sz w:val="24"/>
                <w:szCs w:val="24"/>
              </w:rPr>
            </w:pPr>
          </w:p>
        </w:tc>
        <w:tc>
          <w:tcPr>
            <w:tcW w:w="2999" w:type="dxa"/>
            <w:gridSpan w:val="2"/>
          </w:tcPr>
          <w:p w:rsidR="00853FAA" w:rsidRPr="00944C7E" w:rsidRDefault="00853FAA" w:rsidP="00751A32">
            <w:pPr>
              <w:pStyle w:val="ConsPlusNormal"/>
              <w:rPr>
                <w:rFonts w:ascii="Times New Roman" w:hAnsi="Times New Roman" w:cs="Times New Roman"/>
                <w:sz w:val="24"/>
                <w:szCs w:val="24"/>
              </w:rPr>
            </w:pPr>
          </w:p>
        </w:tc>
        <w:tc>
          <w:tcPr>
            <w:tcW w:w="3805"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C15140">
        <w:trPr>
          <w:trHeight w:val="622"/>
        </w:trPr>
        <w:tc>
          <w:tcPr>
            <w:tcW w:w="20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ГУП "Газовые сети"</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2999"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4,18</w:t>
            </w:r>
          </w:p>
        </w:tc>
        <w:tc>
          <w:tcPr>
            <w:tcW w:w="3805" w:type="dxa"/>
          </w:tcPr>
          <w:p w:rsidR="00853FAA" w:rsidRPr="00944C7E" w:rsidRDefault="001773B8" w:rsidP="00923985">
            <w:pPr>
              <w:pStyle w:val="ConsPlusNormal"/>
              <w:rPr>
                <w:rFonts w:ascii="Times New Roman" w:hAnsi="Times New Roman" w:cs="Times New Roman"/>
                <w:sz w:val="24"/>
                <w:szCs w:val="24"/>
              </w:rPr>
            </w:pPr>
            <w:hyperlink r:id="rId14" w:history="1"/>
            <w:r w:rsidR="00853FAA" w:rsidRPr="00944C7E">
              <w:rPr>
                <w:rFonts w:ascii="Times New Roman" w:hAnsi="Times New Roman" w:cs="Times New Roman"/>
                <w:sz w:val="24"/>
                <w:szCs w:val="24"/>
              </w:rPr>
              <w:t xml:space="preserve"> </w:t>
            </w:r>
            <w:r w:rsidR="00923985"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22.06.2016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55-ПК</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ГАЗОСНАБЖЕНИЯ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Существующее состояние газификации сетевым природным газом в Новоуральском городском округе не в полной мере отвечает ее потребностям, особенно на территории сельских населенных пунктов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структуре Новоуральского городского округа 5 сельских населенных пунктов: село </w:t>
      </w:r>
      <w:proofErr w:type="spellStart"/>
      <w:r w:rsidRPr="00944C7E">
        <w:rPr>
          <w:rFonts w:ascii="Times New Roman" w:hAnsi="Times New Roman" w:cs="Times New Roman"/>
          <w:sz w:val="24"/>
          <w:szCs w:val="24"/>
        </w:rPr>
        <w:t>Тарасково</w:t>
      </w:r>
      <w:proofErr w:type="spellEnd"/>
      <w:r w:rsidRPr="00944C7E">
        <w:rPr>
          <w:rFonts w:ascii="Times New Roman" w:hAnsi="Times New Roman" w:cs="Times New Roman"/>
          <w:sz w:val="24"/>
          <w:szCs w:val="24"/>
        </w:rPr>
        <w:t>, деревни Починок, Пальники, Елани, поселок Мурзинка, в которых проживает более 3 тысяч человек.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Сетевой природный газ подведен почти ко всем населенным пунктам, за исключением д. Пальники. Однако газораспределительная сеть в населенных пунктах, имеющих сетевой природный газ, развита недостаточно.</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Количество газифицированных квартир составляет 12</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 xml:space="preserve">618 кв., в том числе </w:t>
      </w:r>
      <w:proofErr w:type="gramStart"/>
      <w:r w:rsidRPr="00944C7E">
        <w:rPr>
          <w:rFonts w:ascii="Times New Roman" w:hAnsi="Times New Roman" w:cs="Times New Roman"/>
          <w:sz w:val="24"/>
          <w:szCs w:val="24"/>
        </w:rPr>
        <w:t>от</w:t>
      </w:r>
      <w:proofErr w:type="gramEnd"/>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природного газа </w:t>
      </w:r>
      <w:r w:rsidR="00AA4D32" w:rsidRPr="00944C7E">
        <w:rPr>
          <w:rFonts w:ascii="Times New Roman" w:hAnsi="Times New Roman" w:cs="Times New Roman"/>
          <w:sz w:val="24"/>
          <w:szCs w:val="24"/>
        </w:rPr>
        <w:t>–</w:t>
      </w:r>
      <w:r w:rsidRPr="00944C7E">
        <w:rPr>
          <w:rFonts w:ascii="Times New Roman" w:hAnsi="Times New Roman" w:cs="Times New Roman"/>
          <w:sz w:val="24"/>
          <w:szCs w:val="24"/>
        </w:rPr>
        <w:t xml:space="preserve"> 11</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295 кв.;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сжиженного газа </w:t>
      </w:r>
      <w:r w:rsidR="00AA4D32" w:rsidRPr="00944C7E">
        <w:rPr>
          <w:rFonts w:ascii="Times New Roman" w:hAnsi="Times New Roman" w:cs="Times New Roman"/>
          <w:sz w:val="24"/>
          <w:szCs w:val="24"/>
        </w:rPr>
        <w:t>–</w:t>
      </w:r>
      <w:r w:rsidRPr="00944C7E">
        <w:rPr>
          <w:rFonts w:ascii="Times New Roman" w:hAnsi="Times New Roman" w:cs="Times New Roman"/>
          <w:sz w:val="24"/>
          <w:szCs w:val="24"/>
        </w:rPr>
        <w:t xml:space="preserve"> 1</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323 кв., в т.ч.:</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резервуарных установок </w:t>
      </w:r>
      <w:r w:rsidR="00AA4D32" w:rsidRPr="00944C7E">
        <w:rPr>
          <w:rFonts w:ascii="Times New Roman" w:hAnsi="Times New Roman" w:cs="Times New Roman"/>
          <w:sz w:val="24"/>
          <w:szCs w:val="24"/>
        </w:rPr>
        <w:t>–</w:t>
      </w:r>
      <w:r w:rsidRPr="00944C7E">
        <w:rPr>
          <w:rFonts w:ascii="Times New Roman" w:hAnsi="Times New Roman" w:cs="Times New Roman"/>
          <w:sz w:val="24"/>
          <w:szCs w:val="24"/>
        </w:rPr>
        <w:t xml:space="preserve"> 1</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116 кв.;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газобаллонных установок - 207 кв.</w:t>
      </w:r>
    </w:p>
    <w:p w:rsidR="00BE5E27" w:rsidRPr="00944C7E" w:rsidRDefault="00BE5E27"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Недостаток развития газораспределительной сети внутри населенных пунктов отражается на уровне газификации жилого фонда и объектов коммунальной сферы.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Уровень газификации природным газом в Новоуральском городском округе на 01 января 2016 года составлял 43,8 процента.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территории Новоуральского городского округа действует</w:t>
      </w:r>
      <w:r w:rsidR="00923985" w:rsidRPr="00944C7E">
        <w:rPr>
          <w:rFonts w:ascii="Times New Roman" w:hAnsi="Times New Roman" w:cs="Times New Roman"/>
          <w:sz w:val="24"/>
          <w:szCs w:val="24"/>
        </w:rPr>
        <w:t xml:space="preserve"> подпрограмма </w:t>
      </w:r>
      <w:r w:rsidRPr="00944C7E">
        <w:rPr>
          <w:rFonts w:ascii="Times New Roman" w:hAnsi="Times New Roman" w:cs="Times New Roman"/>
          <w:sz w:val="24"/>
          <w:szCs w:val="24"/>
        </w:rPr>
        <w:t>"Развитие газификации Новоуральского городского округа" на 2017 - 2022 годы, направленная на решение задач, связанных с осуществлением полномочий органов местного самоуправления в сфере организации и осуществления инвестиционных проектов, направленных на развитие газификации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Актуальность разработки подпрограммы обусловлена как социальными, так и экономическими требованиями.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Подпрограмма направлена на повышение уровня газификации объектов, а также жилищного фонда, улучшение условий жизни, экологической обстановки и развитие экономики города.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Газификация окажет положительное влияние на социально-экономическое развитие муниципального образования.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Характеристика системы газоснабжения Новоуральского городского округа представлена в таблице 14. Основанием послужил Генеральный план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14</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Показатели технического развития системы газоснабжения</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0"/>
        <w:gridCol w:w="3628"/>
        <w:gridCol w:w="1417"/>
        <w:gridCol w:w="1587"/>
        <w:gridCol w:w="1587"/>
      </w:tblGrid>
      <w:tr w:rsidR="00853FAA" w:rsidRPr="00944C7E" w:rsidTr="00751A32">
        <w:tc>
          <w:tcPr>
            <w:tcW w:w="850"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362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Показатели</w:t>
            </w:r>
          </w:p>
        </w:tc>
        <w:tc>
          <w:tcPr>
            <w:tcW w:w="141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Единица измерения</w:t>
            </w:r>
          </w:p>
        </w:tc>
        <w:tc>
          <w:tcPr>
            <w:tcW w:w="158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Современное время</w:t>
            </w:r>
          </w:p>
        </w:tc>
        <w:tc>
          <w:tcPr>
            <w:tcW w:w="158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Расчетный срок</w:t>
            </w:r>
          </w:p>
        </w:tc>
      </w:tr>
      <w:tr w:rsidR="00853FAA" w:rsidRPr="00944C7E" w:rsidTr="00751A32">
        <w:tc>
          <w:tcPr>
            <w:tcW w:w="850"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1</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417" w:type="dxa"/>
          </w:tcPr>
          <w:p w:rsidR="00853FAA" w:rsidRPr="00944C7E" w:rsidRDefault="00853FAA" w:rsidP="00751A32">
            <w:pPr>
              <w:pStyle w:val="ConsPlusNormal"/>
              <w:rPr>
                <w:rFonts w:ascii="Times New Roman" w:hAnsi="Times New Roman" w:cs="Times New Roman"/>
                <w:sz w:val="24"/>
                <w:szCs w:val="24"/>
              </w:rPr>
            </w:pPr>
          </w:p>
        </w:tc>
        <w:tc>
          <w:tcPr>
            <w:tcW w:w="1587" w:type="dxa"/>
          </w:tcPr>
          <w:p w:rsidR="00853FAA" w:rsidRPr="00944C7E" w:rsidRDefault="00853FAA" w:rsidP="00751A32">
            <w:pPr>
              <w:pStyle w:val="ConsPlusNormal"/>
              <w:rPr>
                <w:rFonts w:ascii="Times New Roman" w:hAnsi="Times New Roman" w:cs="Times New Roman"/>
                <w:sz w:val="24"/>
                <w:szCs w:val="24"/>
              </w:rPr>
            </w:pPr>
          </w:p>
        </w:tc>
        <w:tc>
          <w:tcPr>
            <w:tcW w:w="1587"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751A32">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Потребление природного газа, в том числе:</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млн.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/год</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277,147</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352,657</w:t>
            </w:r>
          </w:p>
        </w:tc>
      </w:tr>
      <w:tr w:rsidR="00853FAA" w:rsidRPr="00944C7E" w:rsidTr="00751A32">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населением</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2,825</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12,268</w:t>
            </w:r>
          </w:p>
        </w:tc>
      </w:tr>
      <w:tr w:rsidR="00853FAA" w:rsidRPr="00944C7E" w:rsidTr="00751A32">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1.1.2</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прочими объектами</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274,322</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340,389</w:t>
            </w:r>
          </w:p>
        </w:tc>
      </w:tr>
      <w:tr w:rsidR="00853FAA" w:rsidRPr="00944C7E" w:rsidTr="00751A32">
        <w:tc>
          <w:tcPr>
            <w:tcW w:w="850"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2</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Источники подачи газа</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ГРС ед.</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r>
      <w:tr w:rsidR="00853FAA" w:rsidRPr="00944C7E" w:rsidTr="00751A32">
        <w:tc>
          <w:tcPr>
            <w:tcW w:w="850" w:type="dxa"/>
          </w:tcPr>
          <w:p w:rsidR="00853FAA" w:rsidRPr="00944C7E" w:rsidRDefault="00853FAA" w:rsidP="00751A32">
            <w:pPr>
              <w:pStyle w:val="ConsPlusNormal"/>
              <w:outlineLvl w:val="6"/>
              <w:rPr>
                <w:rFonts w:ascii="Times New Roman" w:hAnsi="Times New Roman" w:cs="Times New Roman"/>
                <w:sz w:val="24"/>
                <w:szCs w:val="24"/>
              </w:rPr>
            </w:pPr>
            <w:r w:rsidRPr="00944C7E">
              <w:rPr>
                <w:rFonts w:ascii="Times New Roman" w:hAnsi="Times New Roman" w:cs="Times New Roman"/>
                <w:sz w:val="24"/>
                <w:szCs w:val="24"/>
              </w:rPr>
              <w:t>3</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Протяженность сетей, в т.ч.:</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71,487</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109,631</w:t>
            </w:r>
          </w:p>
        </w:tc>
      </w:tr>
      <w:tr w:rsidR="00853FAA" w:rsidRPr="00944C7E" w:rsidTr="00751A32">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3.1</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магистральных</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w:t>
            </w:r>
          </w:p>
        </w:tc>
      </w:tr>
      <w:tr w:rsidR="00853FAA" w:rsidRPr="00944C7E" w:rsidTr="00751A32">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3.2</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высокого и среднего давления</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км</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71,487</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109,451</w:t>
            </w:r>
          </w:p>
        </w:tc>
      </w:tr>
      <w:tr w:rsidR="00853FAA" w:rsidRPr="00944C7E" w:rsidTr="00751A32">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w:t>
            </w:r>
          </w:p>
        </w:tc>
        <w:tc>
          <w:tcPr>
            <w:tcW w:w="36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Количество газифицированных населенных пунктов</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ед.</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158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ОЦЕНКА СОСТОЯНИЯ И ПРОБЛЕМЫ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ФУНКЦИОНИРОВАНИЯ СИСТЕМЫ ГАЗОСНАБЖЕНИЯ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Проблема наличия недостаточной газораспределительной сети в Новоуральском городском округе, а в том числе и сельской местности.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Данная проблема будет решена за счет строительства новых газовых сетей, что приведет к созданию </w:t>
      </w:r>
      <w:proofErr w:type="gramStart"/>
      <w:r w:rsidRPr="00944C7E">
        <w:rPr>
          <w:rFonts w:ascii="Times New Roman" w:hAnsi="Times New Roman" w:cs="Times New Roman"/>
          <w:sz w:val="24"/>
          <w:szCs w:val="24"/>
        </w:rPr>
        <w:t>условий комфортной среды проживания населения городского округа</w:t>
      </w:r>
      <w:proofErr w:type="gramEnd"/>
      <w:r w:rsidRPr="00944C7E">
        <w:rPr>
          <w:rFonts w:ascii="Times New Roman" w:hAnsi="Times New Roman" w:cs="Times New Roman"/>
          <w:sz w:val="24"/>
          <w:szCs w:val="24"/>
        </w:rPr>
        <w:t xml:space="preserve">. Остро стоит проблема газификации сельских населенных пунктов. </w:t>
      </w:r>
      <w:proofErr w:type="gramStart"/>
      <w:r w:rsidRPr="00944C7E">
        <w:rPr>
          <w:rFonts w:ascii="Times New Roman" w:hAnsi="Times New Roman" w:cs="Times New Roman"/>
          <w:sz w:val="24"/>
          <w:szCs w:val="24"/>
        </w:rPr>
        <w:t xml:space="preserve">Необходимо строительство межпоселкового газопровода "д. Починок - д. Пальники", а также строительство уличных газопроводов в с. </w:t>
      </w:r>
      <w:proofErr w:type="spellStart"/>
      <w:r w:rsidRPr="00944C7E">
        <w:rPr>
          <w:rFonts w:ascii="Times New Roman" w:hAnsi="Times New Roman" w:cs="Times New Roman"/>
          <w:sz w:val="24"/>
          <w:szCs w:val="24"/>
        </w:rPr>
        <w:t>Тарасково</w:t>
      </w:r>
      <w:proofErr w:type="spellEnd"/>
      <w:r w:rsidRPr="00944C7E">
        <w:rPr>
          <w:rFonts w:ascii="Times New Roman" w:hAnsi="Times New Roman" w:cs="Times New Roman"/>
          <w:sz w:val="24"/>
          <w:szCs w:val="24"/>
        </w:rPr>
        <w:t>, д. Починок, п. Мурзинка, д. Пальники, д. Елани.</w:t>
      </w:r>
      <w:proofErr w:type="gramEnd"/>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1.1.6. СИСТЕМА УТИЛИЗАЦИИ ТВЕРДЫХ КОММУНАЛЬНЫХ ОТХОДОВ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ИНСТИТУЦИОНАЛЬНАЯ СТРУКТУРА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На </w:t>
      </w:r>
      <w:proofErr w:type="gramStart"/>
      <w:r w:rsidRPr="00944C7E">
        <w:rPr>
          <w:rFonts w:ascii="Times New Roman" w:hAnsi="Times New Roman" w:cs="Times New Roman"/>
          <w:sz w:val="24"/>
          <w:szCs w:val="24"/>
        </w:rPr>
        <w:t>территории</w:t>
      </w:r>
      <w:proofErr w:type="gramEnd"/>
      <w:r w:rsidRPr="00944C7E">
        <w:rPr>
          <w:rFonts w:ascii="Times New Roman" w:hAnsi="Times New Roman" w:cs="Times New Roman"/>
          <w:sz w:val="24"/>
          <w:szCs w:val="24"/>
        </w:rPr>
        <w:t xml:space="preserve"> ЗАТО г. Новоуральск расположены два объекта размещения отходов: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Полигон ТКО МУП "Ритуал" принимает отходы класса 4 - 5.</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Полигон промышленных и строительных отходов ООО "</w:t>
      </w:r>
      <w:proofErr w:type="spellStart"/>
      <w:r w:rsidRPr="00944C7E">
        <w:rPr>
          <w:rFonts w:ascii="Times New Roman" w:hAnsi="Times New Roman" w:cs="Times New Roman"/>
          <w:sz w:val="24"/>
          <w:szCs w:val="24"/>
        </w:rPr>
        <w:t>Утилис</w:t>
      </w:r>
      <w:proofErr w:type="spellEnd"/>
      <w:r w:rsidRPr="00944C7E">
        <w:rPr>
          <w:rFonts w:ascii="Times New Roman" w:hAnsi="Times New Roman" w:cs="Times New Roman"/>
          <w:sz w:val="24"/>
          <w:szCs w:val="24"/>
        </w:rPr>
        <w:t>" принимает отходы класса 3 - 5 (в т.ч. медицинские).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Государственный санитарно-эпидемиологический надзор за ними осуществляется Региональным управлением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31 ФМБА России.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Полигон ТКО МУП "Ритуал". Землепользование участком полигона осуществляется на </w:t>
      </w:r>
      <w:r w:rsidRPr="00944C7E">
        <w:rPr>
          <w:rFonts w:ascii="Times New Roman" w:hAnsi="Times New Roman" w:cs="Times New Roman"/>
          <w:sz w:val="24"/>
          <w:szCs w:val="24"/>
        </w:rPr>
        <w:lastRenderedPageBreak/>
        <w:t xml:space="preserve">основании договора аренды земельного участка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44 от 16.02.2009 "О предоставлении земельного участка МУП "Ритуал" для эксплуатации свалки ТБО".</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5"/>
        <w:rPr>
          <w:rFonts w:ascii="Times New Roman" w:hAnsi="Times New Roman" w:cs="Times New Roman"/>
          <w:sz w:val="24"/>
          <w:szCs w:val="24"/>
        </w:rPr>
      </w:pPr>
      <w:r w:rsidRPr="00944C7E">
        <w:rPr>
          <w:rFonts w:ascii="Times New Roman" w:hAnsi="Times New Roman" w:cs="Times New Roman"/>
          <w:sz w:val="24"/>
          <w:szCs w:val="24"/>
        </w:rPr>
        <w:t>Таблица 15</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923985">
      <w:pPr>
        <w:pStyle w:val="ConsPlusNormal"/>
        <w:ind w:firstLine="540"/>
        <w:jc w:val="center"/>
        <w:rPr>
          <w:rFonts w:ascii="Times New Roman" w:hAnsi="Times New Roman" w:cs="Times New Roman"/>
          <w:sz w:val="24"/>
          <w:szCs w:val="24"/>
        </w:rPr>
      </w:pPr>
      <w:r w:rsidRPr="00944C7E">
        <w:rPr>
          <w:rFonts w:ascii="Times New Roman" w:hAnsi="Times New Roman" w:cs="Times New Roman"/>
          <w:sz w:val="24"/>
          <w:szCs w:val="24"/>
        </w:rPr>
        <w:t>Оплата услуг осуществляется по установленному тарифу.</w:t>
      </w:r>
    </w:p>
    <w:p w:rsidR="00853FAA" w:rsidRPr="00944C7E" w:rsidRDefault="00853FAA" w:rsidP="00853FAA">
      <w:pPr>
        <w:pStyle w:val="ConsPlusNormal"/>
        <w:rPr>
          <w:rFonts w:ascii="Times New Roman" w:hAnsi="Times New Roman" w:cs="Times New Roman"/>
          <w:sz w:val="24"/>
          <w:szCs w:val="24"/>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47"/>
        <w:gridCol w:w="1028"/>
        <w:gridCol w:w="1020"/>
        <w:gridCol w:w="1020"/>
        <w:gridCol w:w="1020"/>
        <w:gridCol w:w="1020"/>
        <w:gridCol w:w="3255"/>
      </w:tblGrid>
      <w:tr w:rsidR="00853FAA" w:rsidRPr="00944C7E" w:rsidTr="00EE136B">
        <w:tc>
          <w:tcPr>
            <w:tcW w:w="2047"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Предприятие</w:t>
            </w:r>
          </w:p>
        </w:tc>
        <w:tc>
          <w:tcPr>
            <w:tcW w:w="1028"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Единица измерения</w:t>
            </w:r>
          </w:p>
        </w:tc>
        <w:tc>
          <w:tcPr>
            <w:tcW w:w="2040" w:type="dxa"/>
            <w:gridSpan w:val="2"/>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2017 год</w:t>
            </w:r>
          </w:p>
        </w:tc>
        <w:tc>
          <w:tcPr>
            <w:tcW w:w="2040" w:type="dxa"/>
            <w:gridSpan w:val="2"/>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2018 год</w:t>
            </w:r>
          </w:p>
        </w:tc>
        <w:tc>
          <w:tcPr>
            <w:tcW w:w="3255"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Нормативный акт</w:t>
            </w:r>
          </w:p>
        </w:tc>
      </w:tr>
      <w:tr w:rsidR="00853FAA" w:rsidRPr="00944C7E" w:rsidTr="00EE136B">
        <w:tc>
          <w:tcPr>
            <w:tcW w:w="2047" w:type="dxa"/>
            <w:vMerge/>
          </w:tcPr>
          <w:p w:rsidR="00853FAA" w:rsidRPr="00944C7E" w:rsidRDefault="00853FAA" w:rsidP="00751A32">
            <w:pPr>
              <w:spacing w:after="1" w:line="0" w:lineRule="atLeast"/>
              <w:rPr>
                <w:sz w:val="20"/>
                <w:szCs w:val="20"/>
              </w:rPr>
            </w:pPr>
          </w:p>
        </w:tc>
        <w:tc>
          <w:tcPr>
            <w:tcW w:w="1028" w:type="dxa"/>
            <w:vMerge/>
          </w:tcPr>
          <w:p w:rsidR="00853FAA" w:rsidRPr="00944C7E" w:rsidRDefault="00853FAA" w:rsidP="00751A32">
            <w:pPr>
              <w:spacing w:after="1" w:line="0" w:lineRule="atLeast"/>
              <w:rPr>
                <w:sz w:val="20"/>
                <w:szCs w:val="20"/>
              </w:rPr>
            </w:pPr>
          </w:p>
        </w:tc>
        <w:tc>
          <w:tcPr>
            <w:tcW w:w="1020"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 01.01 по 30.06</w:t>
            </w:r>
          </w:p>
        </w:tc>
        <w:tc>
          <w:tcPr>
            <w:tcW w:w="1020"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 01.07 по 31.12</w:t>
            </w:r>
          </w:p>
        </w:tc>
        <w:tc>
          <w:tcPr>
            <w:tcW w:w="1020"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 01.01 по 30.06</w:t>
            </w:r>
          </w:p>
        </w:tc>
        <w:tc>
          <w:tcPr>
            <w:tcW w:w="1020"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 01.07 по 31.12</w:t>
            </w:r>
          </w:p>
        </w:tc>
        <w:tc>
          <w:tcPr>
            <w:tcW w:w="3255" w:type="dxa"/>
            <w:vMerge/>
          </w:tcPr>
          <w:p w:rsidR="00853FAA" w:rsidRPr="00944C7E" w:rsidRDefault="00853FAA" w:rsidP="00751A32">
            <w:pPr>
              <w:spacing w:after="1" w:line="0" w:lineRule="atLeast"/>
              <w:rPr>
                <w:sz w:val="20"/>
                <w:szCs w:val="20"/>
              </w:rPr>
            </w:pPr>
          </w:p>
        </w:tc>
      </w:tr>
      <w:tr w:rsidR="009038E8" w:rsidRPr="00944C7E" w:rsidTr="00EE136B">
        <w:tc>
          <w:tcPr>
            <w:tcW w:w="10410" w:type="dxa"/>
            <w:gridSpan w:val="7"/>
          </w:tcPr>
          <w:p w:rsidR="009038E8" w:rsidRPr="00944C7E" w:rsidRDefault="009038E8" w:rsidP="009038E8">
            <w:pPr>
              <w:pStyle w:val="ConsPlusNormal"/>
              <w:jc w:val="center"/>
              <w:outlineLvl w:val="6"/>
              <w:rPr>
                <w:rFonts w:ascii="Times New Roman" w:hAnsi="Times New Roman" w:cs="Times New Roman"/>
                <w:sz w:val="20"/>
              </w:rPr>
            </w:pPr>
            <w:r w:rsidRPr="00944C7E">
              <w:rPr>
                <w:rFonts w:ascii="Times New Roman" w:hAnsi="Times New Roman" w:cs="Times New Roman"/>
                <w:sz w:val="20"/>
              </w:rPr>
              <w:t>Твердые коммунальные отходы</w:t>
            </w:r>
          </w:p>
        </w:tc>
      </w:tr>
      <w:tr w:rsidR="00853FAA" w:rsidRPr="00944C7E" w:rsidTr="00EE136B">
        <w:tc>
          <w:tcPr>
            <w:tcW w:w="2047" w:type="dxa"/>
          </w:tcPr>
          <w:p w:rsidR="00853FAA" w:rsidRPr="00944C7E" w:rsidRDefault="00853FAA" w:rsidP="009038E8">
            <w:pPr>
              <w:pStyle w:val="ConsPlusNormal"/>
              <w:rPr>
                <w:rFonts w:ascii="Times New Roman" w:hAnsi="Times New Roman" w:cs="Times New Roman"/>
                <w:sz w:val="24"/>
                <w:szCs w:val="24"/>
              </w:rPr>
            </w:pPr>
            <w:r w:rsidRPr="00944C7E">
              <w:rPr>
                <w:rFonts w:ascii="Times New Roman" w:hAnsi="Times New Roman" w:cs="Times New Roman"/>
                <w:sz w:val="24"/>
                <w:szCs w:val="24"/>
              </w:rPr>
              <w:t>Муниципальное унитарное предприятие "Ритуал"</w:t>
            </w:r>
          </w:p>
        </w:tc>
        <w:tc>
          <w:tcPr>
            <w:tcW w:w="10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руб./м</w:t>
            </w:r>
            <w:r w:rsidRPr="00944C7E">
              <w:rPr>
                <w:rFonts w:ascii="Times New Roman" w:hAnsi="Times New Roman" w:cs="Times New Roman"/>
                <w:sz w:val="24"/>
                <w:szCs w:val="24"/>
                <w:vertAlign w:val="superscript"/>
              </w:rPr>
              <w:t>3</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85,89</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89,68</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89,68</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93,4</w:t>
            </w:r>
          </w:p>
        </w:tc>
        <w:tc>
          <w:tcPr>
            <w:tcW w:w="3255" w:type="dxa"/>
          </w:tcPr>
          <w:p w:rsidR="00853FAA" w:rsidRPr="00944C7E" w:rsidRDefault="0092398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Постановление </w:t>
            </w:r>
            <w:r w:rsidR="00853FAA" w:rsidRPr="00944C7E">
              <w:rPr>
                <w:rFonts w:ascii="Times New Roman" w:hAnsi="Times New Roman" w:cs="Times New Roman"/>
                <w:sz w:val="24"/>
                <w:szCs w:val="24"/>
              </w:rPr>
              <w:t xml:space="preserve">РЭК Свердловской области от 30 ноября 2016 года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142-ПК</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ХАРАКТЕРИСТИКА СИСТЕМЫ СБОРА И УТИЛИЗАЦИИ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ТВЕРДЫХ КОММУНАЛЬНЫХ ОТХОДОВ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На полигон ТКО МУП "Ритуал" принимаются отходы из жилых домой, общественных зданий и учреждений, предприятий торговли, общественного питания, уличный садово-парковый мусор и смет, строительный мусор и прочие отходы 4 - 5 классов опасности в соответствии с проектом нормативов образования отходов и лимитов на их размещение и лицензии по обращению с отходами.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Полигон введен в эксплуатацию в 1978 г. Проектная вместимость объекта составляет 8400 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 накопленный объем твердых коммунальных отходов на 01.01.2015 составляет 2018,8 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 Возможный годовой объем принимаемых отходов составляет 120 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Прием отходов на полигон осуществляется на условиях заключенного договора и документов, устанавливающих класс опасности, компонентный и/или химический состав отхода. Размещение отходов осуществляется в соответствии с проектной документацией и гигиеническими требованиями к эксплуатации полигонов ТКО, только на рабочей карте с промежуточным уплотнением слоя ТКО.</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территории полигона располагаются: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участок размещения отходов;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хозяйственная зона;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контрольно-пропускной пункт;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пожарный резервуар;</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водовод;</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железобетонная ванна, подъездной путь к ней для дезинфекции колес;</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весовая.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На полигоне также функционирует система водоотведения хозяйственно-бытовых стоков.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Участок для складирования ТКО состоит из 4 технологических карт. В эксплуатации находятся 3 карты. Одна карта является резервной.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полигоне используется арендованная техника - бульдозер, экскаватор, самосвал.</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Санитарное состояние объекта соответствует действующему законодательству.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Полигон промышленных и строительных отходов ООО "</w:t>
      </w:r>
      <w:proofErr w:type="spellStart"/>
      <w:r w:rsidRPr="00944C7E">
        <w:rPr>
          <w:rFonts w:ascii="Times New Roman" w:hAnsi="Times New Roman" w:cs="Times New Roman"/>
          <w:sz w:val="24"/>
          <w:szCs w:val="24"/>
        </w:rPr>
        <w:t>Утилис</w:t>
      </w:r>
      <w:proofErr w:type="spellEnd"/>
      <w:r w:rsidRPr="00944C7E">
        <w:rPr>
          <w:rFonts w:ascii="Times New Roman" w:hAnsi="Times New Roman" w:cs="Times New Roman"/>
          <w:sz w:val="24"/>
          <w:szCs w:val="24"/>
        </w:rPr>
        <w:t xml:space="preserve">". Землепользование участком полигона осуществляется на основании договоров аренды земельных участков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39 от 20.02.2013,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94 от 07.05.2013,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287 от 10.06.2010,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284 от 01.12.2011.</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Полигон построен на основании "Проекта свалки промышленных и строительных отходов" 1002-921-91 И</w:t>
      </w:r>
      <w:proofErr w:type="gramStart"/>
      <w:r w:rsidRPr="00944C7E">
        <w:rPr>
          <w:rFonts w:ascii="Times New Roman" w:hAnsi="Times New Roman" w:cs="Times New Roman"/>
          <w:sz w:val="24"/>
          <w:szCs w:val="24"/>
        </w:rPr>
        <w:t>1</w:t>
      </w:r>
      <w:proofErr w:type="gramEnd"/>
      <w:r w:rsidRPr="00944C7E">
        <w:rPr>
          <w:rFonts w:ascii="Times New Roman" w:hAnsi="Times New Roman" w:cs="Times New Roman"/>
          <w:sz w:val="24"/>
          <w:szCs w:val="24"/>
        </w:rPr>
        <w:t xml:space="preserve">, выполненным на основании Решения Исполнительного комитета Городского совета народных депутатов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44 от 22.01.91.</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полигон принимаются отходы промышленные, строительные и отходы от офисных и бытовых помещений.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Площадь объекта по правоустанавливающим документам 13,5236 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полигоне используется арендованная техника - бульдозер, экскаватор.</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Санитарное состояние объекта соответствует действующему законодательству.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данный момент планируется строительство новой карты захоронения отходов 4 и 5 классов опасности на расширяемой части полигона.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Санитарно-защитная зона занята зоной городских лесов и зоной промышленного назначения. Ближайшая жилая застройка к полигону МУП "Ритуал" расположена на расстоянии 4</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400 м, к полигон</w:t>
      </w:r>
      <w:proofErr w:type="gramStart"/>
      <w:r w:rsidRPr="00944C7E">
        <w:rPr>
          <w:rFonts w:ascii="Times New Roman" w:hAnsi="Times New Roman" w:cs="Times New Roman"/>
          <w:sz w:val="24"/>
          <w:szCs w:val="24"/>
        </w:rPr>
        <w:t>у ООО</w:t>
      </w:r>
      <w:proofErr w:type="gram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Утилис</w:t>
      </w:r>
      <w:proofErr w:type="spellEnd"/>
      <w:r w:rsidRPr="00944C7E">
        <w:rPr>
          <w:rFonts w:ascii="Times New Roman" w:hAnsi="Times New Roman" w:cs="Times New Roman"/>
          <w:sz w:val="24"/>
          <w:szCs w:val="24"/>
        </w:rPr>
        <w:t>" - на расстоянии 1</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200 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Согласно данным управляющих компаний и Администрации города, 58,9% населения города обеспечены мусороприемными камерами в домах, 34,4% охвачены контейнерной системой сбора ТКО, 6,4% - поквартирной системой сбора ТКО, 0,3% - не охвачены системой вывоза ТКО.</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ОЦЕНКА СОСТОЯНИЯ И ПРОБЛЕМЫ ФУНКЦИОНИРОВАНИЯ СИСТЕМЫ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СБОРА И УТИЛИЗАЦИИ ТКО</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Проблему составляют несанкционированные свалки, которые образуются на территории городского округа и требуют значительных бюджетных средств на их ликвидацию, а также оказывают неблагоприятное воздействие на окружающую среду.</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1.2. КРАТКИЙ АНАЛИЗ СОСТОЯНИЯ УСТАНОВКИ ПРИБОРОВ УЧЕТА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 ЭНЕРГОРЕСУРСОСБЕРЕЖЕНИЯ У ПОТРЕБИТЕЛЕЙ</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В целях реализации Федерального </w:t>
      </w:r>
      <w:r w:rsidR="00923985" w:rsidRPr="00944C7E">
        <w:rPr>
          <w:rFonts w:ascii="Times New Roman" w:hAnsi="Times New Roman" w:cs="Times New Roman"/>
          <w:sz w:val="24"/>
          <w:szCs w:val="24"/>
        </w:rPr>
        <w:t xml:space="preserve">закона </w:t>
      </w:r>
      <w:r w:rsidRPr="00944C7E">
        <w:rPr>
          <w:rFonts w:ascii="Times New Roman" w:hAnsi="Times New Roman" w:cs="Times New Roman"/>
          <w:sz w:val="24"/>
          <w:szCs w:val="24"/>
        </w:rPr>
        <w:t xml:space="preserve">от 23 ноября 2009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Федеральный закон "Об энергосбережении") на территории Новоуральского городского округа ведется планомерная работа по установке приборов учета в бюджетной сфере, жилищном фонде и выполнению иных мероприятий по энергосбережению в жилищно-коммунальной сфере.</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рамках </w:t>
      </w:r>
      <w:r w:rsidR="00923985" w:rsidRPr="00944C7E">
        <w:rPr>
          <w:rFonts w:ascii="Times New Roman" w:hAnsi="Times New Roman" w:cs="Times New Roman"/>
          <w:sz w:val="24"/>
          <w:szCs w:val="24"/>
        </w:rPr>
        <w:t xml:space="preserve">программы </w:t>
      </w:r>
      <w:r w:rsidRPr="00944C7E">
        <w:rPr>
          <w:rFonts w:ascii="Times New Roman" w:hAnsi="Times New Roman" w:cs="Times New Roman"/>
          <w:sz w:val="24"/>
          <w:szCs w:val="24"/>
        </w:rPr>
        <w:t>"Развитие жилищно-коммунального хозяйства и повышение энергетической эффективности" было запланировано 95,7 млн. руб. на оснащение многоквартирных домов приборами учета потребления энергетических ресурсов. Выделенные средства позволят довести уровень оснащенности домов приборами учета до уровня более 80%. В таблице 16 представлены сведения по оснащенности приборами учета Новоуральского городского округа на 2016 год.</w:t>
      </w:r>
    </w:p>
    <w:p w:rsidR="00853FAA" w:rsidRPr="00944C7E" w:rsidRDefault="00853FAA" w:rsidP="00853FAA">
      <w:pPr>
        <w:pStyle w:val="ConsPlusNormal"/>
        <w:rPr>
          <w:rFonts w:ascii="Times New Roman" w:hAnsi="Times New Roman" w:cs="Times New Roman"/>
          <w:sz w:val="24"/>
          <w:szCs w:val="24"/>
        </w:rPr>
      </w:pPr>
    </w:p>
    <w:p w:rsidR="00AA4D32" w:rsidRPr="00944C7E" w:rsidRDefault="00AA4D32" w:rsidP="00853FAA">
      <w:pPr>
        <w:pStyle w:val="ConsPlusNormal"/>
        <w:rPr>
          <w:rFonts w:ascii="Times New Roman" w:hAnsi="Times New Roman" w:cs="Times New Roman"/>
          <w:sz w:val="24"/>
          <w:szCs w:val="24"/>
        </w:rPr>
      </w:pPr>
    </w:p>
    <w:p w:rsidR="00AA4D32" w:rsidRPr="00944C7E" w:rsidRDefault="00AA4D32"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0"/>
        </w:rPr>
      </w:pPr>
      <w:r w:rsidRPr="00944C7E">
        <w:rPr>
          <w:rFonts w:ascii="Times New Roman" w:hAnsi="Times New Roman" w:cs="Times New Roman"/>
          <w:sz w:val="20"/>
        </w:rPr>
        <w:lastRenderedPageBreak/>
        <w:t>Таблица 16</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Сведения по оснащенности приборами учета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 на 2016 год</w:t>
      </w:r>
    </w:p>
    <w:p w:rsidR="00923985" w:rsidRPr="00944C7E" w:rsidRDefault="00923985" w:rsidP="00853FAA">
      <w:pPr>
        <w:pStyle w:val="ConsPlusTitle"/>
        <w:jc w:val="center"/>
        <w:rPr>
          <w:rFonts w:ascii="Times New Roman" w:hAnsi="Times New Roman" w:cs="Times New Roman"/>
          <w:sz w:val="20"/>
        </w:rPr>
      </w:pPr>
    </w:p>
    <w:tbl>
      <w:tblPr>
        <w:tblW w:w="10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141"/>
        <w:gridCol w:w="19"/>
        <w:gridCol w:w="2816"/>
        <w:gridCol w:w="142"/>
        <w:gridCol w:w="1418"/>
        <w:gridCol w:w="1417"/>
        <w:gridCol w:w="1276"/>
        <w:gridCol w:w="60"/>
        <w:gridCol w:w="1783"/>
      </w:tblGrid>
      <w:tr w:rsidR="00853FAA" w:rsidRPr="00944C7E" w:rsidTr="008C12F5">
        <w:tc>
          <w:tcPr>
            <w:tcW w:w="10694" w:type="dxa"/>
            <w:gridSpan w:val="10"/>
            <w:vAlign w:val="bottom"/>
          </w:tcPr>
          <w:p w:rsidR="00853FAA" w:rsidRPr="00944C7E" w:rsidRDefault="00853FAA" w:rsidP="00751A32">
            <w:pPr>
              <w:pStyle w:val="ConsPlusTitle"/>
              <w:jc w:val="center"/>
              <w:outlineLvl w:val="4"/>
              <w:rPr>
                <w:rFonts w:ascii="Times New Roman" w:hAnsi="Times New Roman" w:cs="Times New Roman"/>
                <w:sz w:val="20"/>
              </w:rPr>
            </w:pPr>
            <w:r w:rsidRPr="00944C7E">
              <w:rPr>
                <w:rFonts w:ascii="Times New Roman" w:hAnsi="Times New Roman" w:cs="Times New Roman"/>
                <w:sz w:val="20"/>
              </w:rPr>
              <w:t>Жилищный фонд, в разрезе МКД</w:t>
            </w:r>
          </w:p>
        </w:tc>
      </w:tr>
      <w:tr w:rsidR="00853FAA" w:rsidRPr="00944C7E" w:rsidTr="008C12F5">
        <w:tc>
          <w:tcPr>
            <w:tcW w:w="1622" w:type="dxa"/>
            <w:vMerge w:val="restart"/>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показателя</w:t>
            </w:r>
          </w:p>
        </w:tc>
        <w:tc>
          <w:tcPr>
            <w:tcW w:w="2976" w:type="dxa"/>
            <w:gridSpan w:val="3"/>
            <w:vMerge w:val="restart"/>
          </w:tcPr>
          <w:p w:rsidR="00853FAA" w:rsidRPr="00944C7E" w:rsidRDefault="00853FAA" w:rsidP="00923985">
            <w:pPr>
              <w:pStyle w:val="ConsPlusNormal"/>
              <w:jc w:val="center"/>
              <w:rPr>
                <w:rFonts w:ascii="Times New Roman" w:hAnsi="Times New Roman" w:cs="Times New Roman"/>
                <w:sz w:val="20"/>
              </w:rPr>
            </w:pPr>
            <w:r w:rsidRPr="00944C7E">
              <w:rPr>
                <w:rFonts w:ascii="Times New Roman" w:hAnsi="Times New Roman" w:cs="Times New Roman"/>
                <w:sz w:val="20"/>
              </w:rPr>
              <w:t>Подлежит обязательному оснащению приборами учета в соответствии с требованием</w:t>
            </w:r>
            <w:r w:rsidR="00923985" w:rsidRPr="00944C7E">
              <w:rPr>
                <w:rFonts w:ascii="Times New Roman" w:hAnsi="Times New Roman" w:cs="Times New Roman"/>
                <w:sz w:val="20"/>
              </w:rPr>
              <w:t xml:space="preserve">    </w:t>
            </w:r>
            <w:r w:rsidR="008C12F5" w:rsidRPr="00944C7E">
              <w:rPr>
                <w:rFonts w:ascii="Times New Roman" w:hAnsi="Times New Roman" w:cs="Times New Roman"/>
                <w:sz w:val="20"/>
              </w:rPr>
              <w:t xml:space="preserve">   </w:t>
            </w:r>
            <w:r w:rsidRPr="00944C7E">
              <w:rPr>
                <w:rFonts w:ascii="Times New Roman" w:hAnsi="Times New Roman" w:cs="Times New Roman"/>
                <w:sz w:val="20"/>
              </w:rPr>
              <w:t xml:space="preserve"> </w:t>
            </w:r>
            <w:r w:rsidR="000E6DD5" w:rsidRPr="00944C7E">
              <w:rPr>
                <w:rFonts w:ascii="Times New Roman" w:hAnsi="Times New Roman" w:cs="Times New Roman"/>
                <w:sz w:val="20"/>
              </w:rPr>
              <w:t>№</w:t>
            </w:r>
            <w:r w:rsidR="00923985" w:rsidRPr="00944C7E">
              <w:rPr>
                <w:rFonts w:ascii="Times New Roman" w:hAnsi="Times New Roman" w:cs="Times New Roman"/>
                <w:sz w:val="20"/>
              </w:rPr>
              <w:t xml:space="preserve"> 261-ФЗ </w:t>
            </w:r>
          </w:p>
        </w:tc>
        <w:tc>
          <w:tcPr>
            <w:tcW w:w="4253" w:type="dxa"/>
            <w:gridSpan w:val="4"/>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Фактически установлено приборов</w:t>
            </w:r>
          </w:p>
        </w:tc>
        <w:tc>
          <w:tcPr>
            <w:tcW w:w="1843" w:type="dxa"/>
            <w:gridSpan w:val="2"/>
            <w:vAlign w:val="center"/>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Обеспечено финансированием</w:t>
            </w:r>
          </w:p>
        </w:tc>
      </w:tr>
      <w:tr w:rsidR="00853FAA" w:rsidRPr="00944C7E" w:rsidTr="008C12F5">
        <w:tc>
          <w:tcPr>
            <w:tcW w:w="1622" w:type="dxa"/>
            <w:vMerge/>
          </w:tcPr>
          <w:p w:rsidR="00853FAA" w:rsidRPr="00944C7E" w:rsidRDefault="00853FAA" w:rsidP="00751A32">
            <w:pPr>
              <w:spacing w:after="1" w:line="0" w:lineRule="atLeast"/>
              <w:rPr>
                <w:sz w:val="20"/>
                <w:szCs w:val="20"/>
              </w:rPr>
            </w:pPr>
          </w:p>
        </w:tc>
        <w:tc>
          <w:tcPr>
            <w:tcW w:w="2976" w:type="dxa"/>
            <w:gridSpan w:val="3"/>
            <w:vMerge/>
          </w:tcPr>
          <w:p w:rsidR="00853FAA" w:rsidRPr="00944C7E" w:rsidRDefault="00853FAA" w:rsidP="00751A32">
            <w:pPr>
              <w:spacing w:after="1" w:line="0" w:lineRule="atLeast"/>
              <w:rPr>
                <w:sz w:val="20"/>
                <w:szCs w:val="20"/>
              </w:rPr>
            </w:pPr>
          </w:p>
        </w:tc>
        <w:tc>
          <w:tcPr>
            <w:tcW w:w="1560" w:type="dxa"/>
            <w:gridSpan w:val="2"/>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на 01.07.2016</w:t>
            </w:r>
          </w:p>
        </w:tc>
        <w:tc>
          <w:tcPr>
            <w:tcW w:w="1417"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на 01.10.2016</w:t>
            </w:r>
          </w:p>
        </w:tc>
        <w:tc>
          <w:tcPr>
            <w:tcW w:w="1276"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на 01.01.2017</w:t>
            </w:r>
          </w:p>
        </w:tc>
        <w:tc>
          <w:tcPr>
            <w:tcW w:w="1843" w:type="dxa"/>
            <w:gridSpan w:val="2"/>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план на 01.04.2017</w:t>
            </w:r>
          </w:p>
        </w:tc>
      </w:tr>
      <w:tr w:rsidR="00853FAA" w:rsidRPr="00944C7E" w:rsidTr="008C12F5">
        <w:tc>
          <w:tcPr>
            <w:tcW w:w="1622"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Теплоснабжение</w:t>
            </w:r>
          </w:p>
        </w:tc>
        <w:tc>
          <w:tcPr>
            <w:tcW w:w="2976" w:type="dxa"/>
            <w:gridSpan w:val="3"/>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666</w:t>
            </w:r>
          </w:p>
        </w:tc>
        <w:tc>
          <w:tcPr>
            <w:tcW w:w="1560"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666</w:t>
            </w:r>
          </w:p>
        </w:tc>
        <w:tc>
          <w:tcPr>
            <w:tcW w:w="1417"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666</w:t>
            </w:r>
          </w:p>
        </w:tc>
        <w:tc>
          <w:tcPr>
            <w:tcW w:w="1276"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666</w:t>
            </w:r>
          </w:p>
        </w:tc>
        <w:tc>
          <w:tcPr>
            <w:tcW w:w="1843"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53FAA" w:rsidRPr="00944C7E" w:rsidTr="008C12F5">
        <w:tc>
          <w:tcPr>
            <w:tcW w:w="1622"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ГВС</w:t>
            </w:r>
          </w:p>
        </w:tc>
        <w:tc>
          <w:tcPr>
            <w:tcW w:w="2976" w:type="dxa"/>
            <w:gridSpan w:val="3"/>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957</w:t>
            </w:r>
          </w:p>
        </w:tc>
        <w:tc>
          <w:tcPr>
            <w:tcW w:w="1560"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941</w:t>
            </w:r>
          </w:p>
        </w:tc>
        <w:tc>
          <w:tcPr>
            <w:tcW w:w="1417"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941</w:t>
            </w:r>
          </w:p>
        </w:tc>
        <w:tc>
          <w:tcPr>
            <w:tcW w:w="1276"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957</w:t>
            </w:r>
          </w:p>
        </w:tc>
        <w:tc>
          <w:tcPr>
            <w:tcW w:w="1843"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53FAA" w:rsidRPr="00944C7E" w:rsidTr="008C12F5">
        <w:tc>
          <w:tcPr>
            <w:tcW w:w="1622"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ХВС</w:t>
            </w:r>
          </w:p>
        </w:tc>
        <w:tc>
          <w:tcPr>
            <w:tcW w:w="2976" w:type="dxa"/>
            <w:gridSpan w:val="3"/>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863</w:t>
            </w:r>
          </w:p>
        </w:tc>
        <w:tc>
          <w:tcPr>
            <w:tcW w:w="1560"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843</w:t>
            </w:r>
          </w:p>
        </w:tc>
        <w:tc>
          <w:tcPr>
            <w:tcW w:w="1417"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843</w:t>
            </w:r>
          </w:p>
        </w:tc>
        <w:tc>
          <w:tcPr>
            <w:tcW w:w="1276"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863</w:t>
            </w:r>
          </w:p>
        </w:tc>
        <w:tc>
          <w:tcPr>
            <w:tcW w:w="1843"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53FAA" w:rsidRPr="00944C7E" w:rsidTr="008C12F5">
        <w:tc>
          <w:tcPr>
            <w:tcW w:w="1622"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Газ</w:t>
            </w:r>
          </w:p>
        </w:tc>
        <w:tc>
          <w:tcPr>
            <w:tcW w:w="2976" w:type="dxa"/>
            <w:gridSpan w:val="3"/>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206</w:t>
            </w:r>
          </w:p>
        </w:tc>
        <w:tc>
          <w:tcPr>
            <w:tcW w:w="1560"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417"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276"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843"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53FAA" w:rsidRPr="00944C7E" w:rsidTr="008C12F5">
        <w:tc>
          <w:tcPr>
            <w:tcW w:w="1622"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Электроэнергия</w:t>
            </w:r>
          </w:p>
        </w:tc>
        <w:tc>
          <w:tcPr>
            <w:tcW w:w="2976" w:type="dxa"/>
            <w:gridSpan w:val="3"/>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1076</w:t>
            </w:r>
          </w:p>
        </w:tc>
        <w:tc>
          <w:tcPr>
            <w:tcW w:w="1560"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609</w:t>
            </w:r>
          </w:p>
        </w:tc>
        <w:tc>
          <w:tcPr>
            <w:tcW w:w="1417"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667</w:t>
            </w:r>
          </w:p>
        </w:tc>
        <w:tc>
          <w:tcPr>
            <w:tcW w:w="1276" w:type="dxa"/>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667</w:t>
            </w:r>
          </w:p>
        </w:tc>
        <w:tc>
          <w:tcPr>
            <w:tcW w:w="1843" w:type="dxa"/>
            <w:gridSpan w:val="2"/>
            <w:vAlign w:val="bottom"/>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53FAA" w:rsidRPr="00944C7E" w:rsidTr="008C12F5">
        <w:tc>
          <w:tcPr>
            <w:tcW w:w="10694" w:type="dxa"/>
            <w:gridSpan w:val="10"/>
            <w:vAlign w:val="bottom"/>
          </w:tcPr>
          <w:p w:rsidR="00853FAA" w:rsidRPr="00944C7E" w:rsidRDefault="00853FAA" w:rsidP="00751A32">
            <w:pPr>
              <w:pStyle w:val="ConsPlusNormal"/>
              <w:outlineLvl w:val="4"/>
              <w:rPr>
                <w:rFonts w:ascii="Times New Roman" w:hAnsi="Times New Roman" w:cs="Times New Roman"/>
                <w:sz w:val="20"/>
              </w:rPr>
            </w:pPr>
          </w:p>
        </w:tc>
      </w:tr>
      <w:tr w:rsidR="004A3DF1" w:rsidRPr="00944C7E" w:rsidTr="004A3DF1">
        <w:trPr>
          <w:trHeight w:val="481"/>
        </w:trPr>
        <w:tc>
          <w:tcPr>
            <w:tcW w:w="1622" w:type="dxa"/>
            <w:vMerge w:val="restart"/>
            <w:vAlign w:val="center"/>
          </w:tcPr>
          <w:p w:rsidR="004A3DF1" w:rsidRPr="00944C7E" w:rsidRDefault="004A3DF1" w:rsidP="004A3DF1">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показателя</w:t>
            </w:r>
          </w:p>
        </w:tc>
        <w:tc>
          <w:tcPr>
            <w:tcW w:w="3118" w:type="dxa"/>
            <w:gridSpan w:val="4"/>
            <w:vMerge w:val="restart"/>
            <w:vAlign w:val="center"/>
          </w:tcPr>
          <w:p w:rsidR="004A3DF1" w:rsidRPr="00944C7E" w:rsidRDefault="004A3DF1" w:rsidP="004A3DF1">
            <w:pPr>
              <w:pStyle w:val="ConsPlusNormal"/>
              <w:jc w:val="center"/>
              <w:rPr>
                <w:rFonts w:ascii="Times New Roman" w:hAnsi="Times New Roman" w:cs="Times New Roman"/>
                <w:sz w:val="20"/>
              </w:rPr>
            </w:pPr>
            <w:r w:rsidRPr="00944C7E">
              <w:rPr>
                <w:rFonts w:ascii="Times New Roman" w:hAnsi="Times New Roman" w:cs="Times New Roman"/>
                <w:sz w:val="20"/>
              </w:rPr>
              <w:t xml:space="preserve">Подлежит обязательному оснащению приборами учета в соответствии с требованием                </w:t>
            </w:r>
            <w:r w:rsidR="000E6DD5" w:rsidRPr="00944C7E">
              <w:rPr>
                <w:rFonts w:ascii="Times New Roman" w:hAnsi="Times New Roman" w:cs="Times New Roman"/>
                <w:sz w:val="20"/>
              </w:rPr>
              <w:t>№</w:t>
            </w:r>
            <w:r w:rsidRPr="00944C7E">
              <w:rPr>
                <w:rFonts w:ascii="Times New Roman" w:hAnsi="Times New Roman" w:cs="Times New Roman"/>
                <w:sz w:val="20"/>
              </w:rPr>
              <w:t xml:space="preserve"> 261-ФЗ</w:t>
            </w:r>
          </w:p>
        </w:tc>
        <w:tc>
          <w:tcPr>
            <w:tcW w:w="2835" w:type="dxa"/>
            <w:gridSpan w:val="2"/>
            <w:vAlign w:val="center"/>
          </w:tcPr>
          <w:p w:rsidR="004A3DF1" w:rsidRPr="00944C7E" w:rsidRDefault="004A3DF1" w:rsidP="004A3DF1">
            <w:pPr>
              <w:pStyle w:val="ConsPlusNormal"/>
              <w:jc w:val="center"/>
              <w:rPr>
                <w:rFonts w:ascii="Times New Roman" w:hAnsi="Times New Roman" w:cs="Times New Roman"/>
                <w:sz w:val="20"/>
              </w:rPr>
            </w:pPr>
            <w:r w:rsidRPr="00944C7E">
              <w:rPr>
                <w:rFonts w:ascii="Times New Roman" w:hAnsi="Times New Roman" w:cs="Times New Roman"/>
                <w:sz w:val="20"/>
              </w:rPr>
              <w:t>Фактически установлено приборов</w:t>
            </w:r>
          </w:p>
        </w:tc>
        <w:tc>
          <w:tcPr>
            <w:tcW w:w="3119" w:type="dxa"/>
            <w:gridSpan w:val="3"/>
            <w:vAlign w:val="center"/>
          </w:tcPr>
          <w:p w:rsidR="004A3DF1" w:rsidRPr="00944C7E" w:rsidRDefault="004A3DF1" w:rsidP="004A3DF1">
            <w:pPr>
              <w:pStyle w:val="ConsPlusNormal"/>
              <w:jc w:val="center"/>
              <w:rPr>
                <w:rFonts w:ascii="Times New Roman" w:hAnsi="Times New Roman" w:cs="Times New Roman"/>
                <w:sz w:val="20"/>
              </w:rPr>
            </w:pPr>
            <w:r w:rsidRPr="00944C7E">
              <w:rPr>
                <w:rFonts w:ascii="Times New Roman" w:hAnsi="Times New Roman" w:cs="Times New Roman"/>
                <w:sz w:val="20"/>
              </w:rPr>
              <w:t>Обеспечено финансированием</w:t>
            </w:r>
          </w:p>
          <w:p w:rsidR="004A3DF1" w:rsidRPr="00944C7E" w:rsidRDefault="004A3DF1" w:rsidP="004A3DF1">
            <w:pPr>
              <w:pStyle w:val="ConsPlusNormal"/>
              <w:jc w:val="center"/>
              <w:rPr>
                <w:rFonts w:ascii="Times New Roman" w:hAnsi="Times New Roman" w:cs="Times New Roman"/>
              </w:rPr>
            </w:pPr>
          </w:p>
        </w:tc>
      </w:tr>
      <w:tr w:rsidR="004A3DF1" w:rsidRPr="00944C7E" w:rsidTr="008C12F5">
        <w:tc>
          <w:tcPr>
            <w:tcW w:w="1622" w:type="dxa"/>
            <w:vMerge/>
          </w:tcPr>
          <w:p w:rsidR="004A3DF1" w:rsidRPr="00944C7E" w:rsidRDefault="004A3DF1" w:rsidP="00751A32">
            <w:pPr>
              <w:pStyle w:val="ConsPlusNormal"/>
              <w:rPr>
                <w:rFonts w:ascii="Times New Roman" w:hAnsi="Times New Roman" w:cs="Times New Roman"/>
                <w:sz w:val="20"/>
              </w:rPr>
            </w:pPr>
          </w:p>
        </w:tc>
        <w:tc>
          <w:tcPr>
            <w:tcW w:w="3118" w:type="dxa"/>
            <w:gridSpan w:val="4"/>
            <w:vMerge/>
          </w:tcPr>
          <w:p w:rsidR="004A3DF1" w:rsidRPr="00944C7E" w:rsidRDefault="004A3DF1" w:rsidP="00751A32">
            <w:pPr>
              <w:pStyle w:val="ConsPlusNormal"/>
              <w:rPr>
                <w:rFonts w:ascii="Times New Roman" w:hAnsi="Times New Roman" w:cs="Times New Roman"/>
                <w:sz w:val="20"/>
              </w:rPr>
            </w:pPr>
          </w:p>
        </w:tc>
        <w:tc>
          <w:tcPr>
            <w:tcW w:w="1418" w:type="dxa"/>
          </w:tcPr>
          <w:p w:rsidR="004A3DF1" w:rsidRPr="00944C7E" w:rsidRDefault="004A3DF1" w:rsidP="00751A32">
            <w:pPr>
              <w:pStyle w:val="ConsPlusNormal"/>
              <w:rPr>
                <w:rFonts w:ascii="Times New Roman" w:hAnsi="Times New Roman" w:cs="Times New Roman"/>
                <w:sz w:val="20"/>
              </w:rPr>
            </w:pPr>
            <w:r w:rsidRPr="00944C7E">
              <w:rPr>
                <w:rFonts w:ascii="Times New Roman" w:hAnsi="Times New Roman" w:cs="Times New Roman"/>
                <w:sz w:val="20"/>
              </w:rPr>
              <w:t>на 01.07.2016</w:t>
            </w:r>
          </w:p>
        </w:tc>
        <w:tc>
          <w:tcPr>
            <w:tcW w:w="1417" w:type="dxa"/>
          </w:tcPr>
          <w:p w:rsidR="004A3DF1" w:rsidRPr="00944C7E" w:rsidRDefault="004A3DF1" w:rsidP="00751A32">
            <w:pPr>
              <w:pStyle w:val="ConsPlusNormal"/>
              <w:rPr>
                <w:rFonts w:ascii="Times New Roman" w:hAnsi="Times New Roman" w:cs="Times New Roman"/>
                <w:sz w:val="20"/>
              </w:rPr>
            </w:pPr>
            <w:r w:rsidRPr="00944C7E">
              <w:rPr>
                <w:rFonts w:ascii="Times New Roman" w:hAnsi="Times New Roman" w:cs="Times New Roman"/>
                <w:sz w:val="20"/>
              </w:rPr>
              <w:t>на 01.10.2016</w:t>
            </w:r>
          </w:p>
        </w:tc>
        <w:tc>
          <w:tcPr>
            <w:tcW w:w="1276" w:type="dxa"/>
          </w:tcPr>
          <w:p w:rsidR="004A3DF1" w:rsidRPr="00944C7E" w:rsidRDefault="004A3DF1" w:rsidP="00751A32">
            <w:pPr>
              <w:pStyle w:val="ConsPlusNormal"/>
              <w:rPr>
                <w:rFonts w:ascii="Times New Roman" w:hAnsi="Times New Roman" w:cs="Times New Roman"/>
                <w:sz w:val="20"/>
              </w:rPr>
            </w:pPr>
            <w:r w:rsidRPr="00944C7E">
              <w:rPr>
                <w:rFonts w:ascii="Times New Roman" w:hAnsi="Times New Roman" w:cs="Times New Roman"/>
                <w:sz w:val="20"/>
              </w:rPr>
              <w:t>на 01.01.2017</w:t>
            </w:r>
          </w:p>
        </w:tc>
        <w:tc>
          <w:tcPr>
            <w:tcW w:w="1843" w:type="dxa"/>
            <w:gridSpan w:val="2"/>
          </w:tcPr>
          <w:p w:rsidR="004A3DF1" w:rsidRPr="00944C7E" w:rsidRDefault="004A3DF1" w:rsidP="00751A32">
            <w:pPr>
              <w:pStyle w:val="ConsPlusNormal"/>
              <w:rPr>
                <w:rFonts w:ascii="Times New Roman" w:hAnsi="Times New Roman" w:cs="Times New Roman"/>
                <w:sz w:val="20"/>
              </w:rPr>
            </w:pPr>
            <w:r w:rsidRPr="00944C7E">
              <w:rPr>
                <w:rFonts w:ascii="Times New Roman" w:hAnsi="Times New Roman" w:cs="Times New Roman"/>
                <w:sz w:val="20"/>
              </w:rPr>
              <w:t>план на 01.04.2017</w:t>
            </w:r>
          </w:p>
        </w:tc>
      </w:tr>
      <w:tr w:rsidR="004A3DF1" w:rsidRPr="00944C7E" w:rsidTr="00D33666">
        <w:tc>
          <w:tcPr>
            <w:tcW w:w="10694" w:type="dxa"/>
            <w:gridSpan w:val="10"/>
            <w:vAlign w:val="bottom"/>
          </w:tcPr>
          <w:p w:rsidR="004A3DF1" w:rsidRPr="00944C7E" w:rsidRDefault="004A3DF1" w:rsidP="00751A32">
            <w:pPr>
              <w:pStyle w:val="ConsPlusNormal"/>
              <w:rPr>
                <w:rFonts w:ascii="Times New Roman" w:hAnsi="Times New Roman" w:cs="Times New Roman"/>
                <w:sz w:val="20"/>
              </w:rPr>
            </w:pPr>
            <w:r w:rsidRPr="00944C7E">
              <w:rPr>
                <w:rFonts w:ascii="Times New Roman" w:hAnsi="Times New Roman" w:cs="Times New Roman"/>
                <w:sz w:val="20"/>
              </w:rPr>
              <w:t>Муниципальный жилищный фонд, в разрезе помещений в МКД (квартиры в собственности муниципального образования)</w:t>
            </w:r>
          </w:p>
        </w:tc>
      </w:tr>
      <w:tr w:rsidR="00CA7427" w:rsidRPr="00944C7E" w:rsidTr="008C12F5">
        <w:tc>
          <w:tcPr>
            <w:tcW w:w="1622"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Теплоснабжение</w:t>
            </w:r>
          </w:p>
        </w:tc>
        <w:tc>
          <w:tcPr>
            <w:tcW w:w="3118" w:type="dxa"/>
            <w:gridSpan w:val="4"/>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418"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417"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276"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843" w:type="dxa"/>
            <w:gridSpan w:val="2"/>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CA7427" w:rsidRPr="00944C7E" w:rsidTr="008C12F5">
        <w:tc>
          <w:tcPr>
            <w:tcW w:w="1622"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ГВС</w:t>
            </w:r>
          </w:p>
        </w:tc>
        <w:tc>
          <w:tcPr>
            <w:tcW w:w="3118" w:type="dxa"/>
            <w:gridSpan w:val="4"/>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3881</w:t>
            </w:r>
          </w:p>
        </w:tc>
        <w:tc>
          <w:tcPr>
            <w:tcW w:w="1418"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2741</w:t>
            </w:r>
          </w:p>
        </w:tc>
        <w:tc>
          <w:tcPr>
            <w:tcW w:w="1417"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2741</w:t>
            </w:r>
          </w:p>
        </w:tc>
        <w:tc>
          <w:tcPr>
            <w:tcW w:w="1276"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2741</w:t>
            </w:r>
          </w:p>
        </w:tc>
        <w:tc>
          <w:tcPr>
            <w:tcW w:w="1843" w:type="dxa"/>
            <w:gridSpan w:val="2"/>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50</w:t>
            </w:r>
          </w:p>
        </w:tc>
      </w:tr>
      <w:tr w:rsidR="00CA7427" w:rsidRPr="00944C7E" w:rsidTr="008C12F5">
        <w:tc>
          <w:tcPr>
            <w:tcW w:w="1622"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ХВС</w:t>
            </w:r>
          </w:p>
        </w:tc>
        <w:tc>
          <w:tcPr>
            <w:tcW w:w="3118" w:type="dxa"/>
            <w:gridSpan w:val="4"/>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3881</w:t>
            </w:r>
          </w:p>
        </w:tc>
        <w:tc>
          <w:tcPr>
            <w:tcW w:w="1418"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2741</w:t>
            </w:r>
          </w:p>
        </w:tc>
        <w:tc>
          <w:tcPr>
            <w:tcW w:w="1417"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2741</w:t>
            </w:r>
          </w:p>
        </w:tc>
        <w:tc>
          <w:tcPr>
            <w:tcW w:w="1276"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2741</w:t>
            </w:r>
          </w:p>
        </w:tc>
        <w:tc>
          <w:tcPr>
            <w:tcW w:w="1843" w:type="dxa"/>
            <w:gridSpan w:val="2"/>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50</w:t>
            </w:r>
          </w:p>
        </w:tc>
      </w:tr>
      <w:tr w:rsidR="00CA7427" w:rsidRPr="00944C7E" w:rsidTr="008C12F5">
        <w:tc>
          <w:tcPr>
            <w:tcW w:w="1622"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Газ</w:t>
            </w:r>
          </w:p>
        </w:tc>
        <w:tc>
          <w:tcPr>
            <w:tcW w:w="3118" w:type="dxa"/>
            <w:gridSpan w:val="4"/>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823</w:t>
            </w:r>
          </w:p>
        </w:tc>
        <w:tc>
          <w:tcPr>
            <w:tcW w:w="1418"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11</w:t>
            </w:r>
          </w:p>
        </w:tc>
        <w:tc>
          <w:tcPr>
            <w:tcW w:w="1417"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11</w:t>
            </w:r>
          </w:p>
        </w:tc>
        <w:tc>
          <w:tcPr>
            <w:tcW w:w="1276"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11</w:t>
            </w:r>
          </w:p>
        </w:tc>
        <w:tc>
          <w:tcPr>
            <w:tcW w:w="1843" w:type="dxa"/>
            <w:gridSpan w:val="2"/>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CA7427" w:rsidRPr="00944C7E" w:rsidTr="008C12F5">
        <w:tc>
          <w:tcPr>
            <w:tcW w:w="1622"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Электроэнергия</w:t>
            </w:r>
          </w:p>
        </w:tc>
        <w:tc>
          <w:tcPr>
            <w:tcW w:w="3118" w:type="dxa"/>
            <w:gridSpan w:val="4"/>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3887</w:t>
            </w:r>
          </w:p>
        </w:tc>
        <w:tc>
          <w:tcPr>
            <w:tcW w:w="1418"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3812</w:t>
            </w:r>
          </w:p>
        </w:tc>
        <w:tc>
          <w:tcPr>
            <w:tcW w:w="1417"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3812</w:t>
            </w:r>
          </w:p>
        </w:tc>
        <w:tc>
          <w:tcPr>
            <w:tcW w:w="1276" w:type="dxa"/>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3812</w:t>
            </w:r>
          </w:p>
        </w:tc>
        <w:tc>
          <w:tcPr>
            <w:tcW w:w="1843" w:type="dxa"/>
            <w:gridSpan w:val="2"/>
            <w:vAlign w:val="bottom"/>
          </w:tcPr>
          <w:p w:rsidR="00CA7427" w:rsidRPr="00944C7E" w:rsidRDefault="00CA7427"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CA7427" w:rsidRPr="00944C7E" w:rsidTr="008C12F5">
        <w:tc>
          <w:tcPr>
            <w:tcW w:w="10694" w:type="dxa"/>
            <w:gridSpan w:val="10"/>
            <w:vAlign w:val="bottom"/>
          </w:tcPr>
          <w:p w:rsidR="00CA7427" w:rsidRPr="00944C7E" w:rsidRDefault="00CA7427" w:rsidP="00751A32">
            <w:pPr>
              <w:pStyle w:val="ConsPlusNormal"/>
              <w:outlineLvl w:val="4"/>
              <w:rPr>
                <w:rFonts w:ascii="Times New Roman" w:hAnsi="Times New Roman" w:cs="Times New Roman"/>
                <w:sz w:val="20"/>
              </w:rPr>
            </w:pPr>
            <w:r w:rsidRPr="00944C7E">
              <w:rPr>
                <w:rFonts w:ascii="Times New Roman" w:hAnsi="Times New Roman" w:cs="Times New Roman"/>
                <w:sz w:val="20"/>
              </w:rPr>
              <w:t>Частный жилищный фонд (жилые помещения, находящиеся в собственности граждан (квартиры + жилые дома))</w:t>
            </w:r>
          </w:p>
        </w:tc>
      </w:tr>
      <w:tr w:rsidR="008C12F5" w:rsidRPr="00944C7E" w:rsidTr="008C12F5">
        <w:tc>
          <w:tcPr>
            <w:tcW w:w="1622"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Теплоснабжение</w:t>
            </w:r>
          </w:p>
        </w:tc>
        <w:tc>
          <w:tcPr>
            <w:tcW w:w="3118" w:type="dxa"/>
            <w:gridSpan w:val="4"/>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234</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181</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181</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181</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8C12F5">
        <w:tc>
          <w:tcPr>
            <w:tcW w:w="1622"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ГВС</w:t>
            </w:r>
          </w:p>
        </w:tc>
        <w:tc>
          <w:tcPr>
            <w:tcW w:w="3118" w:type="dxa"/>
            <w:gridSpan w:val="4"/>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36046</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29558</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30893</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30918</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8C12F5">
        <w:tc>
          <w:tcPr>
            <w:tcW w:w="1622"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ХВС</w:t>
            </w:r>
          </w:p>
        </w:tc>
        <w:tc>
          <w:tcPr>
            <w:tcW w:w="3118" w:type="dxa"/>
            <w:gridSpan w:val="4"/>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36503</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29827</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31149</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31174</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8C12F5">
        <w:tc>
          <w:tcPr>
            <w:tcW w:w="1622"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Газ</w:t>
            </w:r>
          </w:p>
        </w:tc>
        <w:tc>
          <w:tcPr>
            <w:tcW w:w="3118" w:type="dxa"/>
            <w:gridSpan w:val="4"/>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10593</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510</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510</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510</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8C12F5">
        <w:tc>
          <w:tcPr>
            <w:tcW w:w="1622"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Электроэнергия</w:t>
            </w:r>
          </w:p>
        </w:tc>
        <w:tc>
          <w:tcPr>
            <w:tcW w:w="3118" w:type="dxa"/>
            <w:gridSpan w:val="4"/>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37554</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36717</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36738</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36752</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4A3DF1" w:rsidRPr="00944C7E" w:rsidTr="00D441EE">
        <w:trPr>
          <w:trHeight w:val="105"/>
        </w:trPr>
        <w:tc>
          <w:tcPr>
            <w:tcW w:w="10694" w:type="dxa"/>
            <w:gridSpan w:val="10"/>
            <w:vAlign w:val="bottom"/>
          </w:tcPr>
          <w:p w:rsidR="004A3DF1" w:rsidRPr="00944C7E" w:rsidRDefault="004A3DF1" w:rsidP="00751A32">
            <w:pPr>
              <w:pStyle w:val="ConsPlusNormal"/>
              <w:outlineLvl w:val="4"/>
              <w:rPr>
                <w:rFonts w:ascii="Times New Roman" w:hAnsi="Times New Roman" w:cs="Times New Roman"/>
                <w:sz w:val="20"/>
              </w:rPr>
            </w:pPr>
          </w:p>
        </w:tc>
      </w:tr>
      <w:tr w:rsidR="004A3DF1" w:rsidRPr="00944C7E" w:rsidTr="00D441EE">
        <w:tc>
          <w:tcPr>
            <w:tcW w:w="1782" w:type="dxa"/>
            <w:gridSpan w:val="3"/>
            <w:vMerge w:val="restart"/>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Наименование показателя</w:t>
            </w:r>
          </w:p>
        </w:tc>
        <w:tc>
          <w:tcPr>
            <w:tcW w:w="2958" w:type="dxa"/>
            <w:gridSpan w:val="2"/>
            <w:vMerge w:val="restart"/>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 xml:space="preserve">Подлежит обязательному оснащению приборами учета в соответствии с требованием        </w:t>
            </w:r>
            <w:r w:rsidR="000E6DD5" w:rsidRPr="00944C7E">
              <w:rPr>
                <w:rFonts w:ascii="Times New Roman" w:hAnsi="Times New Roman" w:cs="Times New Roman"/>
                <w:sz w:val="20"/>
              </w:rPr>
              <w:t>№</w:t>
            </w:r>
            <w:r w:rsidRPr="00944C7E">
              <w:rPr>
                <w:rFonts w:ascii="Times New Roman" w:hAnsi="Times New Roman" w:cs="Times New Roman"/>
                <w:sz w:val="20"/>
              </w:rPr>
              <w:t xml:space="preserve"> 261-ФЗ</w:t>
            </w:r>
          </w:p>
        </w:tc>
        <w:tc>
          <w:tcPr>
            <w:tcW w:w="4171" w:type="dxa"/>
            <w:gridSpan w:val="4"/>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Фактически установлено приборов</w:t>
            </w:r>
          </w:p>
        </w:tc>
        <w:tc>
          <w:tcPr>
            <w:tcW w:w="1783" w:type="dxa"/>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Обеспечено финансированием</w:t>
            </w:r>
          </w:p>
        </w:tc>
      </w:tr>
      <w:tr w:rsidR="004A3DF1" w:rsidRPr="00944C7E" w:rsidTr="00D441EE">
        <w:tc>
          <w:tcPr>
            <w:tcW w:w="1782" w:type="dxa"/>
            <w:gridSpan w:val="3"/>
            <w:vMerge/>
            <w:vAlign w:val="center"/>
          </w:tcPr>
          <w:p w:rsidR="004A3DF1" w:rsidRPr="00944C7E" w:rsidRDefault="004A3DF1" w:rsidP="00D441EE">
            <w:pPr>
              <w:pStyle w:val="ConsPlusNormal"/>
              <w:jc w:val="center"/>
              <w:outlineLvl w:val="4"/>
              <w:rPr>
                <w:rFonts w:ascii="Times New Roman" w:hAnsi="Times New Roman" w:cs="Times New Roman"/>
                <w:sz w:val="20"/>
              </w:rPr>
            </w:pPr>
          </w:p>
        </w:tc>
        <w:tc>
          <w:tcPr>
            <w:tcW w:w="2958" w:type="dxa"/>
            <w:gridSpan w:val="2"/>
            <w:vMerge/>
            <w:vAlign w:val="center"/>
          </w:tcPr>
          <w:p w:rsidR="004A3DF1" w:rsidRPr="00944C7E" w:rsidRDefault="004A3DF1" w:rsidP="00D441EE">
            <w:pPr>
              <w:pStyle w:val="ConsPlusNormal"/>
              <w:jc w:val="center"/>
              <w:outlineLvl w:val="4"/>
              <w:rPr>
                <w:rFonts w:ascii="Times New Roman" w:hAnsi="Times New Roman" w:cs="Times New Roman"/>
                <w:sz w:val="20"/>
              </w:rPr>
            </w:pPr>
          </w:p>
        </w:tc>
        <w:tc>
          <w:tcPr>
            <w:tcW w:w="1418" w:type="dxa"/>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на 01.07.2016</w:t>
            </w:r>
          </w:p>
        </w:tc>
        <w:tc>
          <w:tcPr>
            <w:tcW w:w="1417" w:type="dxa"/>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на 01.10.2016</w:t>
            </w:r>
          </w:p>
        </w:tc>
        <w:tc>
          <w:tcPr>
            <w:tcW w:w="1336" w:type="dxa"/>
            <w:gridSpan w:val="2"/>
            <w:vAlign w:val="center"/>
          </w:tcPr>
          <w:p w:rsidR="004A3DF1" w:rsidRPr="00944C7E" w:rsidRDefault="00D441EE"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н</w:t>
            </w:r>
            <w:r w:rsidR="004A3DF1" w:rsidRPr="00944C7E">
              <w:rPr>
                <w:rFonts w:ascii="Times New Roman" w:hAnsi="Times New Roman" w:cs="Times New Roman"/>
                <w:sz w:val="20"/>
              </w:rPr>
              <w:t>а 01.01.2017</w:t>
            </w:r>
          </w:p>
        </w:tc>
        <w:tc>
          <w:tcPr>
            <w:tcW w:w="1783" w:type="dxa"/>
            <w:vAlign w:val="center"/>
          </w:tcPr>
          <w:p w:rsidR="004A3DF1" w:rsidRPr="00944C7E" w:rsidRDefault="004A3DF1" w:rsidP="00D441EE">
            <w:pPr>
              <w:pStyle w:val="ConsPlusNormal"/>
              <w:jc w:val="center"/>
              <w:outlineLvl w:val="4"/>
              <w:rPr>
                <w:rFonts w:ascii="Times New Roman" w:hAnsi="Times New Roman" w:cs="Times New Roman"/>
                <w:sz w:val="20"/>
              </w:rPr>
            </w:pPr>
            <w:r w:rsidRPr="00944C7E">
              <w:rPr>
                <w:rFonts w:ascii="Times New Roman" w:hAnsi="Times New Roman" w:cs="Times New Roman"/>
                <w:sz w:val="20"/>
              </w:rPr>
              <w:t>план на 01.04.2017</w:t>
            </w:r>
          </w:p>
        </w:tc>
      </w:tr>
      <w:tr w:rsidR="008C12F5" w:rsidRPr="00944C7E" w:rsidTr="008C12F5">
        <w:tc>
          <w:tcPr>
            <w:tcW w:w="10694" w:type="dxa"/>
            <w:gridSpan w:val="10"/>
            <w:vAlign w:val="bottom"/>
          </w:tcPr>
          <w:p w:rsidR="008C12F5" w:rsidRPr="00944C7E" w:rsidRDefault="008C12F5" w:rsidP="00751A32">
            <w:pPr>
              <w:pStyle w:val="ConsPlusNormal"/>
              <w:outlineLvl w:val="4"/>
              <w:rPr>
                <w:rFonts w:ascii="Times New Roman" w:hAnsi="Times New Roman" w:cs="Times New Roman"/>
                <w:sz w:val="20"/>
              </w:rPr>
            </w:pPr>
            <w:r w:rsidRPr="00944C7E">
              <w:rPr>
                <w:rFonts w:ascii="Times New Roman" w:hAnsi="Times New Roman" w:cs="Times New Roman"/>
                <w:sz w:val="20"/>
              </w:rPr>
              <w:t>Объекты, используемые для размещения органов местного самоуправления муниципальных образований, включая подведомственные бюджетные учреждения</w:t>
            </w:r>
          </w:p>
        </w:tc>
      </w:tr>
      <w:tr w:rsidR="008C12F5" w:rsidRPr="00944C7E" w:rsidTr="00D441EE">
        <w:tc>
          <w:tcPr>
            <w:tcW w:w="176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Теплоснабжение</w:t>
            </w:r>
          </w:p>
        </w:tc>
        <w:tc>
          <w:tcPr>
            <w:tcW w:w="2977" w:type="dxa"/>
            <w:gridSpan w:val="3"/>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105</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103</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103</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105</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D441EE">
        <w:tc>
          <w:tcPr>
            <w:tcW w:w="176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lastRenderedPageBreak/>
              <w:t>ГВС</w:t>
            </w:r>
          </w:p>
        </w:tc>
        <w:tc>
          <w:tcPr>
            <w:tcW w:w="2977" w:type="dxa"/>
            <w:gridSpan w:val="3"/>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116</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114</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114</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116</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D441EE">
        <w:tc>
          <w:tcPr>
            <w:tcW w:w="176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ХВС</w:t>
            </w:r>
          </w:p>
        </w:tc>
        <w:tc>
          <w:tcPr>
            <w:tcW w:w="2977" w:type="dxa"/>
            <w:gridSpan w:val="3"/>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119</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119</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119</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119</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D441EE">
        <w:tc>
          <w:tcPr>
            <w:tcW w:w="176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Газ</w:t>
            </w:r>
          </w:p>
        </w:tc>
        <w:tc>
          <w:tcPr>
            <w:tcW w:w="2977" w:type="dxa"/>
            <w:gridSpan w:val="3"/>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r w:rsidR="008C12F5" w:rsidRPr="00944C7E" w:rsidTr="00D441EE">
        <w:tc>
          <w:tcPr>
            <w:tcW w:w="176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Электроэнергия</w:t>
            </w:r>
          </w:p>
        </w:tc>
        <w:tc>
          <w:tcPr>
            <w:tcW w:w="2977" w:type="dxa"/>
            <w:gridSpan w:val="3"/>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226</w:t>
            </w:r>
          </w:p>
        </w:tc>
        <w:tc>
          <w:tcPr>
            <w:tcW w:w="1418"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226</w:t>
            </w:r>
          </w:p>
        </w:tc>
        <w:tc>
          <w:tcPr>
            <w:tcW w:w="1417"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226</w:t>
            </w:r>
          </w:p>
        </w:tc>
        <w:tc>
          <w:tcPr>
            <w:tcW w:w="1276" w:type="dxa"/>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226</w:t>
            </w:r>
          </w:p>
        </w:tc>
        <w:tc>
          <w:tcPr>
            <w:tcW w:w="1843" w:type="dxa"/>
            <w:gridSpan w:val="2"/>
            <w:vAlign w:val="bottom"/>
          </w:tcPr>
          <w:p w:rsidR="008C12F5" w:rsidRPr="00944C7E" w:rsidRDefault="008C12F5" w:rsidP="00751A32">
            <w:pPr>
              <w:pStyle w:val="ConsPlusNormal"/>
              <w:rPr>
                <w:rFonts w:ascii="Times New Roman" w:hAnsi="Times New Roman" w:cs="Times New Roman"/>
                <w:sz w:val="20"/>
              </w:rPr>
            </w:pPr>
            <w:r w:rsidRPr="00944C7E">
              <w:rPr>
                <w:rFonts w:ascii="Times New Roman" w:hAnsi="Times New Roman" w:cs="Times New Roman"/>
                <w:sz w:val="20"/>
              </w:rPr>
              <w:t>0</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1.3. ПЕРСПЕКТИВЫ РАЗВИТИЯ НОВОУРАЛЬСКОГО ГОРОДСКОГО ОКРУГА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 ПРОГНОЗ СПРОСА НА КОММУНАЛЬНЫЕ РЕСУРСЫ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ТЕРРИТОРИЯ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EE136B">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Новоуральский городской округ - муниципальное образование в Свердловской области России. Относится к Горнозаводскому управленческому округу.</w:t>
      </w:r>
      <w:r w:rsidR="00EE136B" w:rsidRPr="00944C7E">
        <w:rPr>
          <w:rFonts w:ascii="Times New Roman" w:hAnsi="Times New Roman" w:cs="Times New Roman"/>
          <w:sz w:val="24"/>
          <w:szCs w:val="24"/>
        </w:rPr>
        <w:t xml:space="preserve"> </w:t>
      </w:r>
      <w:r w:rsidRPr="00944C7E">
        <w:rPr>
          <w:rFonts w:ascii="Times New Roman" w:hAnsi="Times New Roman" w:cs="Times New Roman"/>
          <w:sz w:val="24"/>
          <w:szCs w:val="24"/>
        </w:rPr>
        <w:t>Административный центр - город Новоуральск.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 точки зрения административно-территориального устройства области, Новоуральский ГО находится в границах административно-территориальной единицы города Новоуральск, отнесенного к категории закрытых административно-территориальных образований. Город Новоуральск является административным центром Новоуральского городского округа. Располагается на расстоянии 67 км к северу от областного центра, города Екатеринбурга, в верховьях реки </w:t>
      </w:r>
      <w:proofErr w:type="spellStart"/>
      <w:r w:rsidRPr="00944C7E">
        <w:rPr>
          <w:rFonts w:ascii="Times New Roman" w:hAnsi="Times New Roman" w:cs="Times New Roman"/>
          <w:sz w:val="24"/>
          <w:szCs w:val="24"/>
        </w:rPr>
        <w:t>Нейвы</w:t>
      </w:r>
      <w:proofErr w:type="spellEnd"/>
      <w:r w:rsidRPr="00944C7E">
        <w:rPr>
          <w:rFonts w:ascii="Times New Roman" w:hAnsi="Times New Roman" w:cs="Times New Roman"/>
          <w:sz w:val="24"/>
          <w:szCs w:val="24"/>
        </w:rPr>
        <w:t>. Связь с областным центром осуществляется автомобильным и железнодорожным транспортом.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Городской округ расположен на юго-западе Свердловской области в горно-лесистой части восточных склонов Уральского хребта, в верховьях реки </w:t>
      </w:r>
      <w:proofErr w:type="spellStart"/>
      <w:r w:rsidRPr="00944C7E">
        <w:rPr>
          <w:rFonts w:ascii="Times New Roman" w:hAnsi="Times New Roman" w:cs="Times New Roman"/>
          <w:sz w:val="24"/>
          <w:szCs w:val="24"/>
        </w:rPr>
        <w:t>Нейвы</w:t>
      </w:r>
      <w:proofErr w:type="spellEnd"/>
      <w:r w:rsidRPr="00944C7E">
        <w:rPr>
          <w:rFonts w:ascii="Times New Roman" w:hAnsi="Times New Roman" w:cs="Times New Roman"/>
          <w:sz w:val="24"/>
          <w:szCs w:val="24"/>
        </w:rPr>
        <w:t>, на берегу Верх-Нейвинского пруда.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состав муниципального образования (городского округа) и административно-территориальной единицы (города - ЗАТО) входят 6 населенных пунктов.</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17</w:t>
      </w:r>
    </w:p>
    <w:p w:rsidR="00853FAA" w:rsidRPr="00944C7E" w:rsidRDefault="00853FAA" w:rsidP="00853FAA">
      <w:pPr>
        <w:pStyle w:val="ConsPlusNormal"/>
        <w:rPr>
          <w:rFonts w:ascii="Times New Roman" w:hAnsi="Times New Roman" w:cs="Times New Roman"/>
          <w:sz w:val="24"/>
          <w:szCs w:val="24"/>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587"/>
        <w:gridCol w:w="2268"/>
        <w:gridCol w:w="1452"/>
        <w:gridCol w:w="4678"/>
      </w:tblGrid>
      <w:tr w:rsidR="00853FAA" w:rsidRPr="00944C7E" w:rsidTr="00D441EE">
        <w:tc>
          <w:tcPr>
            <w:tcW w:w="10552" w:type="dxa"/>
            <w:gridSpan w:val="5"/>
          </w:tcPr>
          <w:p w:rsidR="00853FAA" w:rsidRPr="00944C7E" w:rsidRDefault="00853FAA" w:rsidP="00751A32">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Список населенных пунктов</w:t>
            </w:r>
          </w:p>
        </w:tc>
      </w:tr>
      <w:tr w:rsidR="00853FAA" w:rsidRPr="00944C7E" w:rsidTr="00D441EE">
        <w:tc>
          <w:tcPr>
            <w:tcW w:w="567" w:type="dxa"/>
          </w:tcPr>
          <w:p w:rsidR="00853FAA" w:rsidRPr="00944C7E" w:rsidRDefault="000E6DD5" w:rsidP="00751A32">
            <w:pPr>
              <w:pStyle w:val="ConsPlusNormal"/>
              <w:jc w:val="center"/>
              <w:rPr>
                <w:rFonts w:ascii="Times New Roman" w:hAnsi="Times New Roman" w:cs="Times New Roman"/>
                <w:szCs w:val="22"/>
              </w:rPr>
            </w:pPr>
            <w:r w:rsidRPr="00944C7E">
              <w:rPr>
                <w:rFonts w:ascii="Times New Roman" w:hAnsi="Times New Roman" w:cs="Times New Roman"/>
                <w:szCs w:val="22"/>
              </w:rPr>
              <w:t>№</w:t>
            </w:r>
          </w:p>
        </w:tc>
        <w:tc>
          <w:tcPr>
            <w:tcW w:w="1587"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Населенный пункт</w:t>
            </w:r>
          </w:p>
        </w:tc>
        <w:tc>
          <w:tcPr>
            <w:tcW w:w="2268"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Тип населенного пункта</w:t>
            </w:r>
          </w:p>
        </w:tc>
        <w:tc>
          <w:tcPr>
            <w:tcW w:w="145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Население</w:t>
            </w:r>
          </w:p>
        </w:tc>
        <w:tc>
          <w:tcPr>
            <w:tcW w:w="4678"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Административно-территориальная единица города - ЗАТО Новоуральск</w:t>
            </w:r>
          </w:p>
        </w:tc>
      </w:tr>
      <w:tr w:rsidR="00853FAA" w:rsidRPr="00944C7E" w:rsidTr="00D441EE">
        <w:tc>
          <w:tcPr>
            <w:tcW w:w="56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w:t>
            </w:r>
          </w:p>
        </w:tc>
        <w:tc>
          <w:tcPr>
            <w:tcW w:w="158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Елани</w:t>
            </w:r>
          </w:p>
        </w:tc>
        <w:tc>
          <w:tcPr>
            <w:tcW w:w="226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деревня</w:t>
            </w:r>
          </w:p>
        </w:tc>
        <w:tc>
          <w:tcPr>
            <w:tcW w:w="145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38</w:t>
            </w:r>
          </w:p>
        </w:tc>
        <w:tc>
          <w:tcPr>
            <w:tcW w:w="4678" w:type="dxa"/>
          </w:tcPr>
          <w:p w:rsidR="00853FAA" w:rsidRPr="00944C7E" w:rsidRDefault="00853FAA" w:rsidP="00751A32">
            <w:pPr>
              <w:pStyle w:val="ConsPlusNormal"/>
              <w:rPr>
                <w:rFonts w:ascii="Times New Roman" w:hAnsi="Times New Roman" w:cs="Times New Roman"/>
                <w:szCs w:val="22"/>
              </w:rPr>
            </w:pPr>
            <w:proofErr w:type="spellStart"/>
            <w:r w:rsidRPr="00944C7E">
              <w:rPr>
                <w:rFonts w:ascii="Times New Roman" w:hAnsi="Times New Roman" w:cs="Times New Roman"/>
                <w:szCs w:val="22"/>
              </w:rPr>
              <w:t>Тарасковский</w:t>
            </w:r>
            <w:proofErr w:type="spellEnd"/>
            <w:r w:rsidRPr="00944C7E">
              <w:rPr>
                <w:rFonts w:ascii="Times New Roman" w:hAnsi="Times New Roman" w:cs="Times New Roman"/>
                <w:szCs w:val="22"/>
              </w:rPr>
              <w:t xml:space="preserve"> сельсовет</w:t>
            </w:r>
          </w:p>
        </w:tc>
      </w:tr>
      <w:tr w:rsidR="00853FAA" w:rsidRPr="00944C7E" w:rsidTr="00D441EE">
        <w:tc>
          <w:tcPr>
            <w:tcW w:w="56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2</w:t>
            </w:r>
          </w:p>
        </w:tc>
        <w:tc>
          <w:tcPr>
            <w:tcW w:w="158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Мурзинка</w:t>
            </w:r>
          </w:p>
        </w:tc>
        <w:tc>
          <w:tcPr>
            <w:tcW w:w="226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поселок</w:t>
            </w:r>
          </w:p>
        </w:tc>
        <w:tc>
          <w:tcPr>
            <w:tcW w:w="145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236</w:t>
            </w:r>
          </w:p>
        </w:tc>
        <w:tc>
          <w:tcPr>
            <w:tcW w:w="467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город Новоуральск</w:t>
            </w:r>
          </w:p>
        </w:tc>
      </w:tr>
      <w:tr w:rsidR="00853FAA" w:rsidRPr="00944C7E" w:rsidTr="00D441EE">
        <w:tc>
          <w:tcPr>
            <w:tcW w:w="56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3</w:t>
            </w:r>
          </w:p>
        </w:tc>
        <w:tc>
          <w:tcPr>
            <w:tcW w:w="158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Новоуральск</w:t>
            </w:r>
          </w:p>
        </w:tc>
        <w:tc>
          <w:tcPr>
            <w:tcW w:w="226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город, административный центр</w:t>
            </w:r>
          </w:p>
        </w:tc>
        <w:tc>
          <w:tcPr>
            <w:tcW w:w="145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83066</w:t>
            </w:r>
          </w:p>
        </w:tc>
        <w:tc>
          <w:tcPr>
            <w:tcW w:w="467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город Новоуральск</w:t>
            </w:r>
          </w:p>
        </w:tc>
      </w:tr>
      <w:tr w:rsidR="00853FAA" w:rsidRPr="00944C7E" w:rsidTr="00D441EE">
        <w:tc>
          <w:tcPr>
            <w:tcW w:w="56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4</w:t>
            </w:r>
          </w:p>
        </w:tc>
        <w:tc>
          <w:tcPr>
            <w:tcW w:w="158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Пальники</w:t>
            </w:r>
          </w:p>
        </w:tc>
        <w:tc>
          <w:tcPr>
            <w:tcW w:w="226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деревня</w:t>
            </w:r>
          </w:p>
        </w:tc>
        <w:tc>
          <w:tcPr>
            <w:tcW w:w="145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249</w:t>
            </w:r>
          </w:p>
        </w:tc>
        <w:tc>
          <w:tcPr>
            <w:tcW w:w="4678" w:type="dxa"/>
          </w:tcPr>
          <w:p w:rsidR="00853FAA" w:rsidRPr="00944C7E" w:rsidRDefault="00853FAA" w:rsidP="00751A32">
            <w:pPr>
              <w:pStyle w:val="ConsPlusNormal"/>
              <w:rPr>
                <w:rFonts w:ascii="Times New Roman" w:hAnsi="Times New Roman" w:cs="Times New Roman"/>
                <w:szCs w:val="22"/>
              </w:rPr>
            </w:pPr>
            <w:proofErr w:type="spellStart"/>
            <w:r w:rsidRPr="00944C7E">
              <w:rPr>
                <w:rFonts w:ascii="Times New Roman" w:hAnsi="Times New Roman" w:cs="Times New Roman"/>
                <w:szCs w:val="22"/>
              </w:rPr>
              <w:t>Тарасковский</w:t>
            </w:r>
            <w:proofErr w:type="spellEnd"/>
            <w:r w:rsidRPr="00944C7E">
              <w:rPr>
                <w:rFonts w:ascii="Times New Roman" w:hAnsi="Times New Roman" w:cs="Times New Roman"/>
                <w:szCs w:val="22"/>
              </w:rPr>
              <w:t xml:space="preserve"> сельсовет</w:t>
            </w:r>
          </w:p>
        </w:tc>
      </w:tr>
      <w:tr w:rsidR="00853FAA" w:rsidRPr="00944C7E" w:rsidTr="00D441EE">
        <w:tc>
          <w:tcPr>
            <w:tcW w:w="56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5</w:t>
            </w:r>
          </w:p>
        </w:tc>
        <w:tc>
          <w:tcPr>
            <w:tcW w:w="158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Починок</w:t>
            </w:r>
          </w:p>
        </w:tc>
        <w:tc>
          <w:tcPr>
            <w:tcW w:w="226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деревня</w:t>
            </w:r>
          </w:p>
        </w:tc>
        <w:tc>
          <w:tcPr>
            <w:tcW w:w="145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1067</w:t>
            </w:r>
          </w:p>
        </w:tc>
        <w:tc>
          <w:tcPr>
            <w:tcW w:w="4678" w:type="dxa"/>
          </w:tcPr>
          <w:p w:rsidR="00853FAA" w:rsidRPr="00944C7E" w:rsidRDefault="00853FAA" w:rsidP="00751A32">
            <w:pPr>
              <w:pStyle w:val="ConsPlusNormal"/>
              <w:rPr>
                <w:rFonts w:ascii="Times New Roman" w:hAnsi="Times New Roman" w:cs="Times New Roman"/>
                <w:szCs w:val="22"/>
              </w:rPr>
            </w:pPr>
            <w:proofErr w:type="spellStart"/>
            <w:r w:rsidRPr="00944C7E">
              <w:rPr>
                <w:rFonts w:ascii="Times New Roman" w:hAnsi="Times New Roman" w:cs="Times New Roman"/>
                <w:szCs w:val="22"/>
              </w:rPr>
              <w:t>Тарасковский</w:t>
            </w:r>
            <w:proofErr w:type="spellEnd"/>
            <w:r w:rsidRPr="00944C7E">
              <w:rPr>
                <w:rFonts w:ascii="Times New Roman" w:hAnsi="Times New Roman" w:cs="Times New Roman"/>
                <w:szCs w:val="22"/>
              </w:rPr>
              <w:t xml:space="preserve"> сельсовет</w:t>
            </w:r>
          </w:p>
        </w:tc>
      </w:tr>
      <w:tr w:rsidR="00853FAA" w:rsidRPr="00944C7E" w:rsidTr="00D441EE">
        <w:tc>
          <w:tcPr>
            <w:tcW w:w="56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6</w:t>
            </w:r>
          </w:p>
        </w:tc>
        <w:tc>
          <w:tcPr>
            <w:tcW w:w="1587" w:type="dxa"/>
          </w:tcPr>
          <w:p w:rsidR="00853FAA" w:rsidRPr="00944C7E" w:rsidRDefault="00853FAA" w:rsidP="00751A32">
            <w:pPr>
              <w:pStyle w:val="ConsPlusNormal"/>
              <w:rPr>
                <w:rFonts w:ascii="Times New Roman" w:hAnsi="Times New Roman" w:cs="Times New Roman"/>
                <w:szCs w:val="22"/>
              </w:rPr>
            </w:pPr>
            <w:proofErr w:type="spellStart"/>
            <w:r w:rsidRPr="00944C7E">
              <w:rPr>
                <w:rFonts w:ascii="Times New Roman" w:hAnsi="Times New Roman" w:cs="Times New Roman"/>
                <w:szCs w:val="22"/>
              </w:rPr>
              <w:t>Тарасково</w:t>
            </w:r>
            <w:proofErr w:type="spellEnd"/>
          </w:p>
        </w:tc>
        <w:tc>
          <w:tcPr>
            <w:tcW w:w="226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село</w:t>
            </w:r>
          </w:p>
        </w:tc>
        <w:tc>
          <w:tcPr>
            <w:tcW w:w="145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1196</w:t>
            </w:r>
          </w:p>
        </w:tc>
        <w:tc>
          <w:tcPr>
            <w:tcW w:w="4678" w:type="dxa"/>
          </w:tcPr>
          <w:p w:rsidR="00853FAA" w:rsidRPr="00944C7E" w:rsidRDefault="00853FAA" w:rsidP="00751A32">
            <w:pPr>
              <w:pStyle w:val="ConsPlusNormal"/>
              <w:rPr>
                <w:rFonts w:ascii="Times New Roman" w:hAnsi="Times New Roman" w:cs="Times New Roman"/>
                <w:szCs w:val="22"/>
              </w:rPr>
            </w:pPr>
            <w:proofErr w:type="spellStart"/>
            <w:r w:rsidRPr="00944C7E">
              <w:rPr>
                <w:rFonts w:ascii="Times New Roman" w:hAnsi="Times New Roman" w:cs="Times New Roman"/>
                <w:szCs w:val="22"/>
              </w:rPr>
              <w:t>Тарасковский</w:t>
            </w:r>
            <w:proofErr w:type="spellEnd"/>
            <w:r w:rsidRPr="00944C7E">
              <w:rPr>
                <w:rFonts w:ascii="Times New Roman" w:hAnsi="Times New Roman" w:cs="Times New Roman"/>
                <w:szCs w:val="22"/>
              </w:rPr>
              <w:t xml:space="preserve"> сельсовет</w:t>
            </w:r>
          </w:p>
        </w:tc>
      </w:tr>
    </w:tbl>
    <w:p w:rsidR="00853FAA" w:rsidRPr="00944C7E" w:rsidRDefault="00853FAA" w:rsidP="00853FAA">
      <w:pPr>
        <w:pStyle w:val="ConsPlusNormal"/>
        <w:rPr>
          <w:rFonts w:ascii="Times New Roman" w:hAnsi="Times New Roman" w:cs="Times New Roman"/>
          <w:szCs w:val="22"/>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Численность населения на период 2016 года в соответствии с Генеральным планом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1. Численность трудоспособного населения составляет 48310 человек, количество </w:t>
      </w:r>
      <w:r w:rsidRPr="00944C7E">
        <w:rPr>
          <w:rFonts w:ascii="Times New Roman" w:hAnsi="Times New Roman" w:cs="Times New Roman"/>
          <w:sz w:val="24"/>
          <w:szCs w:val="24"/>
        </w:rPr>
        <w:lastRenderedPageBreak/>
        <w:t>безработных - 831 человек.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Численность постоянно зарегистрированного населения городского округа составляет 85852 человека и имела тенденцию к сокращению - 1,4% в год.</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3. На территории городского округа в летнее время, помимо постоянно зарегистрированного населения, проживает 2,5 тыс. человек дачников.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Анализ существующей демографической ситуации на территории города Новоуральска за последнее десятилетие производился на основе данных Комитета по экономике и инвестиционной политике администрации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Рождаемость населения города Новоуральск в целом остается неизменной, за исключением незначительного спада в 2012 году.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Превышение среднего коэффициента смертности над средним коэффициентом рождаемости обуславливает естественный спад численности населения.</w:t>
      </w:r>
      <w:r w:rsidR="00915209" w:rsidRPr="00944C7E">
        <w:rPr>
          <w:rFonts w:ascii="Times New Roman" w:hAnsi="Times New Roman" w:cs="Times New Roman"/>
          <w:sz w:val="24"/>
          <w:szCs w:val="24"/>
        </w:rPr>
        <w:t xml:space="preserve"> </w:t>
      </w:r>
      <w:proofErr w:type="gramStart"/>
      <w:r w:rsidR="00915209" w:rsidRPr="00944C7E">
        <w:rPr>
          <w:rFonts w:ascii="Times New Roman" w:hAnsi="Times New Roman" w:cs="Times New Roman"/>
          <w:sz w:val="24"/>
          <w:szCs w:val="24"/>
        </w:rPr>
        <w:t>На конец</w:t>
      </w:r>
      <w:proofErr w:type="gramEnd"/>
      <w:r w:rsidR="00915209" w:rsidRPr="00944C7E">
        <w:rPr>
          <w:rFonts w:ascii="Times New Roman" w:hAnsi="Times New Roman" w:cs="Times New Roman"/>
          <w:sz w:val="24"/>
          <w:szCs w:val="24"/>
        </w:rPr>
        <w:t xml:space="preserve"> 2015 года численность постоянного населения сократилась на 0,9% и составила на 1 января 2016 года 84,5 тыс. человек. На прогнозный период ожидается дальнейшее снижение численности населения городского округа в среднем на 500 человек ежегодно. Численность по состоянию на 1 января 2022 года составила 81,5 тыс. человек.</w:t>
      </w:r>
    </w:p>
    <w:p w:rsidR="00915209" w:rsidRPr="00944C7E" w:rsidRDefault="00915209" w:rsidP="00915209">
      <w:pPr>
        <w:pStyle w:val="ConsPlusNormal"/>
        <w:ind w:firstLine="540"/>
        <w:jc w:val="both"/>
        <w:rPr>
          <w:rFonts w:ascii="Times New Roman" w:hAnsi="Times New Roman" w:cs="Times New Roman"/>
          <w:sz w:val="24"/>
          <w:szCs w:val="24"/>
        </w:rPr>
      </w:pPr>
    </w:p>
    <w:p w:rsidR="00915209" w:rsidRPr="00944C7E" w:rsidRDefault="00915209" w:rsidP="00915209">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Таким образом, численность Новоуральского городского округа, в соответствии с актуальной редакцией Генерального </w:t>
      </w:r>
      <w:hyperlink r:id="rId15" w:history="1">
        <w:proofErr w:type="gramStart"/>
        <w:r w:rsidRPr="00944C7E">
          <w:rPr>
            <w:rFonts w:ascii="Times New Roman" w:hAnsi="Times New Roman" w:cs="Times New Roman"/>
            <w:sz w:val="24"/>
            <w:szCs w:val="24"/>
          </w:rPr>
          <w:t>план</w:t>
        </w:r>
        <w:proofErr w:type="gramEnd"/>
      </w:hyperlink>
      <w:r w:rsidRPr="00944C7E">
        <w:rPr>
          <w:rFonts w:ascii="Times New Roman" w:hAnsi="Times New Roman" w:cs="Times New Roman"/>
          <w:sz w:val="24"/>
          <w:szCs w:val="24"/>
        </w:rPr>
        <w:t xml:space="preserve">а Новоуральского городского округа, утвержденного Решением Думы Новоуральского городского округа от 25.05.2021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74 (далее - Генплан НГО), рассчитанная методом демографического прогноза, составляет на </w:t>
      </w:r>
      <w:r w:rsidRPr="00944C7E">
        <w:rPr>
          <w:rFonts w:ascii="Times New Roman" w:hAnsi="Times New Roman" w:cs="Times New Roman"/>
          <w:sz w:val="24"/>
          <w:szCs w:val="24"/>
          <w:lang w:val="en-US"/>
        </w:rPr>
        <w:t>I</w:t>
      </w:r>
      <w:r w:rsidRPr="00944C7E">
        <w:rPr>
          <w:rFonts w:ascii="Times New Roman" w:hAnsi="Times New Roman" w:cs="Times New Roman"/>
          <w:sz w:val="24"/>
          <w:szCs w:val="24"/>
        </w:rPr>
        <w:t xml:space="preserve"> очередь (2025 год) – 80 861 человек, на расчетный срок (2040 год) – 74 927 человек.</w:t>
      </w:r>
    </w:p>
    <w:p w:rsidR="00A44A76" w:rsidRPr="00944C7E" w:rsidRDefault="00A44A76" w:rsidP="00853FAA">
      <w:pPr>
        <w:pStyle w:val="ConsPlusNormal"/>
        <w:spacing w:before="22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Вместе с тем, согласно программе демографического развития Новоуральского городского округа «Молодая семья» на период до 2025 года, утвержденной постановлением Главы Новоуральского городского округа от 15 ноября 2007 года № 1065 «Об организации разработки программы демографического развития Новоуральского городского округа «Новоуральская семья» на период до 2025 года и плана мероприятий на 2007-2010 годы», проектом предлагается поставить задачу по сохранению  численности населения</w:t>
      </w:r>
      <w:r w:rsidR="00376318" w:rsidRPr="00944C7E">
        <w:rPr>
          <w:rFonts w:ascii="Times New Roman" w:hAnsi="Times New Roman" w:cs="Times New Roman"/>
          <w:sz w:val="24"/>
          <w:szCs w:val="24"/>
        </w:rPr>
        <w:t xml:space="preserve"> в</w:t>
      </w:r>
      <w:proofErr w:type="gramEnd"/>
      <w:r w:rsidR="00376318" w:rsidRPr="00944C7E">
        <w:rPr>
          <w:rFonts w:ascii="Times New Roman" w:hAnsi="Times New Roman" w:cs="Times New Roman"/>
          <w:sz w:val="24"/>
          <w:szCs w:val="24"/>
        </w:rPr>
        <w:t xml:space="preserve"> населенных пунктах с отрицательной динамикой численности и </w:t>
      </w:r>
      <w:proofErr w:type="gramStart"/>
      <w:r w:rsidR="00376318" w:rsidRPr="00944C7E">
        <w:rPr>
          <w:rFonts w:ascii="Times New Roman" w:hAnsi="Times New Roman" w:cs="Times New Roman"/>
          <w:sz w:val="24"/>
          <w:szCs w:val="24"/>
        </w:rPr>
        <w:t>сохранения</w:t>
      </w:r>
      <w:proofErr w:type="gramEnd"/>
      <w:r w:rsidR="00376318" w:rsidRPr="00944C7E">
        <w:rPr>
          <w:rFonts w:ascii="Times New Roman" w:hAnsi="Times New Roman" w:cs="Times New Roman"/>
          <w:sz w:val="24"/>
          <w:szCs w:val="24"/>
        </w:rPr>
        <w:t xml:space="preserve"> существующих тенденциях в населенных пунктах с положительной динамикой численности.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1.3.1. Количественное определение перспективных показателей</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развития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Прогнозные значения застройки жилищного фонда Новоуральского городского округа приведены в таблице 18.</w:t>
      </w:r>
    </w:p>
    <w:p w:rsidR="00376318" w:rsidRPr="00944C7E" w:rsidRDefault="00376318"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18</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Прогнозные значения застройки жилищного фонда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3379"/>
        <w:gridCol w:w="2268"/>
        <w:gridCol w:w="1985"/>
        <w:gridCol w:w="1984"/>
      </w:tblGrid>
      <w:tr w:rsidR="00853FAA" w:rsidRPr="00944C7E" w:rsidTr="00D441EE">
        <w:tc>
          <w:tcPr>
            <w:tcW w:w="794" w:type="dxa"/>
          </w:tcPr>
          <w:p w:rsidR="00853FAA" w:rsidRPr="00944C7E" w:rsidRDefault="000E6DD5" w:rsidP="00751A32">
            <w:pPr>
              <w:pStyle w:val="ConsPlusNormal"/>
              <w:jc w:val="center"/>
              <w:rPr>
                <w:rFonts w:ascii="Times New Roman" w:hAnsi="Times New Roman" w:cs="Times New Roman"/>
                <w:sz w:val="20"/>
              </w:rPr>
            </w:pPr>
            <w:r w:rsidRPr="00944C7E">
              <w:rPr>
                <w:rFonts w:ascii="Times New Roman" w:hAnsi="Times New Roman" w:cs="Times New Roman"/>
                <w:sz w:val="20"/>
              </w:rPr>
              <w:t>№</w:t>
            </w:r>
            <w:r w:rsidR="00853FAA" w:rsidRPr="00944C7E">
              <w:rPr>
                <w:rFonts w:ascii="Times New Roman" w:hAnsi="Times New Roman" w:cs="Times New Roman"/>
                <w:sz w:val="20"/>
              </w:rPr>
              <w:t xml:space="preserve"> </w:t>
            </w:r>
            <w:proofErr w:type="spellStart"/>
            <w:proofErr w:type="gramStart"/>
            <w:r w:rsidR="00853FAA" w:rsidRPr="00944C7E">
              <w:rPr>
                <w:rFonts w:ascii="Times New Roman" w:hAnsi="Times New Roman" w:cs="Times New Roman"/>
                <w:sz w:val="20"/>
              </w:rPr>
              <w:t>п</w:t>
            </w:r>
            <w:proofErr w:type="spellEnd"/>
            <w:proofErr w:type="gramEnd"/>
            <w:r w:rsidR="00853FAA" w:rsidRPr="00944C7E">
              <w:rPr>
                <w:rFonts w:ascii="Times New Roman" w:hAnsi="Times New Roman" w:cs="Times New Roman"/>
                <w:sz w:val="20"/>
              </w:rPr>
              <w:t>/</w:t>
            </w:r>
            <w:proofErr w:type="spellStart"/>
            <w:r w:rsidR="00853FAA" w:rsidRPr="00944C7E">
              <w:rPr>
                <w:rFonts w:ascii="Times New Roman" w:hAnsi="Times New Roman" w:cs="Times New Roman"/>
                <w:sz w:val="20"/>
              </w:rPr>
              <w:t>п</w:t>
            </w:r>
            <w:proofErr w:type="spellEnd"/>
          </w:p>
        </w:tc>
        <w:tc>
          <w:tcPr>
            <w:tcW w:w="3379"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Показатели</w:t>
            </w:r>
          </w:p>
        </w:tc>
        <w:tc>
          <w:tcPr>
            <w:tcW w:w="2268"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Единица измерения</w:t>
            </w:r>
          </w:p>
        </w:tc>
        <w:tc>
          <w:tcPr>
            <w:tcW w:w="1985" w:type="dxa"/>
          </w:tcPr>
          <w:p w:rsidR="00853FAA" w:rsidRPr="00944C7E" w:rsidRDefault="00376318" w:rsidP="00751A32">
            <w:pPr>
              <w:pStyle w:val="ConsPlusNormal"/>
              <w:jc w:val="center"/>
              <w:rPr>
                <w:rFonts w:ascii="Times New Roman" w:hAnsi="Times New Roman" w:cs="Times New Roman"/>
                <w:sz w:val="20"/>
              </w:rPr>
            </w:pPr>
            <w:r w:rsidRPr="00944C7E">
              <w:rPr>
                <w:rFonts w:ascii="Times New Roman" w:hAnsi="Times New Roman" w:cs="Times New Roman"/>
                <w:sz w:val="20"/>
              </w:rPr>
              <w:t>Современное состояние</w:t>
            </w:r>
          </w:p>
        </w:tc>
        <w:tc>
          <w:tcPr>
            <w:tcW w:w="1984" w:type="dxa"/>
          </w:tcPr>
          <w:p w:rsidR="00853FAA" w:rsidRPr="00944C7E" w:rsidRDefault="00853FAA" w:rsidP="00376318">
            <w:pPr>
              <w:pStyle w:val="ConsPlusNormal"/>
              <w:jc w:val="center"/>
              <w:rPr>
                <w:rFonts w:ascii="Times New Roman" w:hAnsi="Times New Roman" w:cs="Times New Roman"/>
                <w:sz w:val="20"/>
              </w:rPr>
            </w:pPr>
            <w:r w:rsidRPr="00944C7E">
              <w:rPr>
                <w:rFonts w:ascii="Times New Roman" w:hAnsi="Times New Roman" w:cs="Times New Roman"/>
                <w:sz w:val="20"/>
              </w:rPr>
              <w:t xml:space="preserve">Расчетный </w:t>
            </w:r>
            <w:r w:rsidR="00376318" w:rsidRPr="00944C7E">
              <w:rPr>
                <w:rFonts w:ascii="Times New Roman" w:hAnsi="Times New Roman" w:cs="Times New Roman"/>
                <w:sz w:val="20"/>
              </w:rPr>
              <w:t>срок</w:t>
            </w:r>
          </w:p>
        </w:tc>
      </w:tr>
      <w:tr w:rsidR="00853FAA" w:rsidRPr="00944C7E" w:rsidTr="00D441EE">
        <w:tblPrEx>
          <w:tblBorders>
            <w:insideH w:val="nil"/>
          </w:tblBorders>
        </w:tblPrEx>
        <w:tc>
          <w:tcPr>
            <w:tcW w:w="794" w:type="dxa"/>
            <w:tcBorders>
              <w:top w:val="nil"/>
            </w:tcBorders>
          </w:tcPr>
          <w:p w:rsidR="00853FAA" w:rsidRPr="00944C7E" w:rsidRDefault="00376318" w:rsidP="00751A32">
            <w:pPr>
              <w:pStyle w:val="ConsPlusNormal"/>
              <w:outlineLvl w:val="6"/>
              <w:rPr>
                <w:rFonts w:ascii="Times New Roman" w:hAnsi="Times New Roman" w:cs="Times New Roman"/>
                <w:sz w:val="20"/>
              </w:rPr>
            </w:pPr>
            <w:r w:rsidRPr="00944C7E">
              <w:rPr>
                <w:rFonts w:ascii="Times New Roman" w:hAnsi="Times New Roman" w:cs="Times New Roman"/>
                <w:sz w:val="20"/>
              </w:rPr>
              <w:t>1.</w:t>
            </w:r>
          </w:p>
        </w:tc>
        <w:tc>
          <w:tcPr>
            <w:tcW w:w="3379" w:type="dxa"/>
            <w:tcBorders>
              <w:top w:val="nil"/>
            </w:tcBorders>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Жилой фонд,</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в том числе:</w:t>
            </w:r>
          </w:p>
        </w:tc>
        <w:tc>
          <w:tcPr>
            <w:tcW w:w="2268" w:type="dxa"/>
            <w:tcBorders>
              <w:top w:val="nil"/>
            </w:tcBorders>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тыс. м</w:t>
            </w:r>
            <w:proofErr w:type="gramStart"/>
            <w:r w:rsidRPr="00944C7E">
              <w:rPr>
                <w:rFonts w:ascii="Times New Roman" w:hAnsi="Times New Roman" w:cs="Times New Roman"/>
                <w:sz w:val="20"/>
                <w:vertAlign w:val="superscript"/>
              </w:rPr>
              <w:t>2</w:t>
            </w:r>
            <w:proofErr w:type="gramEnd"/>
            <w:r w:rsidRPr="00944C7E">
              <w:rPr>
                <w:rFonts w:ascii="Times New Roman" w:hAnsi="Times New Roman" w:cs="Times New Roman"/>
                <w:sz w:val="20"/>
              </w:rPr>
              <w:t xml:space="preserve"> общей площади квартир</w:t>
            </w:r>
          </w:p>
        </w:tc>
        <w:tc>
          <w:tcPr>
            <w:tcW w:w="1985" w:type="dxa"/>
            <w:tcBorders>
              <w:top w:val="nil"/>
            </w:tcBorders>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2169,5</w:t>
            </w:r>
          </w:p>
        </w:tc>
        <w:tc>
          <w:tcPr>
            <w:tcW w:w="1984" w:type="dxa"/>
            <w:tcBorders>
              <w:top w:val="nil"/>
            </w:tcBorders>
          </w:tcPr>
          <w:p w:rsidR="00853FAA" w:rsidRPr="00944C7E" w:rsidRDefault="00853FAA" w:rsidP="00376318">
            <w:pPr>
              <w:pStyle w:val="ConsPlusNormal"/>
              <w:rPr>
                <w:rFonts w:ascii="Times New Roman" w:hAnsi="Times New Roman" w:cs="Times New Roman"/>
                <w:sz w:val="20"/>
              </w:rPr>
            </w:pPr>
            <w:r w:rsidRPr="00944C7E">
              <w:rPr>
                <w:rFonts w:ascii="Times New Roman" w:hAnsi="Times New Roman" w:cs="Times New Roman"/>
                <w:sz w:val="20"/>
              </w:rPr>
              <w:t>2</w:t>
            </w:r>
            <w:r w:rsidR="00AA4D32" w:rsidRPr="00944C7E">
              <w:rPr>
                <w:rFonts w:ascii="Times New Roman" w:hAnsi="Times New Roman" w:cs="Times New Roman"/>
                <w:sz w:val="20"/>
              </w:rPr>
              <w:t xml:space="preserve"> </w:t>
            </w:r>
            <w:r w:rsidRPr="00944C7E">
              <w:rPr>
                <w:rFonts w:ascii="Times New Roman" w:hAnsi="Times New Roman" w:cs="Times New Roman"/>
                <w:sz w:val="20"/>
              </w:rPr>
              <w:t>97</w:t>
            </w:r>
            <w:r w:rsidR="00376318" w:rsidRPr="00944C7E">
              <w:rPr>
                <w:rFonts w:ascii="Times New Roman" w:hAnsi="Times New Roman" w:cs="Times New Roman"/>
                <w:sz w:val="20"/>
              </w:rPr>
              <w:t>4</w:t>
            </w:r>
            <w:r w:rsidRPr="00944C7E">
              <w:rPr>
                <w:rFonts w:ascii="Times New Roman" w:hAnsi="Times New Roman" w:cs="Times New Roman"/>
                <w:sz w:val="20"/>
              </w:rPr>
              <w:t>,</w:t>
            </w:r>
            <w:r w:rsidR="00376318" w:rsidRPr="00944C7E">
              <w:rPr>
                <w:rFonts w:ascii="Times New Roman" w:hAnsi="Times New Roman" w:cs="Times New Roman"/>
                <w:sz w:val="20"/>
              </w:rPr>
              <w:t>55959</w:t>
            </w:r>
          </w:p>
        </w:tc>
      </w:tr>
      <w:tr w:rsidR="00853FAA" w:rsidRPr="00944C7E" w:rsidTr="00D441EE">
        <w:tc>
          <w:tcPr>
            <w:tcW w:w="79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1.1</w:t>
            </w:r>
          </w:p>
        </w:tc>
        <w:tc>
          <w:tcPr>
            <w:tcW w:w="3379"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индивидуальный жилой фонд</w:t>
            </w:r>
          </w:p>
        </w:tc>
        <w:tc>
          <w:tcPr>
            <w:tcW w:w="2268"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тыс. м</w:t>
            </w:r>
            <w:proofErr w:type="gramStart"/>
            <w:r w:rsidRPr="00944C7E">
              <w:rPr>
                <w:rFonts w:ascii="Times New Roman" w:hAnsi="Times New Roman" w:cs="Times New Roman"/>
                <w:sz w:val="20"/>
                <w:vertAlign w:val="superscript"/>
              </w:rPr>
              <w:t>2</w:t>
            </w:r>
            <w:proofErr w:type="gramEnd"/>
            <w:r w:rsidRPr="00944C7E">
              <w:rPr>
                <w:rFonts w:ascii="Times New Roman" w:hAnsi="Times New Roman" w:cs="Times New Roman"/>
                <w:sz w:val="20"/>
              </w:rPr>
              <w:t xml:space="preserve"> общей площади квартир/%</w:t>
            </w:r>
          </w:p>
        </w:tc>
        <w:tc>
          <w:tcPr>
            <w:tcW w:w="1985"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94,5/4,4</w:t>
            </w:r>
          </w:p>
        </w:tc>
        <w:tc>
          <w:tcPr>
            <w:tcW w:w="1984" w:type="dxa"/>
          </w:tcPr>
          <w:p w:rsidR="00853FAA" w:rsidRPr="00944C7E" w:rsidRDefault="00853FAA" w:rsidP="00376318">
            <w:pPr>
              <w:pStyle w:val="ConsPlusNormal"/>
              <w:rPr>
                <w:rFonts w:ascii="Times New Roman" w:hAnsi="Times New Roman" w:cs="Times New Roman"/>
                <w:sz w:val="20"/>
              </w:rPr>
            </w:pPr>
            <w:r w:rsidRPr="00944C7E">
              <w:rPr>
                <w:rFonts w:ascii="Times New Roman" w:hAnsi="Times New Roman" w:cs="Times New Roman"/>
                <w:sz w:val="20"/>
              </w:rPr>
              <w:t>3</w:t>
            </w:r>
            <w:r w:rsidR="00376318" w:rsidRPr="00944C7E">
              <w:rPr>
                <w:rFonts w:ascii="Times New Roman" w:hAnsi="Times New Roman" w:cs="Times New Roman"/>
                <w:sz w:val="20"/>
              </w:rPr>
              <w:t>61</w:t>
            </w:r>
            <w:r w:rsidRPr="00944C7E">
              <w:rPr>
                <w:rFonts w:ascii="Times New Roman" w:hAnsi="Times New Roman" w:cs="Times New Roman"/>
                <w:sz w:val="20"/>
              </w:rPr>
              <w:t>,</w:t>
            </w:r>
            <w:r w:rsidR="00376318" w:rsidRPr="00944C7E">
              <w:rPr>
                <w:rFonts w:ascii="Times New Roman" w:hAnsi="Times New Roman" w:cs="Times New Roman"/>
                <w:sz w:val="20"/>
              </w:rPr>
              <w:t>1347</w:t>
            </w:r>
            <w:r w:rsidRPr="00944C7E">
              <w:rPr>
                <w:rFonts w:ascii="Times New Roman" w:hAnsi="Times New Roman" w:cs="Times New Roman"/>
                <w:sz w:val="20"/>
              </w:rPr>
              <w:t>/12,1</w:t>
            </w:r>
          </w:p>
        </w:tc>
      </w:tr>
      <w:tr w:rsidR="00853FAA" w:rsidRPr="00944C7E" w:rsidTr="00D441EE">
        <w:tc>
          <w:tcPr>
            <w:tcW w:w="79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lastRenderedPageBreak/>
              <w:t>1.2</w:t>
            </w:r>
          </w:p>
        </w:tc>
        <w:tc>
          <w:tcPr>
            <w:tcW w:w="3379"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многоквартирный жилой фонд</w:t>
            </w:r>
          </w:p>
        </w:tc>
        <w:tc>
          <w:tcPr>
            <w:tcW w:w="2268"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985"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w:t>
            </w:r>
            <w:r w:rsidR="00AA4D32" w:rsidRPr="00944C7E">
              <w:rPr>
                <w:rFonts w:ascii="Times New Roman" w:hAnsi="Times New Roman" w:cs="Times New Roman"/>
                <w:sz w:val="20"/>
              </w:rPr>
              <w:t xml:space="preserve"> </w:t>
            </w:r>
            <w:r w:rsidRPr="00944C7E">
              <w:rPr>
                <w:rFonts w:ascii="Times New Roman" w:hAnsi="Times New Roman" w:cs="Times New Roman"/>
                <w:sz w:val="20"/>
              </w:rPr>
              <w:t>075,0/95,6</w:t>
            </w:r>
          </w:p>
        </w:tc>
        <w:tc>
          <w:tcPr>
            <w:tcW w:w="1984" w:type="dxa"/>
          </w:tcPr>
          <w:p w:rsidR="00853FAA" w:rsidRPr="00944C7E" w:rsidRDefault="00853FAA" w:rsidP="00376318">
            <w:pPr>
              <w:pStyle w:val="ConsPlusNormal"/>
              <w:rPr>
                <w:rFonts w:ascii="Times New Roman" w:hAnsi="Times New Roman" w:cs="Times New Roman"/>
                <w:sz w:val="20"/>
              </w:rPr>
            </w:pPr>
            <w:r w:rsidRPr="00944C7E">
              <w:rPr>
                <w:rFonts w:ascii="Times New Roman" w:hAnsi="Times New Roman" w:cs="Times New Roman"/>
                <w:sz w:val="20"/>
              </w:rPr>
              <w:t>2</w:t>
            </w:r>
            <w:r w:rsidR="00AA4D32" w:rsidRPr="00944C7E">
              <w:rPr>
                <w:rFonts w:ascii="Times New Roman" w:hAnsi="Times New Roman" w:cs="Times New Roman"/>
                <w:sz w:val="20"/>
              </w:rPr>
              <w:t xml:space="preserve"> </w:t>
            </w:r>
            <w:r w:rsidRPr="00944C7E">
              <w:rPr>
                <w:rFonts w:ascii="Times New Roman" w:hAnsi="Times New Roman" w:cs="Times New Roman"/>
                <w:sz w:val="20"/>
              </w:rPr>
              <w:t>61</w:t>
            </w:r>
            <w:r w:rsidR="00376318" w:rsidRPr="00944C7E">
              <w:rPr>
                <w:rFonts w:ascii="Times New Roman" w:hAnsi="Times New Roman" w:cs="Times New Roman"/>
                <w:sz w:val="20"/>
              </w:rPr>
              <w:t>3</w:t>
            </w:r>
            <w:r w:rsidRPr="00944C7E">
              <w:rPr>
                <w:rFonts w:ascii="Times New Roman" w:hAnsi="Times New Roman" w:cs="Times New Roman"/>
                <w:sz w:val="20"/>
              </w:rPr>
              <w:t>,</w:t>
            </w:r>
            <w:r w:rsidR="00376318" w:rsidRPr="00944C7E">
              <w:rPr>
                <w:rFonts w:ascii="Times New Roman" w:hAnsi="Times New Roman" w:cs="Times New Roman"/>
                <w:sz w:val="20"/>
              </w:rPr>
              <w:t>42489</w:t>
            </w:r>
            <w:r w:rsidRPr="00944C7E">
              <w:rPr>
                <w:rFonts w:ascii="Times New Roman" w:hAnsi="Times New Roman" w:cs="Times New Roman"/>
                <w:sz w:val="20"/>
              </w:rPr>
              <w:t>/87,9</w:t>
            </w:r>
          </w:p>
        </w:tc>
      </w:tr>
      <w:tr w:rsidR="00853FAA" w:rsidRPr="00944C7E" w:rsidTr="00D441EE">
        <w:tc>
          <w:tcPr>
            <w:tcW w:w="794" w:type="dxa"/>
          </w:tcPr>
          <w:p w:rsidR="00853FAA" w:rsidRPr="00944C7E" w:rsidRDefault="00853FAA" w:rsidP="00751A32">
            <w:pPr>
              <w:pStyle w:val="ConsPlusNormal"/>
              <w:outlineLvl w:val="6"/>
              <w:rPr>
                <w:rFonts w:ascii="Times New Roman" w:hAnsi="Times New Roman" w:cs="Times New Roman"/>
                <w:sz w:val="20"/>
              </w:rPr>
            </w:pPr>
            <w:r w:rsidRPr="00944C7E">
              <w:rPr>
                <w:rFonts w:ascii="Times New Roman" w:hAnsi="Times New Roman" w:cs="Times New Roman"/>
                <w:sz w:val="20"/>
              </w:rPr>
              <w:t>2</w:t>
            </w:r>
            <w:r w:rsidR="00376318" w:rsidRPr="00944C7E">
              <w:rPr>
                <w:rFonts w:ascii="Times New Roman" w:hAnsi="Times New Roman" w:cs="Times New Roman"/>
                <w:sz w:val="20"/>
              </w:rPr>
              <w:t>.</w:t>
            </w:r>
          </w:p>
        </w:tc>
        <w:tc>
          <w:tcPr>
            <w:tcW w:w="3379"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Обеспеченность населения общей площадью жилого фонда, в том числе</w:t>
            </w:r>
          </w:p>
        </w:tc>
        <w:tc>
          <w:tcPr>
            <w:tcW w:w="2268"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м</w:t>
            </w:r>
            <w:proofErr w:type="gramStart"/>
            <w:r w:rsidRPr="00944C7E">
              <w:rPr>
                <w:rFonts w:ascii="Times New Roman" w:hAnsi="Times New Roman" w:cs="Times New Roman"/>
                <w:sz w:val="20"/>
                <w:vertAlign w:val="superscript"/>
              </w:rPr>
              <w:t>2</w:t>
            </w:r>
            <w:proofErr w:type="gramEnd"/>
            <w:r w:rsidRPr="00944C7E">
              <w:rPr>
                <w:rFonts w:ascii="Times New Roman" w:hAnsi="Times New Roman" w:cs="Times New Roman"/>
                <w:sz w:val="20"/>
              </w:rPr>
              <w:t>/чел.</w:t>
            </w:r>
          </w:p>
        </w:tc>
        <w:tc>
          <w:tcPr>
            <w:tcW w:w="1985"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25,3</w:t>
            </w:r>
          </w:p>
        </w:tc>
        <w:tc>
          <w:tcPr>
            <w:tcW w:w="1984"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33,4</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Жилой фонд городского округа составляет 2</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169</w:t>
      </w:r>
      <w:r w:rsidR="00966109" w:rsidRPr="00944C7E">
        <w:rPr>
          <w:rFonts w:ascii="Times New Roman" w:hAnsi="Times New Roman" w:cs="Times New Roman"/>
          <w:sz w:val="24"/>
          <w:szCs w:val="24"/>
        </w:rPr>
        <w:t>,5</w:t>
      </w:r>
      <w:r w:rsidRPr="00944C7E">
        <w:rPr>
          <w:rFonts w:ascii="Times New Roman" w:hAnsi="Times New Roman" w:cs="Times New Roman"/>
          <w:sz w:val="24"/>
          <w:szCs w:val="24"/>
        </w:rPr>
        <w:t xml:space="preserve"> </w:t>
      </w:r>
      <w:r w:rsidR="00966109" w:rsidRPr="00944C7E">
        <w:rPr>
          <w:rFonts w:ascii="Times New Roman" w:hAnsi="Times New Roman" w:cs="Times New Roman"/>
          <w:sz w:val="24"/>
          <w:szCs w:val="24"/>
        </w:rPr>
        <w:t>тыс</w:t>
      </w:r>
      <w:r w:rsidRPr="00944C7E">
        <w:rPr>
          <w:rFonts w:ascii="Times New Roman" w:hAnsi="Times New Roman" w:cs="Times New Roman"/>
          <w:sz w:val="24"/>
          <w:szCs w:val="24"/>
        </w:rPr>
        <w:t>.</w:t>
      </w:r>
      <w:r w:rsidR="00966109" w:rsidRPr="00944C7E">
        <w:rPr>
          <w:rFonts w:ascii="Times New Roman" w:hAnsi="Times New Roman" w:cs="Times New Roman"/>
          <w:sz w:val="24"/>
          <w:szCs w:val="24"/>
        </w:rPr>
        <w:t xml:space="preserve"> квадратных</w:t>
      </w:r>
      <w:r w:rsidRPr="00944C7E">
        <w:rPr>
          <w:rFonts w:ascii="Times New Roman" w:hAnsi="Times New Roman" w:cs="Times New Roman"/>
          <w:sz w:val="24"/>
          <w:szCs w:val="24"/>
        </w:rPr>
        <w:t xml:space="preserve"> м</w:t>
      </w:r>
      <w:r w:rsidR="00966109" w:rsidRPr="00944C7E">
        <w:rPr>
          <w:rFonts w:ascii="Times New Roman" w:hAnsi="Times New Roman" w:cs="Times New Roman"/>
          <w:sz w:val="24"/>
          <w:szCs w:val="24"/>
        </w:rPr>
        <w:t>етров</w:t>
      </w:r>
      <w:r w:rsidRPr="00944C7E">
        <w:rPr>
          <w:rFonts w:ascii="Times New Roman" w:hAnsi="Times New Roman" w:cs="Times New Roman"/>
          <w:sz w:val="24"/>
          <w:szCs w:val="24"/>
        </w:rPr>
        <w:t xml:space="preserve"> и представлен домами усадебного типа (4,3%) с низким уровнем благоустройства и домами секционного типа (95,7%) с высоким уровнем благоустройства.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 состоянию на 01.01.2016 площадь жилищного фонда Новоуральского городского округа составляла 2</w:t>
      </w:r>
      <w:r w:rsidR="00AA4D32" w:rsidRPr="00944C7E">
        <w:rPr>
          <w:rFonts w:ascii="Times New Roman" w:hAnsi="Times New Roman" w:cs="Times New Roman"/>
          <w:sz w:val="24"/>
          <w:szCs w:val="24"/>
        </w:rPr>
        <w:t xml:space="preserve"> </w:t>
      </w:r>
      <w:r w:rsidRPr="00944C7E">
        <w:rPr>
          <w:rFonts w:ascii="Times New Roman" w:hAnsi="Times New Roman" w:cs="Times New Roman"/>
          <w:sz w:val="24"/>
          <w:szCs w:val="24"/>
        </w:rPr>
        <w:t xml:space="preserve">169,5 тыс. квадратных метров, в том числе </w:t>
      </w:r>
      <w:r w:rsidR="00966109" w:rsidRPr="00944C7E">
        <w:rPr>
          <w:rFonts w:ascii="Times New Roman" w:hAnsi="Times New Roman" w:cs="Times New Roman"/>
          <w:sz w:val="24"/>
          <w:szCs w:val="24"/>
        </w:rPr>
        <w:t>1</w:t>
      </w:r>
      <w:r w:rsidR="00AA4D32" w:rsidRPr="00944C7E">
        <w:rPr>
          <w:rFonts w:ascii="Times New Roman" w:hAnsi="Times New Roman" w:cs="Times New Roman"/>
          <w:sz w:val="24"/>
          <w:szCs w:val="24"/>
        </w:rPr>
        <w:t xml:space="preserve"> </w:t>
      </w:r>
      <w:r w:rsidR="00966109" w:rsidRPr="00944C7E">
        <w:rPr>
          <w:rFonts w:ascii="Times New Roman" w:hAnsi="Times New Roman" w:cs="Times New Roman"/>
          <w:sz w:val="24"/>
          <w:szCs w:val="24"/>
        </w:rPr>
        <w:t>872</w:t>
      </w:r>
      <w:r w:rsidRPr="00944C7E">
        <w:rPr>
          <w:rFonts w:ascii="Times New Roman" w:hAnsi="Times New Roman" w:cs="Times New Roman"/>
          <w:sz w:val="24"/>
          <w:szCs w:val="24"/>
        </w:rPr>
        <w:t>,</w:t>
      </w:r>
      <w:r w:rsidR="00966109" w:rsidRPr="00944C7E">
        <w:rPr>
          <w:rFonts w:ascii="Times New Roman" w:hAnsi="Times New Roman" w:cs="Times New Roman"/>
          <w:sz w:val="24"/>
          <w:szCs w:val="24"/>
        </w:rPr>
        <w:t>6</w:t>
      </w:r>
      <w:r w:rsidRPr="00944C7E">
        <w:rPr>
          <w:rFonts w:ascii="Times New Roman" w:hAnsi="Times New Roman" w:cs="Times New Roman"/>
          <w:sz w:val="24"/>
          <w:szCs w:val="24"/>
        </w:rPr>
        <w:t xml:space="preserve"> тыс. квадратных метров в</w:t>
      </w:r>
      <w:r w:rsidR="00966109" w:rsidRPr="00944C7E">
        <w:rPr>
          <w:rFonts w:ascii="Times New Roman" w:hAnsi="Times New Roman" w:cs="Times New Roman"/>
          <w:sz w:val="24"/>
          <w:szCs w:val="24"/>
        </w:rPr>
        <w:t xml:space="preserve"> частной собственности граждан,</w:t>
      </w:r>
      <w:r w:rsidRPr="00944C7E">
        <w:rPr>
          <w:rFonts w:ascii="Times New Roman" w:hAnsi="Times New Roman" w:cs="Times New Roman"/>
          <w:sz w:val="24"/>
          <w:szCs w:val="24"/>
        </w:rPr>
        <w:t xml:space="preserve"> </w:t>
      </w:r>
      <w:r w:rsidR="00966109" w:rsidRPr="00944C7E">
        <w:rPr>
          <w:rFonts w:ascii="Times New Roman" w:hAnsi="Times New Roman" w:cs="Times New Roman"/>
          <w:sz w:val="24"/>
          <w:szCs w:val="24"/>
        </w:rPr>
        <w:t>292</w:t>
      </w:r>
      <w:r w:rsidRPr="00944C7E">
        <w:rPr>
          <w:rFonts w:ascii="Times New Roman" w:hAnsi="Times New Roman" w:cs="Times New Roman"/>
          <w:sz w:val="24"/>
          <w:szCs w:val="24"/>
        </w:rPr>
        <w:t>,</w:t>
      </w:r>
      <w:r w:rsidR="00966109" w:rsidRPr="00944C7E">
        <w:rPr>
          <w:rFonts w:ascii="Times New Roman" w:hAnsi="Times New Roman" w:cs="Times New Roman"/>
          <w:sz w:val="24"/>
          <w:szCs w:val="24"/>
        </w:rPr>
        <w:t>3</w:t>
      </w:r>
      <w:r w:rsidRPr="00944C7E">
        <w:rPr>
          <w:rFonts w:ascii="Times New Roman" w:hAnsi="Times New Roman" w:cs="Times New Roman"/>
          <w:sz w:val="24"/>
          <w:szCs w:val="24"/>
        </w:rPr>
        <w:t xml:space="preserve"> тыс. квадратных метров - муниципальны</w:t>
      </w:r>
      <w:r w:rsidR="00966109" w:rsidRPr="00944C7E">
        <w:rPr>
          <w:rFonts w:ascii="Times New Roman" w:hAnsi="Times New Roman" w:cs="Times New Roman"/>
          <w:sz w:val="24"/>
          <w:szCs w:val="24"/>
        </w:rPr>
        <w:t>й жилищный фонд и 4,6 тыс. квадратных метров – в государственной собственности.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Состояние жилищного фонда Новоуральского городского округа в целом характеризуется высоким процентом износа, что в свою очередь приводит к увеличению затрат на его содержание.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приведения жилого фонда в нормативное техническое состояние необходимо проведение комплексного капитального ремонта общего имущества многоквартирных домов с использованием современных строительных материалов и технологий, энергоэффективных решений, которые обеспечат высокий уровень благоустройства и качественное улучшение условий проживания граждан.</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таблице 19 представлены прогнозные значения жилищного фонда Новоуральского городского округа.</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19</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Перечень, площади и сроки освоения площадок</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жилищного строительства</w:t>
      </w:r>
    </w:p>
    <w:p w:rsidR="00853FAA" w:rsidRPr="00944C7E" w:rsidRDefault="00853FAA" w:rsidP="00853FAA">
      <w:pPr>
        <w:pStyle w:val="ConsPlusNormal"/>
        <w:rPr>
          <w:rFonts w:ascii="Times New Roman" w:hAnsi="Times New Roman" w:cs="Times New Roman"/>
          <w:sz w:val="24"/>
          <w:szCs w:val="24"/>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039"/>
        <w:gridCol w:w="1701"/>
        <w:gridCol w:w="3402"/>
        <w:gridCol w:w="2268"/>
      </w:tblGrid>
      <w:tr w:rsidR="00D550A4" w:rsidRPr="00944C7E" w:rsidTr="00D441EE">
        <w:tc>
          <w:tcPr>
            <w:tcW w:w="3039" w:type="dxa"/>
          </w:tcPr>
          <w:p w:rsidR="00D550A4" w:rsidRPr="00944C7E" w:rsidRDefault="00D550A4"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(назначение) объекта</w:t>
            </w:r>
          </w:p>
        </w:tc>
        <w:tc>
          <w:tcPr>
            <w:tcW w:w="1701" w:type="dxa"/>
            <w:vAlign w:val="center"/>
          </w:tcPr>
          <w:p w:rsidR="00D550A4" w:rsidRPr="00944C7E" w:rsidRDefault="00D550A4" w:rsidP="00751A32">
            <w:pPr>
              <w:pStyle w:val="ConsPlusNormal"/>
              <w:jc w:val="center"/>
              <w:rPr>
                <w:rFonts w:ascii="Times New Roman" w:hAnsi="Times New Roman" w:cs="Times New Roman"/>
                <w:sz w:val="20"/>
              </w:rPr>
            </w:pPr>
            <w:r w:rsidRPr="00944C7E">
              <w:rPr>
                <w:rFonts w:ascii="Times New Roman" w:hAnsi="Times New Roman" w:cs="Times New Roman"/>
                <w:sz w:val="20"/>
              </w:rPr>
              <w:t xml:space="preserve">Площадь, </w:t>
            </w:r>
            <w:proofErr w:type="gramStart"/>
            <w:r w:rsidRPr="00944C7E">
              <w:rPr>
                <w:rFonts w:ascii="Times New Roman" w:hAnsi="Times New Roman" w:cs="Times New Roman"/>
                <w:sz w:val="20"/>
              </w:rPr>
              <w:t>га</w:t>
            </w:r>
            <w:proofErr w:type="gramEnd"/>
          </w:p>
        </w:tc>
        <w:tc>
          <w:tcPr>
            <w:tcW w:w="3402" w:type="dxa"/>
            <w:vAlign w:val="center"/>
          </w:tcPr>
          <w:p w:rsidR="00D550A4" w:rsidRPr="00944C7E" w:rsidRDefault="00D550A4" w:rsidP="00751A32">
            <w:pPr>
              <w:pStyle w:val="ConsPlusNormal"/>
              <w:jc w:val="center"/>
              <w:rPr>
                <w:rFonts w:ascii="Times New Roman" w:hAnsi="Times New Roman" w:cs="Times New Roman"/>
                <w:sz w:val="20"/>
              </w:rPr>
            </w:pPr>
            <w:r w:rsidRPr="00944C7E">
              <w:rPr>
                <w:rFonts w:ascii="Times New Roman" w:hAnsi="Times New Roman" w:cs="Times New Roman"/>
                <w:sz w:val="20"/>
              </w:rPr>
              <w:t>Местоположение</w:t>
            </w:r>
          </w:p>
        </w:tc>
        <w:tc>
          <w:tcPr>
            <w:tcW w:w="2268" w:type="dxa"/>
            <w:vAlign w:val="center"/>
          </w:tcPr>
          <w:p w:rsidR="00D550A4" w:rsidRPr="00944C7E" w:rsidRDefault="00D550A4" w:rsidP="00751A32">
            <w:pPr>
              <w:pStyle w:val="ConsPlusNormal"/>
              <w:jc w:val="center"/>
              <w:rPr>
                <w:rFonts w:ascii="Times New Roman" w:hAnsi="Times New Roman" w:cs="Times New Roman"/>
                <w:sz w:val="20"/>
              </w:rPr>
            </w:pPr>
            <w:r w:rsidRPr="00944C7E">
              <w:rPr>
                <w:rFonts w:ascii="Times New Roman" w:hAnsi="Times New Roman" w:cs="Times New Roman"/>
                <w:sz w:val="20"/>
              </w:rPr>
              <w:t>Сроки освоения</w:t>
            </w:r>
          </w:p>
        </w:tc>
      </w:tr>
      <w:tr w:rsidR="00D550A4" w:rsidRPr="00944C7E" w:rsidTr="00D441EE">
        <w:tc>
          <w:tcPr>
            <w:tcW w:w="10410" w:type="dxa"/>
            <w:gridSpan w:val="4"/>
          </w:tcPr>
          <w:p w:rsidR="00D550A4" w:rsidRPr="00944C7E" w:rsidRDefault="002877A1" w:rsidP="00D550A4">
            <w:pPr>
              <w:pStyle w:val="ConsPlusNormal"/>
              <w:jc w:val="center"/>
              <w:rPr>
                <w:rFonts w:ascii="Times New Roman" w:hAnsi="Times New Roman" w:cs="Times New Roman"/>
                <w:sz w:val="20"/>
              </w:rPr>
            </w:pPr>
            <w:r w:rsidRPr="00944C7E">
              <w:rPr>
                <w:rFonts w:ascii="Times New Roman" w:hAnsi="Times New Roman" w:cs="Times New Roman"/>
                <w:sz w:val="20"/>
              </w:rPr>
              <w:t>г</w:t>
            </w:r>
            <w:r w:rsidR="00D550A4" w:rsidRPr="00944C7E">
              <w:rPr>
                <w:rFonts w:ascii="Times New Roman" w:hAnsi="Times New Roman" w:cs="Times New Roman"/>
                <w:sz w:val="20"/>
              </w:rPr>
              <w:t>. Новоуральск</w:t>
            </w:r>
          </w:p>
        </w:tc>
      </w:tr>
      <w:tr w:rsidR="00D550A4" w:rsidRPr="00944C7E" w:rsidTr="00D441EE">
        <w:tc>
          <w:tcPr>
            <w:tcW w:w="3039" w:type="dxa"/>
            <w:vMerge w:val="restart"/>
          </w:tcPr>
          <w:p w:rsidR="00D550A4" w:rsidRPr="00944C7E" w:rsidRDefault="00D550A4" w:rsidP="00D550A4">
            <w:pPr>
              <w:pStyle w:val="ConsPlusNormal"/>
              <w:rPr>
                <w:rFonts w:ascii="Times New Roman" w:hAnsi="Times New Roman" w:cs="Times New Roman"/>
                <w:sz w:val="20"/>
              </w:rPr>
            </w:pPr>
            <w:r w:rsidRPr="00944C7E">
              <w:rPr>
                <w:rFonts w:ascii="Times New Roman" w:hAnsi="Times New Roman" w:cs="Times New Roman"/>
                <w:sz w:val="20"/>
              </w:rPr>
              <w:t>Жилищное строительство секционного типа</w:t>
            </w:r>
          </w:p>
        </w:tc>
        <w:tc>
          <w:tcPr>
            <w:tcW w:w="7371" w:type="dxa"/>
            <w:gridSpan w:val="3"/>
            <w:vAlign w:val="center"/>
          </w:tcPr>
          <w:p w:rsidR="00D550A4" w:rsidRPr="00944C7E" w:rsidRDefault="00D550A4" w:rsidP="00D550A4">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D550A4" w:rsidRPr="00944C7E" w:rsidTr="00D441EE">
        <w:tc>
          <w:tcPr>
            <w:tcW w:w="3039" w:type="dxa"/>
            <w:vMerge/>
          </w:tcPr>
          <w:p w:rsidR="00D550A4" w:rsidRPr="00944C7E" w:rsidRDefault="00D550A4" w:rsidP="00A40B92">
            <w:pPr>
              <w:pStyle w:val="ConsPlusNormal"/>
              <w:jc w:val="center"/>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10,2</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23 ул. Проектная, 5</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4,9</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21 ул. Ленина</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5,1</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22Б ул. Ленина</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3,6</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ул. Проектная, 2</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7371" w:type="dxa"/>
            <w:gridSpan w:val="3"/>
            <w:vAlign w:val="center"/>
          </w:tcPr>
          <w:p w:rsidR="00D550A4" w:rsidRPr="00944C7E" w:rsidRDefault="00D550A4" w:rsidP="00D550A4">
            <w:pPr>
              <w:pStyle w:val="ConsPlusNormal"/>
              <w:jc w:val="center"/>
              <w:rPr>
                <w:rFonts w:ascii="Times New Roman" w:hAnsi="Times New Roman" w:cs="Times New Roman"/>
                <w:sz w:val="20"/>
              </w:rPr>
            </w:pPr>
            <w:r w:rsidRPr="00944C7E">
              <w:rPr>
                <w:rFonts w:ascii="Times New Roman" w:hAnsi="Times New Roman" w:cs="Times New Roman"/>
                <w:sz w:val="20"/>
              </w:rPr>
              <w:t>Объекты, предлагаемые к размещению на расчетный срок (2040 год)</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5,6</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ул. Автозаводская (</w:t>
            </w:r>
            <w:proofErr w:type="spellStart"/>
            <w:r w:rsidRPr="00944C7E">
              <w:rPr>
                <w:rFonts w:ascii="Times New Roman" w:hAnsi="Times New Roman" w:cs="Times New Roman"/>
                <w:sz w:val="20"/>
              </w:rPr>
              <w:t>уч</w:t>
            </w:r>
            <w:proofErr w:type="spellEnd"/>
            <w:r w:rsidRPr="00944C7E">
              <w:rPr>
                <w:rFonts w:ascii="Times New Roman" w:hAnsi="Times New Roman" w:cs="Times New Roman"/>
                <w:sz w:val="20"/>
              </w:rPr>
              <w:t>. 1)</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2877A1"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4,8</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ул. Автозаводская (</w:t>
            </w:r>
            <w:proofErr w:type="spellStart"/>
            <w:r w:rsidRPr="00944C7E">
              <w:rPr>
                <w:rFonts w:ascii="Times New Roman" w:hAnsi="Times New Roman" w:cs="Times New Roman"/>
                <w:sz w:val="20"/>
              </w:rPr>
              <w:t>уч</w:t>
            </w:r>
            <w:proofErr w:type="spellEnd"/>
            <w:r w:rsidRPr="00944C7E">
              <w:rPr>
                <w:rFonts w:ascii="Times New Roman" w:hAnsi="Times New Roman" w:cs="Times New Roman"/>
                <w:sz w:val="20"/>
              </w:rPr>
              <w:t>. 2)</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2877A1"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6,8</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ул. </w:t>
            </w:r>
            <w:proofErr w:type="spellStart"/>
            <w:r w:rsidRPr="00944C7E">
              <w:rPr>
                <w:rFonts w:ascii="Times New Roman" w:hAnsi="Times New Roman" w:cs="Times New Roman"/>
                <w:sz w:val="20"/>
              </w:rPr>
              <w:t>Тегенцева</w:t>
            </w:r>
            <w:proofErr w:type="spellEnd"/>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2877A1"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5,4</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МКР 21 ул. Ленина </w:t>
            </w:r>
            <w:r w:rsidR="002877A1" w:rsidRPr="00944C7E">
              <w:rPr>
                <w:rFonts w:ascii="Times New Roman" w:hAnsi="Times New Roman" w:cs="Times New Roman"/>
                <w:sz w:val="20"/>
              </w:rPr>
              <w:t>–</w:t>
            </w:r>
            <w:r w:rsidRPr="00944C7E">
              <w:rPr>
                <w:rFonts w:ascii="Times New Roman" w:hAnsi="Times New Roman" w:cs="Times New Roman"/>
                <w:sz w:val="20"/>
              </w:rPr>
              <w:t xml:space="preserve"> ул. </w:t>
            </w:r>
            <w:proofErr w:type="spellStart"/>
            <w:r w:rsidRPr="00944C7E">
              <w:rPr>
                <w:rFonts w:ascii="Times New Roman" w:hAnsi="Times New Roman" w:cs="Times New Roman"/>
                <w:sz w:val="20"/>
              </w:rPr>
              <w:t>Жигаловского</w:t>
            </w:r>
            <w:proofErr w:type="spellEnd"/>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2877A1"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D550A4" w:rsidRPr="00944C7E" w:rsidTr="00D441EE">
        <w:tc>
          <w:tcPr>
            <w:tcW w:w="3039" w:type="dxa"/>
            <w:vMerge w:val="restart"/>
          </w:tcPr>
          <w:p w:rsidR="00D550A4" w:rsidRPr="00944C7E" w:rsidRDefault="00D550A4" w:rsidP="00D550A4">
            <w:pPr>
              <w:pStyle w:val="ConsPlusNormal"/>
              <w:rPr>
                <w:rFonts w:ascii="Times New Roman" w:hAnsi="Times New Roman" w:cs="Times New Roman"/>
                <w:sz w:val="20"/>
              </w:rPr>
            </w:pPr>
            <w:r w:rsidRPr="00944C7E">
              <w:rPr>
                <w:rFonts w:ascii="Times New Roman" w:hAnsi="Times New Roman" w:cs="Times New Roman"/>
                <w:sz w:val="20"/>
              </w:rPr>
              <w:t>Жилищное строительство усадебного типа</w:t>
            </w:r>
          </w:p>
        </w:tc>
        <w:tc>
          <w:tcPr>
            <w:tcW w:w="7371" w:type="dxa"/>
            <w:gridSpan w:val="3"/>
            <w:vAlign w:val="center"/>
          </w:tcPr>
          <w:p w:rsidR="00D550A4" w:rsidRPr="00944C7E" w:rsidRDefault="00D550A4" w:rsidP="00D550A4">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D550A4" w:rsidRPr="00944C7E" w:rsidTr="00D441EE">
        <w:tc>
          <w:tcPr>
            <w:tcW w:w="3039" w:type="dxa"/>
            <w:vMerge/>
          </w:tcPr>
          <w:p w:rsidR="00D550A4" w:rsidRPr="00944C7E" w:rsidRDefault="00D550A4" w:rsidP="00D550A4">
            <w:pPr>
              <w:pStyle w:val="ConsPlusNormal"/>
              <w:jc w:val="center"/>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23,0</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23 ул. Проектная, 5</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24,1</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23 ул. Проектная, 5</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11,0</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24 ул. Проектная, 5</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10,6</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ул. Савчука</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6,5</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ул. Ольховая</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4,9</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13 3-я очередь</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2877A1"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7371" w:type="dxa"/>
            <w:gridSpan w:val="3"/>
            <w:vAlign w:val="center"/>
          </w:tcPr>
          <w:p w:rsidR="00D550A4" w:rsidRPr="00944C7E" w:rsidRDefault="00D550A4" w:rsidP="00D550A4">
            <w:pPr>
              <w:pStyle w:val="ConsPlusNormal"/>
              <w:jc w:val="center"/>
              <w:rPr>
                <w:rFonts w:ascii="Times New Roman" w:hAnsi="Times New Roman" w:cs="Times New Roman"/>
                <w:sz w:val="20"/>
              </w:rPr>
            </w:pPr>
            <w:r w:rsidRPr="00944C7E">
              <w:rPr>
                <w:rFonts w:ascii="Times New Roman" w:hAnsi="Times New Roman" w:cs="Times New Roman"/>
                <w:sz w:val="20"/>
              </w:rPr>
              <w:t>Объекты, предлагаемые к размещению на расчетный срок (2040 год)</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17,0</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МКР 25 ул. Ленина</w:t>
            </w:r>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2877A1"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D550A4" w:rsidRPr="00944C7E" w:rsidTr="00D441EE">
        <w:tc>
          <w:tcPr>
            <w:tcW w:w="3039" w:type="dxa"/>
            <w:vMerge/>
          </w:tcPr>
          <w:p w:rsidR="00D550A4" w:rsidRPr="00944C7E" w:rsidRDefault="00D550A4" w:rsidP="00751A32">
            <w:pPr>
              <w:pStyle w:val="ConsPlusNormal"/>
              <w:rPr>
                <w:rFonts w:ascii="Times New Roman" w:hAnsi="Times New Roman" w:cs="Times New Roman"/>
                <w:sz w:val="20"/>
              </w:rPr>
            </w:pPr>
          </w:p>
        </w:tc>
        <w:tc>
          <w:tcPr>
            <w:tcW w:w="1701"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4,3</w:t>
            </w:r>
          </w:p>
        </w:tc>
        <w:tc>
          <w:tcPr>
            <w:tcW w:w="3402"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МКР 21 ул. </w:t>
            </w:r>
            <w:proofErr w:type="spellStart"/>
            <w:r w:rsidRPr="00944C7E">
              <w:rPr>
                <w:rFonts w:ascii="Times New Roman" w:hAnsi="Times New Roman" w:cs="Times New Roman"/>
                <w:sz w:val="20"/>
              </w:rPr>
              <w:t>Жигаловского</w:t>
            </w:r>
            <w:proofErr w:type="spellEnd"/>
          </w:p>
        </w:tc>
        <w:tc>
          <w:tcPr>
            <w:tcW w:w="2268" w:type="dxa"/>
            <w:vAlign w:val="center"/>
          </w:tcPr>
          <w:p w:rsidR="00D550A4" w:rsidRPr="00944C7E" w:rsidRDefault="00D550A4"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2877A1"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D550A4" w:rsidRPr="00944C7E" w:rsidTr="00D441EE">
        <w:tc>
          <w:tcPr>
            <w:tcW w:w="10410" w:type="dxa"/>
            <w:gridSpan w:val="4"/>
            <w:vAlign w:val="center"/>
          </w:tcPr>
          <w:p w:rsidR="00D550A4" w:rsidRPr="00944C7E" w:rsidRDefault="00D550A4" w:rsidP="00D550A4">
            <w:pPr>
              <w:pStyle w:val="ConsPlusNormal"/>
              <w:jc w:val="center"/>
              <w:rPr>
                <w:rFonts w:ascii="Times New Roman" w:hAnsi="Times New Roman" w:cs="Times New Roman"/>
                <w:sz w:val="20"/>
              </w:rPr>
            </w:pPr>
            <w:r w:rsidRPr="00944C7E">
              <w:rPr>
                <w:rFonts w:ascii="Times New Roman" w:hAnsi="Times New Roman" w:cs="Times New Roman"/>
                <w:sz w:val="20"/>
              </w:rPr>
              <w:t>д. Елани</w:t>
            </w:r>
          </w:p>
        </w:tc>
      </w:tr>
      <w:tr w:rsidR="002877A1" w:rsidRPr="00944C7E" w:rsidTr="00D441EE">
        <w:tc>
          <w:tcPr>
            <w:tcW w:w="3039" w:type="dxa"/>
            <w:vMerge w:val="restart"/>
          </w:tcPr>
          <w:p w:rsidR="002877A1" w:rsidRPr="00944C7E" w:rsidRDefault="002877A1" w:rsidP="002877A1">
            <w:pPr>
              <w:pStyle w:val="ConsPlusNormal"/>
              <w:rPr>
                <w:rFonts w:ascii="Times New Roman" w:hAnsi="Times New Roman" w:cs="Times New Roman"/>
                <w:sz w:val="20"/>
              </w:rPr>
            </w:pPr>
            <w:r w:rsidRPr="00944C7E">
              <w:rPr>
                <w:rFonts w:ascii="Times New Roman" w:hAnsi="Times New Roman" w:cs="Times New Roman"/>
                <w:sz w:val="20"/>
              </w:rPr>
              <w:t>Территория для жилищного строительства</w:t>
            </w:r>
          </w:p>
        </w:tc>
        <w:tc>
          <w:tcPr>
            <w:tcW w:w="7371" w:type="dxa"/>
            <w:gridSpan w:val="3"/>
            <w:vAlign w:val="center"/>
          </w:tcPr>
          <w:p w:rsidR="002877A1" w:rsidRPr="00944C7E" w:rsidRDefault="002877A1" w:rsidP="002877A1">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2877A1" w:rsidRPr="00944C7E" w:rsidTr="00D441EE">
        <w:tc>
          <w:tcPr>
            <w:tcW w:w="3039" w:type="dxa"/>
            <w:vMerge/>
          </w:tcPr>
          <w:p w:rsidR="002877A1" w:rsidRPr="00944C7E" w:rsidRDefault="002877A1" w:rsidP="002877A1">
            <w:pPr>
              <w:pStyle w:val="ConsPlusNormal"/>
              <w:rPr>
                <w:rFonts w:ascii="Times New Roman" w:hAnsi="Times New Roman" w:cs="Times New Roman"/>
                <w:sz w:val="20"/>
              </w:rPr>
            </w:pPr>
          </w:p>
        </w:tc>
        <w:tc>
          <w:tcPr>
            <w:tcW w:w="1701" w:type="dxa"/>
            <w:vAlign w:val="center"/>
          </w:tcPr>
          <w:p w:rsidR="002877A1" w:rsidRPr="00944C7E" w:rsidRDefault="002877A1" w:rsidP="002877A1">
            <w:pPr>
              <w:pStyle w:val="ConsPlusNormal"/>
              <w:rPr>
                <w:rFonts w:ascii="Times New Roman" w:hAnsi="Times New Roman" w:cs="Times New Roman"/>
                <w:sz w:val="20"/>
              </w:rPr>
            </w:pPr>
            <w:r w:rsidRPr="00944C7E">
              <w:rPr>
                <w:rFonts w:ascii="Times New Roman" w:hAnsi="Times New Roman" w:cs="Times New Roman"/>
                <w:sz w:val="20"/>
              </w:rPr>
              <w:t>1,10</w:t>
            </w:r>
          </w:p>
        </w:tc>
        <w:tc>
          <w:tcPr>
            <w:tcW w:w="3402"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 xml:space="preserve">ул. </w:t>
            </w:r>
            <w:proofErr w:type="spellStart"/>
            <w:r w:rsidRPr="00944C7E">
              <w:rPr>
                <w:rFonts w:ascii="Times New Roman" w:hAnsi="Times New Roman" w:cs="Times New Roman"/>
                <w:sz w:val="20"/>
              </w:rPr>
              <w:t>Проектая</w:t>
            </w:r>
            <w:proofErr w:type="spellEnd"/>
            <w:r w:rsidRPr="00944C7E">
              <w:rPr>
                <w:rFonts w:ascii="Times New Roman" w:hAnsi="Times New Roman" w:cs="Times New Roman"/>
                <w:sz w:val="20"/>
              </w:rPr>
              <w:t xml:space="preserve"> 4</w:t>
            </w:r>
          </w:p>
        </w:tc>
        <w:tc>
          <w:tcPr>
            <w:tcW w:w="2268"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 xml:space="preserve">2015 </w:t>
            </w:r>
            <w:r w:rsidR="00CB380F" w:rsidRPr="00944C7E">
              <w:rPr>
                <w:rFonts w:ascii="Times New Roman" w:hAnsi="Times New Roman" w:cs="Times New Roman"/>
                <w:sz w:val="20"/>
              </w:rPr>
              <w:t>–</w:t>
            </w:r>
            <w:r w:rsidRPr="00944C7E">
              <w:rPr>
                <w:rFonts w:ascii="Times New Roman" w:hAnsi="Times New Roman" w:cs="Times New Roman"/>
                <w:sz w:val="20"/>
              </w:rPr>
              <w:t xml:space="preserve"> 2025</w:t>
            </w:r>
          </w:p>
        </w:tc>
      </w:tr>
      <w:tr w:rsidR="002877A1" w:rsidRPr="00944C7E" w:rsidTr="00D441EE">
        <w:tc>
          <w:tcPr>
            <w:tcW w:w="3039" w:type="dxa"/>
            <w:vMerge/>
          </w:tcPr>
          <w:p w:rsidR="002877A1" w:rsidRPr="00944C7E" w:rsidRDefault="002877A1" w:rsidP="00751A32">
            <w:pPr>
              <w:pStyle w:val="ConsPlusNormal"/>
              <w:rPr>
                <w:rFonts w:ascii="Times New Roman" w:hAnsi="Times New Roman" w:cs="Times New Roman"/>
                <w:sz w:val="20"/>
              </w:rPr>
            </w:pPr>
          </w:p>
        </w:tc>
        <w:tc>
          <w:tcPr>
            <w:tcW w:w="7371" w:type="dxa"/>
            <w:gridSpan w:val="3"/>
            <w:vAlign w:val="center"/>
          </w:tcPr>
          <w:p w:rsidR="002877A1" w:rsidRPr="00944C7E" w:rsidRDefault="002877A1" w:rsidP="002877A1">
            <w:pPr>
              <w:pStyle w:val="ConsPlusNormal"/>
              <w:jc w:val="center"/>
              <w:rPr>
                <w:rFonts w:ascii="Times New Roman" w:hAnsi="Times New Roman" w:cs="Times New Roman"/>
                <w:sz w:val="20"/>
              </w:rPr>
            </w:pPr>
            <w:r w:rsidRPr="00944C7E">
              <w:rPr>
                <w:rFonts w:ascii="Times New Roman" w:hAnsi="Times New Roman" w:cs="Times New Roman"/>
                <w:sz w:val="20"/>
              </w:rPr>
              <w:t>Объекты, предлагаемые к размещению на расчетный срок (2040 год)</w:t>
            </w:r>
          </w:p>
        </w:tc>
      </w:tr>
      <w:tr w:rsidR="002877A1" w:rsidRPr="00944C7E" w:rsidTr="00D441EE">
        <w:tc>
          <w:tcPr>
            <w:tcW w:w="3039" w:type="dxa"/>
            <w:vMerge/>
          </w:tcPr>
          <w:p w:rsidR="002877A1" w:rsidRPr="00944C7E" w:rsidRDefault="002877A1" w:rsidP="00751A32">
            <w:pPr>
              <w:pStyle w:val="ConsPlusNormal"/>
              <w:rPr>
                <w:rFonts w:ascii="Times New Roman" w:hAnsi="Times New Roman" w:cs="Times New Roman"/>
                <w:sz w:val="20"/>
              </w:rPr>
            </w:pPr>
          </w:p>
        </w:tc>
        <w:tc>
          <w:tcPr>
            <w:tcW w:w="1701"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0,39</w:t>
            </w:r>
          </w:p>
        </w:tc>
        <w:tc>
          <w:tcPr>
            <w:tcW w:w="3402" w:type="dxa"/>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ул. Речная</w:t>
            </w:r>
          </w:p>
        </w:tc>
        <w:tc>
          <w:tcPr>
            <w:tcW w:w="2268"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CB380F"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2877A1" w:rsidRPr="00944C7E" w:rsidTr="00D441EE">
        <w:tc>
          <w:tcPr>
            <w:tcW w:w="3039" w:type="dxa"/>
            <w:vMerge/>
          </w:tcPr>
          <w:p w:rsidR="002877A1" w:rsidRPr="00944C7E" w:rsidRDefault="002877A1" w:rsidP="00751A32">
            <w:pPr>
              <w:pStyle w:val="ConsPlusNormal"/>
              <w:rPr>
                <w:rFonts w:ascii="Times New Roman" w:hAnsi="Times New Roman" w:cs="Times New Roman"/>
                <w:sz w:val="20"/>
              </w:rPr>
            </w:pPr>
          </w:p>
        </w:tc>
        <w:tc>
          <w:tcPr>
            <w:tcW w:w="1701"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0,36</w:t>
            </w:r>
          </w:p>
        </w:tc>
        <w:tc>
          <w:tcPr>
            <w:tcW w:w="3402" w:type="dxa"/>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ул. Набережная</w:t>
            </w:r>
          </w:p>
        </w:tc>
        <w:tc>
          <w:tcPr>
            <w:tcW w:w="2268"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CB380F"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2877A1" w:rsidRPr="00944C7E" w:rsidTr="00D441EE">
        <w:tc>
          <w:tcPr>
            <w:tcW w:w="3039" w:type="dxa"/>
            <w:vMerge/>
          </w:tcPr>
          <w:p w:rsidR="002877A1" w:rsidRPr="00944C7E" w:rsidRDefault="002877A1" w:rsidP="00751A32">
            <w:pPr>
              <w:pStyle w:val="ConsPlusNormal"/>
              <w:rPr>
                <w:rFonts w:ascii="Times New Roman" w:hAnsi="Times New Roman" w:cs="Times New Roman"/>
                <w:sz w:val="20"/>
              </w:rPr>
            </w:pPr>
          </w:p>
        </w:tc>
        <w:tc>
          <w:tcPr>
            <w:tcW w:w="1701"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0,56</w:t>
            </w:r>
          </w:p>
        </w:tc>
        <w:tc>
          <w:tcPr>
            <w:tcW w:w="3402" w:type="dxa"/>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ул. Заречная</w:t>
            </w:r>
          </w:p>
        </w:tc>
        <w:tc>
          <w:tcPr>
            <w:tcW w:w="2268" w:type="dxa"/>
            <w:vAlign w:val="center"/>
          </w:tcPr>
          <w:p w:rsidR="002877A1" w:rsidRPr="00944C7E" w:rsidRDefault="002877A1" w:rsidP="00751A32">
            <w:pPr>
              <w:pStyle w:val="ConsPlusNormal"/>
              <w:rPr>
                <w:rFonts w:ascii="Times New Roman" w:hAnsi="Times New Roman" w:cs="Times New Roman"/>
                <w:sz w:val="20"/>
              </w:rPr>
            </w:pPr>
            <w:r w:rsidRPr="00944C7E">
              <w:rPr>
                <w:rFonts w:ascii="Times New Roman" w:hAnsi="Times New Roman" w:cs="Times New Roman"/>
                <w:sz w:val="20"/>
              </w:rPr>
              <w:t xml:space="preserve">2026 </w:t>
            </w:r>
            <w:r w:rsidR="00CB380F" w:rsidRPr="00944C7E">
              <w:rPr>
                <w:rFonts w:ascii="Times New Roman" w:hAnsi="Times New Roman" w:cs="Times New Roman"/>
                <w:sz w:val="20"/>
              </w:rPr>
              <w:t>–</w:t>
            </w:r>
            <w:r w:rsidRPr="00944C7E">
              <w:rPr>
                <w:rFonts w:ascii="Times New Roman" w:hAnsi="Times New Roman" w:cs="Times New Roman"/>
                <w:sz w:val="20"/>
              </w:rPr>
              <w:t xml:space="preserve"> 2040</w:t>
            </w:r>
          </w:p>
        </w:tc>
      </w:tr>
      <w:tr w:rsidR="002877A1" w:rsidRPr="00944C7E" w:rsidTr="00D441EE">
        <w:tc>
          <w:tcPr>
            <w:tcW w:w="10410" w:type="dxa"/>
            <w:gridSpan w:val="4"/>
            <w:vAlign w:val="center"/>
          </w:tcPr>
          <w:p w:rsidR="002877A1" w:rsidRPr="00944C7E" w:rsidRDefault="002877A1" w:rsidP="002877A1">
            <w:pPr>
              <w:pStyle w:val="ConsPlusNormal"/>
              <w:jc w:val="center"/>
              <w:rPr>
                <w:rFonts w:ascii="Times New Roman" w:hAnsi="Times New Roman" w:cs="Times New Roman"/>
                <w:sz w:val="20"/>
              </w:rPr>
            </w:pPr>
            <w:r w:rsidRPr="00944C7E">
              <w:rPr>
                <w:rFonts w:ascii="Times New Roman" w:hAnsi="Times New Roman" w:cs="Times New Roman"/>
                <w:sz w:val="20"/>
              </w:rPr>
              <w:t>д. Пальники</w:t>
            </w:r>
          </w:p>
        </w:tc>
      </w:tr>
      <w:tr w:rsidR="00CB380F" w:rsidRPr="00944C7E" w:rsidTr="00EE136B">
        <w:trPr>
          <w:trHeight w:val="285"/>
        </w:trPr>
        <w:tc>
          <w:tcPr>
            <w:tcW w:w="3039" w:type="dxa"/>
            <w:vMerge w:val="restart"/>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Территория для жилищного строительства</w:t>
            </w:r>
          </w:p>
        </w:tc>
        <w:tc>
          <w:tcPr>
            <w:tcW w:w="7371" w:type="dxa"/>
            <w:gridSpan w:val="3"/>
            <w:vAlign w:val="center"/>
          </w:tcPr>
          <w:p w:rsidR="00CB380F" w:rsidRPr="00944C7E" w:rsidRDefault="00CB380F" w:rsidP="00CB380F">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0,80</w:t>
            </w:r>
          </w:p>
        </w:tc>
        <w:tc>
          <w:tcPr>
            <w:tcW w:w="3402"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ул. Мира</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2015 - 2025</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0,85</w:t>
            </w:r>
          </w:p>
        </w:tc>
        <w:tc>
          <w:tcPr>
            <w:tcW w:w="3402"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ул. Дачная – ул. Проектная 5</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2015 - 2025</w:t>
            </w:r>
          </w:p>
          <w:p w:rsidR="00CB380F" w:rsidRPr="00944C7E" w:rsidRDefault="00CB380F" w:rsidP="00751A32">
            <w:pPr>
              <w:pStyle w:val="ConsPlusNormal"/>
              <w:rPr>
                <w:rFonts w:ascii="Times New Roman" w:hAnsi="Times New Roman" w:cs="Times New Roman"/>
                <w:sz w:val="20"/>
              </w:rPr>
            </w:pP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0,81</w:t>
            </w:r>
          </w:p>
        </w:tc>
        <w:tc>
          <w:tcPr>
            <w:tcW w:w="3402"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ул. Ленина</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2015 - 2025</w:t>
            </w:r>
          </w:p>
        </w:tc>
      </w:tr>
      <w:tr w:rsidR="00CB380F" w:rsidRPr="00944C7E" w:rsidTr="00EE136B">
        <w:trPr>
          <w:trHeight w:val="303"/>
        </w:trPr>
        <w:tc>
          <w:tcPr>
            <w:tcW w:w="3039" w:type="dxa"/>
            <w:vMerge/>
          </w:tcPr>
          <w:p w:rsidR="00CB380F" w:rsidRPr="00944C7E" w:rsidRDefault="00CB380F" w:rsidP="00751A32">
            <w:pPr>
              <w:pStyle w:val="ConsPlusNormal"/>
              <w:rPr>
                <w:rFonts w:ascii="Times New Roman" w:hAnsi="Times New Roman" w:cs="Times New Roman"/>
                <w:sz w:val="20"/>
              </w:rPr>
            </w:pPr>
          </w:p>
        </w:tc>
        <w:tc>
          <w:tcPr>
            <w:tcW w:w="7371" w:type="dxa"/>
            <w:gridSpan w:val="3"/>
            <w:vAlign w:val="center"/>
          </w:tcPr>
          <w:p w:rsidR="00CB380F" w:rsidRPr="00944C7E" w:rsidRDefault="00CB380F" w:rsidP="00CB380F">
            <w:pPr>
              <w:pStyle w:val="ConsPlusNormal"/>
              <w:jc w:val="center"/>
              <w:rPr>
                <w:rFonts w:ascii="Times New Roman" w:hAnsi="Times New Roman" w:cs="Times New Roman"/>
                <w:sz w:val="20"/>
              </w:rPr>
            </w:pPr>
            <w:r w:rsidRPr="00944C7E">
              <w:rPr>
                <w:rFonts w:ascii="Times New Roman" w:hAnsi="Times New Roman" w:cs="Times New Roman"/>
                <w:sz w:val="20"/>
              </w:rPr>
              <w:t>Объекты, предлагаемые к размещению на расчетный срок (2040 год)</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2,32</w:t>
            </w:r>
          </w:p>
        </w:tc>
        <w:tc>
          <w:tcPr>
            <w:tcW w:w="3402"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ул. Проектная 4 – ул. Проектная 5</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1,03</w:t>
            </w:r>
          </w:p>
        </w:tc>
        <w:tc>
          <w:tcPr>
            <w:tcW w:w="3402"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ул. Проектная 4 – ул. Проектная 6</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0,37</w:t>
            </w:r>
          </w:p>
        </w:tc>
        <w:tc>
          <w:tcPr>
            <w:tcW w:w="3402"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ул. Ленина</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D441EE">
        <w:trPr>
          <w:trHeight w:val="467"/>
        </w:trPr>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2,20</w:t>
            </w:r>
          </w:p>
        </w:tc>
        <w:tc>
          <w:tcPr>
            <w:tcW w:w="3402"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ул. Проектная 1</w:t>
            </w:r>
          </w:p>
        </w:tc>
        <w:tc>
          <w:tcPr>
            <w:tcW w:w="2268"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2,85</w:t>
            </w:r>
          </w:p>
        </w:tc>
        <w:tc>
          <w:tcPr>
            <w:tcW w:w="3402"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ул. Ленина – ул. Проектная 2</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2,05</w:t>
            </w:r>
          </w:p>
        </w:tc>
        <w:tc>
          <w:tcPr>
            <w:tcW w:w="3402"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ул. Проектная 2</w:t>
            </w: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EE136B">
        <w:trPr>
          <w:trHeight w:val="252"/>
        </w:trPr>
        <w:tc>
          <w:tcPr>
            <w:tcW w:w="10410" w:type="dxa"/>
            <w:gridSpan w:val="4"/>
            <w:vAlign w:val="center"/>
          </w:tcPr>
          <w:p w:rsidR="00CB380F" w:rsidRPr="00944C7E" w:rsidRDefault="00CB380F" w:rsidP="00CB380F">
            <w:pPr>
              <w:pStyle w:val="ConsPlusNormal"/>
              <w:jc w:val="center"/>
              <w:rPr>
                <w:rFonts w:ascii="Times New Roman" w:hAnsi="Times New Roman" w:cs="Times New Roman"/>
                <w:sz w:val="20"/>
              </w:rPr>
            </w:pPr>
            <w:r w:rsidRPr="00944C7E">
              <w:rPr>
                <w:rFonts w:ascii="Times New Roman" w:hAnsi="Times New Roman" w:cs="Times New Roman"/>
                <w:sz w:val="20"/>
              </w:rPr>
              <w:t>д. Починок</w:t>
            </w:r>
          </w:p>
        </w:tc>
      </w:tr>
      <w:tr w:rsidR="00CB380F" w:rsidRPr="00944C7E" w:rsidTr="00D441EE">
        <w:tc>
          <w:tcPr>
            <w:tcW w:w="3039" w:type="dxa"/>
            <w:vMerge w:val="restart"/>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Жилищное строительство (на ранее сформированных площадках)</w:t>
            </w:r>
          </w:p>
        </w:tc>
        <w:tc>
          <w:tcPr>
            <w:tcW w:w="7371" w:type="dxa"/>
            <w:gridSpan w:val="3"/>
            <w:vAlign w:val="center"/>
          </w:tcPr>
          <w:p w:rsidR="00CB380F" w:rsidRPr="00944C7E" w:rsidRDefault="00CB380F" w:rsidP="00CB380F">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18,0</w:t>
            </w:r>
          </w:p>
        </w:tc>
        <w:tc>
          <w:tcPr>
            <w:tcW w:w="3402" w:type="dxa"/>
            <w:vAlign w:val="center"/>
          </w:tcPr>
          <w:p w:rsidR="00CB380F" w:rsidRPr="00944C7E" w:rsidRDefault="00CB380F" w:rsidP="00751A32">
            <w:pPr>
              <w:pStyle w:val="ConsPlusNormal"/>
              <w:rPr>
                <w:rFonts w:ascii="Times New Roman" w:hAnsi="Times New Roman" w:cs="Times New Roman"/>
                <w:sz w:val="20"/>
              </w:rPr>
            </w:pP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2015 - 2025</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7371" w:type="dxa"/>
            <w:gridSpan w:val="3"/>
            <w:vAlign w:val="center"/>
          </w:tcPr>
          <w:p w:rsidR="00CB380F" w:rsidRPr="00944C7E" w:rsidRDefault="00CB380F" w:rsidP="00CB380F">
            <w:pPr>
              <w:pStyle w:val="ConsPlusNormal"/>
              <w:jc w:val="center"/>
              <w:rPr>
                <w:rFonts w:ascii="Times New Roman" w:hAnsi="Times New Roman" w:cs="Times New Roman"/>
                <w:sz w:val="20"/>
              </w:rPr>
            </w:pPr>
            <w:r w:rsidRPr="00944C7E">
              <w:rPr>
                <w:rFonts w:ascii="Times New Roman" w:hAnsi="Times New Roman" w:cs="Times New Roman"/>
                <w:sz w:val="20"/>
              </w:rPr>
              <w:t>Объекты, предлагаемые к размещению на расчетный срок (2040 год)</w:t>
            </w:r>
          </w:p>
        </w:tc>
      </w:tr>
      <w:tr w:rsidR="00CB380F" w:rsidRPr="00944C7E" w:rsidTr="00D441EE">
        <w:tc>
          <w:tcPr>
            <w:tcW w:w="3039" w:type="dxa"/>
            <w:vMerge/>
          </w:tcPr>
          <w:p w:rsidR="00CB380F" w:rsidRPr="00944C7E" w:rsidRDefault="00CB380F" w:rsidP="00751A32">
            <w:pPr>
              <w:pStyle w:val="ConsPlusNormal"/>
              <w:rPr>
                <w:rFonts w:ascii="Times New Roman" w:hAnsi="Times New Roman" w:cs="Times New Roman"/>
                <w:sz w:val="20"/>
              </w:rPr>
            </w:pPr>
          </w:p>
        </w:tc>
        <w:tc>
          <w:tcPr>
            <w:tcW w:w="1701" w:type="dxa"/>
            <w:vAlign w:val="center"/>
          </w:tcPr>
          <w:p w:rsidR="00CB380F" w:rsidRPr="00944C7E" w:rsidRDefault="00CB380F" w:rsidP="00CB380F">
            <w:pPr>
              <w:pStyle w:val="ConsPlusNormal"/>
              <w:rPr>
                <w:rFonts w:ascii="Times New Roman" w:hAnsi="Times New Roman" w:cs="Times New Roman"/>
                <w:sz w:val="20"/>
              </w:rPr>
            </w:pPr>
            <w:r w:rsidRPr="00944C7E">
              <w:rPr>
                <w:rFonts w:ascii="Times New Roman" w:hAnsi="Times New Roman" w:cs="Times New Roman"/>
                <w:sz w:val="20"/>
              </w:rPr>
              <w:t>9,39</w:t>
            </w:r>
          </w:p>
        </w:tc>
        <w:tc>
          <w:tcPr>
            <w:tcW w:w="3402" w:type="dxa"/>
          </w:tcPr>
          <w:p w:rsidR="00CB380F" w:rsidRPr="00944C7E" w:rsidRDefault="00CB380F" w:rsidP="00751A32">
            <w:pPr>
              <w:pStyle w:val="ConsPlusNormal"/>
              <w:rPr>
                <w:rFonts w:ascii="Times New Roman" w:hAnsi="Times New Roman" w:cs="Times New Roman"/>
                <w:sz w:val="20"/>
              </w:rPr>
            </w:pPr>
          </w:p>
        </w:tc>
        <w:tc>
          <w:tcPr>
            <w:tcW w:w="2268" w:type="dxa"/>
            <w:vAlign w:val="center"/>
          </w:tcPr>
          <w:p w:rsidR="00CB380F" w:rsidRPr="00944C7E" w:rsidRDefault="00CB380F" w:rsidP="00751A32">
            <w:pPr>
              <w:pStyle w:val="ConsPlusNormal"/>
              <w:rPr>
                <w:rFonts w:ascii="Times New Roman" w:hAnsi="Times New Roman" w:cs="Times New Roman"/>
                <w:sz w:val="20"/>
              </w:rPr>
            </w:pPr>
            <w:r w:rsidRPr="00944C7E">
              <w:rPr>
                <w:rFonts w:ascii="Times New Roman" w:hAnsi="Times New Roman" w:cs="Times New Roman"/>
                <w:sz w:val="20"/>
              </w:rPr>
              <w:t>2026 - 2040</w:t>
            </w:r>
          </w:p>
        </w:tc>
      </w:tr>
      <w:tr w:rsidR="00CB380F" w:rsidRPr="00944C7E" w:rsidTr="00D441EE">
        <w:tc>
          <w:tcPr>
            <w:tcW w:w="10410" w:type="dxa"/>
            <w:gridSpan w:val="4"/>
            <w:vAlign w:val="center"/>
          </w:tcPr>
          <w:p w:rsidR="00CB380F" w:rsidRPr="00944C7E" w:rsidRDefault="00CB380F" w:rsidP="00CB380F">
            <w:pPr>
              <w:pStyle w:val="ConsPlusNormal"/>
              <w:jc w:val="center"/>
              <w:rPr>
                <w:rFonts w:ascii="Times New Roman" w:hAnsi="Times New Roman" w:cs="Times New Roman"/>
                <w:sz w:val="20"/>
              </w:rPr>
            </w:pPr>
            <w:r w:rsidRPr="00944C7E">
              <w:rPr>
                <w:rFonts w:ascii="Times New Roman" w:hAnsi="Times New Roman" w:cs="Times New Roman"/>
                <w:sz w:val="20"/>
              </w:rPr>
              <w:lastRenderedPageBreak/>
              <w:t>п. Мурзинка</w:t>
            </w:r>
          </w:p>
        </w:tc>
      </w:tr>
      <w:tr w:rsidR="00DD095E" w:rsidRPr="00944C7E" w:rsidTr="00D441EE">
        <w:tc>
          <w:tcPr>
            <w:tcW w:w="3039" w:type="dxa"/>
            <w:vMerge w:val="restart"/>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Территория жилищного строительства</w:t>
            </w:r>
          </w:p>
        </w:tc>
        <w:tc>
          <w:tcPr>
            <w:tcW w:w="7371" w:type="dxa"/>
            <w:gridSpan w:val="3"/>
            <w:vAlign w:val="center"/>
          </w:tcPr>
          <w:p w:rsidR="00DD095E" w:rsidRPr="00944C7E" w:rsidRDefault="00DD095E" w:rsidP="00DD095E">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0,76</w:t>
            </w:r>
          </w:p>
        </w:tc>
        <w:tc>
          <w:tcPr>
            <w:tcW w:w="3402"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Ул. Проектная 1</w:t>
            </w: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2015 - 2025</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2,60</w:t>
            </w:r>
          </w:p>
        </w:tc>
        <w:tc>
          <w:tcPr>
            <w:tcW w:w="3402" w:type="dxa"/>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 xml:space="preserve">пересечение ул. </w:t>
            </w:r>
            <w:proofErr w:type="gramStart"/>
            <w:r w:rsidRPr="00944C7E">
              <w:rPr>
                <w:rFonts w:ascii="Times New Roman" w:hAnsi="Times New Roman" w:cs="Times New Roman"/>
                <w:sz w:val="20"/>
              </w:rPr>
              <w:t>Проектной</w:t>
            </w:r>
            <w:proofErr w:type="gramEnd"/>
            <w:r w:rsidRPr="00944C7E">
              <w:rPr>
                <w:rFonts w:ascii="Times New Roman" w:hAnsi="Times New Roman" w:cs="Times New Roman"/>
                <w:sz w:val="20"/>
              </w:rPr>
              <w:t xml:space="preserve"> 1  и ул. Сосновая</w:t>
            </w: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2015 - 2025</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7371" w:type="dxa"/>
            <w:gridSpan w:val="3"/>
            <w:vAlign w:val="center"/>
          </w:tcPr>
          <w:p w:rsidR="00DD095E" w:rsidRPr="00944C7E" w:rsidRDefault="00DD095E" w:rsidP="00DD095E">
            <w:pPr>
              <w:pStyle w:val="ConsPlusNormal"/>
              <w:jc w:val="center"/>
              <w:rPr>
                <w:rFonts w:ascii="Times New Roman" w:hAnsi="Times New Roman" w:cs="Times New Roman"/>
                <w:sz w:val="20"/>
              </w:rPr>
            </w:pPr>
            <w:r w:rsidRPr="00944C7E">
              <w:rPr>
                <w:rFonts w:ascii="Times New Roman" w:hAnsi="Times New Roman" w:cs="Times New Roman"/>
                <w:sz w:val="20"/>
              </w:rPr>
              <w:t>Объекты, предлагаемые к размещению на расчетный срок (2040 год)</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1,72</w:t>
            </w:r>
          </w:p>
        </w:tc>
        <w:tc>
          <w:tcPr>
            <w:tcW w:w="3402" w:type="dxa"/>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ул. Трактовая</w:t>
            </w: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2025 - 2040</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2,71</w:t>
            </w:r>
          </w:p>
        </w:tc>
        <w:tc>
          <w:tcPr>
            <w:tcW w:w="3402" w:type="dxa"/>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ул. Трактовая</w:t>
            </w: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2025 - 2040</w:t>
            </w:r>
          </w:p>
        </w:tc>
      </w:tr>
      <w:tr w:rsidR="00DD095E" w:rsidRPr="00944C7E" w:rsidTr="00D441EE">
        <w:tc>
          <w:tcPr>
            <w:tcW w:w="10410" w:type="dxa"/>
            <w:gridSpan w:val="4"/>
            <w:vAlign w:val="center"/>
          </w:tcPr>
          <w:p w:rsidR="00DD095E" w:rsidRPr="00944C7E" w:rsidRDefault="00DD095E" w:rsidP="00DD095E">
            <w:pPr>
              <w:pStyle w:val="ConsPlusNormal"/>
              <w:jc w:val="center"/>
              <w:rPr>
                <w:rFonts w:ascii="Times New Roman" w:hAnsi="Times New Roman" w:cs="Times New Roman"/>
                <w:sz w:val="20"/>
              </w:rPr>
            </w:pPr>
            <w:r w:rsidRPr="00944C7E">
              <w:rPr>
                <w:rFonts w:ascii="Times New Roman" w:hAnsi="Times New Roman" w:cs="Times New Roman"/>
                <w:sz w:val="20"/>
              </w:rPr>
              <w:t xml:space="preserve">с. </w:t>
            </w:r>
            <w:proofErr w:type="spellStart"/>
            <w:r w:rsidRPr="00944C7E">
              <w:rPr>
                <w:rFonts w:ascii="Times New Roman" w:hAnsi="Times New Roman" w:cs="Times New Roman"/>
                <w:sz w:val="20"/>
              </w:rPr>
              <w:t>Тарасково</w:t>
            </w:r>
            <w:proofErr w:type="spellEnd"/>
          </w:p>
        </w:tc>
      </w:tr>
      <w:tr w:rsidR="00DD095E" w:rsidRPr="00944C7E" w:rsidTr="00D441EE">
        <w:tc>
          <w:tcPr>
            <w:tcW w:w="3039" w:type="dxa"/>
            <w:vMerge w:val="restart"/>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Жилищное строительство усадебное (участки не сформированы)</w:t>
            </w:r>
          </w:p>
        </w:tc>
        <w:tc>
          <w:tcPr>
            <w:tcW w:w="7371" w:type="dxa"/>
            <w:gridSpan w:val="3"/>
            <w:vAlign w:val="center"/>
          </w:tcPr>
          <w:p w:rsidR="00DD095E" w:rsidRPr="00944C7E" w:rsidRDefault="00DD095E" w:rsidP="00DD095E">
            <w:pPr>
              <w:pStyle w:val="ConsPlusNormal"/>
              <w:jc w:val="center"/>
              <w:rPr>
                <w:rFonts w:ascii="Times New Roman" w:hAnsi="Times New Roman" w:cs="Times New Roman"/>
                <w:sz w:val="20"/>
              </w:rPr>
            </w:pPr>
            <w:r w:rsidRPr="00944C7E">
              <w:rPr>
                <w:rFonts w:ascii="Times New Roman" w:hAnsi="Times New Roman" w:cs="Times New Roman"/>
                <w:sz w:val="20"/>
              </w:rPr>
              <w:t xml:space="preserve">Объекты, предусмотренные к строительству на </w:t>
            </w:r>
            <w:r w:rsidRPr="00944C7E">
              <w:rPr>
                <w:rFonts w:ascii="Times New Roman" w:hAnsi="Times New Roman" w:cs="Times New Roman"/>
                <w:sz w:val="20"/>
                <w:lang w:val="en-US"/>
              </w:rPr>
              <w:t>I</w:t>
            </w:r>
            <w:r w:rsidRPr="00944C7E">
              <w:rPr>
                <w:rFonts w:ascii="Times New Roman" w:hAnsi="Times New Roman" w:cs="Times New Roman"/>
                <w:sz w:val="20"/>
              </w:rPr>
              <w:t xml:space="preserve"> очередь (2025 год)</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0,73</w:t>
            </w:r>
          </w:p>
        </w:tc>
        <w:tc>
          <w:tcPr>
            <w:tcW w:w="3402" w:type="dxa"/>
            <w:vAlign w:val="center"/>
          </w:tcPr>
          <w:p w:rsidR="00DD095E" w:rsidRPr="00944C7E" w:rsidRDefault="00DD095E" w:rsidP="00751A32">
            <w:pPr>
              <w:pStyle w:val="ConsPlusNormal"/>
              <w:rPr>
                <w:rFonts w:ascii="Times New Roman" w:hAnsi="Times New Roman" w:cs="Times New Roman"/>
                <w:sz w:val="20"/>
              </w:rPr>
            </w:pPr>
          </w:p>
        </w:tc>
        <w:tc>
          <w:tcPr>
            <w:tcW w:w="2268" w:type="dxa"/>
            <w:vAlign w:val="center"/>
          </w:tcPr>
          <w:p w:rsidR="00DD095E" w:rsidRPr="00944C7E" w:rsidRDefault="00DD095E" w:rsidP="00DD095E">
            <w:pPr>
              <w:pStyle w:val="ConsPlusNormal"/>
              <w:rPr>
                <w:rFonts w:ascii="Times New Roman" w:hAnsi="Times New Roman" w:cs="Times New Roman"/>
                <w:sz w:val="20"/>
              </w:rPr>
            </w:pPr>
            <w:r w:rsidRPr="00944C7E">
              <w:rPr>
                <w:rFonts w:ascii="Times New Roman" w:hAnsi="Times New Roman" w:cs="Times New Roman"/>
                <w:sz w:val="20"/>
              </w:rPr>
              <w:t>2015 - 2025</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1,57</w:t>
            </w:r>
          </w:p>
        </w:tc>
        <w:tc>
          <w:tcPr>
            <w:tcW w:w="3402" w:type="dxa"/>
          </w:tcPr>
          <w:p w:rsidR="00DD095E" w:rsidRPr="00944C7E" w:rsidRDefault="00DD095E" w:rsidP="00751A32">
            <w:pPr>
              <w:pStyle w:val="ConsPlusNormal"/>
              <w:rPr>
                <w:rFonts w:ascii="Times New Roman" w:hAnsi="Times New Roman" w:cs="Times New Roman"/>
                <w:sz w:val="20"/>
              </w:rPr>
            </w:pP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2015 - 2040</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2,03</w:t>
            </w:r>
          </w:p>
        </w:tc>
        <w:tc>
          <w:tcPr>
            <w:tcW w:w="3402" w:type="dxa"/>
          </w:tcPr>
          <w:p w:rsidR="00DD095E" w:rsidRPr="00944C7E" w:rsidRDefault="00DD095E" w:rsidP="00751A32">
            <w:pPr>
              <w:pStyle w:val="ConsPlusNormal"/>
              <w:rPr>
                <w:rFonts w:ascii="Times New Roman" w:hAnsi="Times New Roman" w:cs="Times New Roman"/>
                <w:sz w:val="20"/>
              </w:rPr>
            </w:pP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2015 - 2040</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0,80</w:t>
            </w:r>
          </w:p>
        </w:tc>
        <w:tc>
          <w:tcPr>
            <w:tcW w:w="3402" w:type="dxa"/>
          </w:tcPr>
          <w:p w:rsidR="00DD095E" w:rsidRPr="00944C7E" w:rsidRDefault="00DD095E" w:rsidP="00751A32">
            <w:pPr>
              <w:pStyle w:val="ConsPlusNormal"/>
              <w:rPr>
                <w:rFonts w:ascii="Times New Roman" w:hAnsi="Times New Roman" w:cs="Times New Roman"/>
                <w:sz w:val="20"/>
              </w:rPr>
            </w:pP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2015 - 2040</w:t>
            </w:r>
          </w:p>
        </w:tc>
      </w:tr>
      <w:tr w:rsidR="00DD095E" w:rsidRPr="00944C7E" w:rsidTr="00D441EE">
        <w:tc>
          <w:tcPr>
            <w:tcW w:w="3039" w:type="dxa"/>
            <w:vMerge/>
          </w:tcPr>
          <w:p w:rsidR="00DD095E" w:rsidRPr="00944C7E" w:rsidRDefault="00DD095E" w:rsidP="00751A32">
            <w:pPr>
              <w:pStyle w:val="ConsPlusNormal"/>
              <w:rPr>
                <w:rFonts w:ascii="Times New Roman" w:hAnsi="Times New Roman" w:cs="Times New Roman"/>
                <w:sz w:val="20"/>
              </w:rPr>
            </w:pPr>
          </w:p>
        </w:tc>
        <w:tc>
          <w:tcPr>
            <w:tcW w:w="1701"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0,4</w:t>
            </w:r>
          </w:p>
        </w:tc>
        <w:tc>
          <w:tcPr>
            <w:tcW w:w="3402" w:type="dxa"/>
          </w:tcPr>
          <w:p w:rsidR="00DD095E" w:rsidRPr="00944C7E" w:rsidRDefault="00DD095E" w:rsidP="00751A32">
            <w:pPr>
              <w:pStyle w:val="ConsPlusNormal"/>
              <w:rPr>
                <w:rFonts w:ascii="Times New Roman" w:hAnsi="Times New Roman" w:cs="Times New Roman"/>
                <w:sz w:val="20"/>
              </w:rPr>
            </w:pPr>
          </w:p>
        </w:tc>
        <w:tc>
          <w:tcPr>
            <w:tcW w:w="2268" w:type="dxa"/>
            <w:vAlign w:val="center"/>
          </w:tcPr>
          <w:p w:rsidR="00DD095E" w:rsidRPr="00944C7E" w:rsidRDefault="00DD095E" w:rsidP="00751A32">
            <w:pPr>
              <w:pStyle w:val="ConsPlusNormal"/>
              <w:rPr>
                <w:rFonts w:ascii="Times New Roman" w:hAnsi="Times New Roman" w:cs="Times New Roman"/>
                <w:sz w:val="20"/>
              </w:rPr>
            </w:pPr>
            <w:r w:rsidRPr="00944C7E">
              <w:rPr>
                <w:rFonts w:ascii="Times New Roman" w:hAnsi="Times New Roman" w:cs="Times New Roman"/>
                <w:sz w:val="20"/>
              </w:rPr>
              <w:t>2015 - 2040</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1.3.2. ПРОГНОЗ СПРОСА НА КОММУНАЛЬНЫЕ РЕСУРСЫ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Спрос на коммунальные ресурсы в Новоуральском городском округе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 и развития промышленности. Реализация направлений развития Новоуральского городского округа в соответствии с Генеральным планом территории, схемами тепло-, водоснабжения и водоотведения увеличивает нагрузку на все системы коммунальной инфраструктуры Новоуральского городского округа, для обеспечения чего потребуется реализация мероприятий, запланированных в программе комплексного развития систем коммунальной инфраструктуры Новоуральского городского округа Свердловской области до 2026 года.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20</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Динамика прогноза спроса на коммунальные ресурсы</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7"/>
        <w:gridCol w:w="3436"/>
        <w:gridCol w:w="1985"/>
        <w:gridCol w:w="2126"/>
        <w:gridCol w:w="2126"/>
      </w:tblGrid>
      <w:tr w:rsidR="00853FAA" w:rsidRPr="00944C7E" w:rsidTr="00D441EE">
        <w:tc>
          <w:tcPr>
            <w:tcW w:w="737"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w:t>
            </w:r>
            <w:r w:rsidR="00610378" w:rsidRPr="00944C7E">
              <w:rPr>
                <w:rFonts w:ascii="Times New Roman" w:hAnsi="Times New Roman" w:cs="Times New Roman"/>
                <w:sz w:val="20"/>
              </w:rPr>
              <w:t>.</w:t>
            </w:r>
          </w:p>
        </w:tc>
        <w:tc>
          <w:tcPr>
            <w:tcW w:w="9673" w:type="dxa"/>
            <w:gridSpan w:val="4"/>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Динамика прогноза спроса на коммунальные ресурсы</w:t>
            </w:r>
          </w:p>
        </w:tc>
      </w:tr>
      <w:tr w:rsidR="00853FAA" w:rsidRPr="00944C7E" w:rsidTr="00D441EE">
        <w:tc>
          <w:tcPr>
            <w:tcW w:w="737" w:type="dxa"/>
          </w:tcPr>
          <w:p w:rsidR="00853FAA" w:rsidRPr="00944C7E" w:rsidRDefault="00853FAA" w:rsidP="00751A32">
            <w:pPr>
              <w:pStyle w:val="ConsPlusNormal"/>
              <w:outlineLvl w:val="5"/>
              <w:rPr>
                <w:rFonts w:ascii="Times New Roman" w:hAnsi="Times New Roman" w:cs="Times New Roman"/>
                <w:sz w:val="20"/>
              </w:rPr>
            </w:pPr>
            <w:r w:rsidRPr="00944C7E">
              <w:rPr>
                <w:rFonts w:ascii="Times New Roman" w:hAnsi="Times New Roman" w:cs="Times New Roman"/>
                <w:sz w:val="20"/>
              </w:rPr>
              <w:t>1.1</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Водоснабжение</w:t>
            </w:r>
          </w:p>
        </w:tc>
        <w:tc>
          <w:tcPr>
            <w:tcW w:w="1985"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Ед. измерения</w:t>
            </w:r>
          </w:p>
        </w:tc>
        <w:tc>
          <w:tcPr>
            <w:tcW w:w="212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Настоящее время</w:t>
            </w:r>
          </w:p>
        </w:tc>
        <w:tc>
          <w:tcPr>
            <w:tcW w:w="212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Расчетный период</w:t>
            </w:r>
          </w:p>
        </w:tc>
      </w:tr>
      <w:tr w:rsidR="00853FAA" w:rsidRPr="00944C7E" w:rsidTr="00D441EE">
        <w:tc>
          <w:tcPr>
            <w:tcW w:w="737" w:type="dxa"/>
            <w:vMerge w:val="restart"/>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1.1.1</w:t>
            </w:r>
          </w:p>
        </w:tc>
        <w:tc>
          <w:tcPr>
            <w:tcW w:w="3436" w:type="dxa"/>
            <w:vMerge w:val="restart"/>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водопотребление, в том числе:</w:t>
            </w:r>
          </w:p>
        </w:tc>
        <w:tc>
          <w:tcPr>
            <w:tcW w:w="1985" w:type="dxa"/>
            <w:tcBorders>
              <w:bottom w:val="nil"/>
            </w:tcBorders>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тыс. м</w:t>
            </w:r>
            <w:r w:rsidRPr="00944C7E">
              <w:rPr>
                <w:rFonts w:ascii="Times New Roman" w:hAnsi="Times New Roman" w:cs="Times New Roman"/>
                <w:sz w:val="20"/>
                <w:vertAlign w:val="superscript"/>
              </w:rPr>
              <w:t>3</w:t>
            </w:r>
            <w:r w:rsidRPr="00944C7E">
              <w:rPr>
                <w:rFonts w:ascii="Times New Roman" w:hAnsi="Times New Roman" w:cs="Times New Roman"/>
                <w:sz w:val="20"/>
              </w:rPr>
              <w:t>/год</w:t>
            </w:r>
          </w:p>
        </w:tc>
        <w:tc>
          <w:tcPr>
            <w:tcW w:w="2126" w:type="dxa"/>
            <w:tcBorders>
              <w:bottom w:val="nil"/>
            </w:tcBorders>
            <w:vAlign w:val="center"/>
          </w:tcPr>
          <w:p w:rsidR="00853FAA" w:rsidRPr="00944C7E" w:rsidRDefault="00853FAA" w:rsidP="005238A3">
            <w:pPr>
              <w:pStyle w:val="ConsPlusNormal"/>
              <w:rPr>
                <w:rFonts w:ascii="Times New Roman" w:hAnsi="Times New Roman" w:cs="Times New Roman"/>
                <w:sz w:val="20"/>
              </w:rPr>
            </w:pPr>
            <w:r w:rsidRPr="00944C7E">
              <w:rPr>
                <w:rFonts w:ascii="Times New Roman" w:hAnsi="Times New Roman" w:cs="Times New Roman"/>
                <w:sz w:val="20"/>
              </w:rPr>
              <w:t>18</w:t>
            </w:r>
            <w:r w:rsidR="005238A3" w:rsidRPr="00944C7E">
              <w:rPr>
                <w:rFonts w:ascii="Times New Roman" w:hAnsi="Times New Roman" w:cs="Times New Roman"/>
                <w:sz w:val="20"/>
              </w:rPr>
              <w:t>036</w:t>
            </w:r>
            <w:r w:rsidRPr="00944C7E">
              <w:rPr>
                <w:rFonts w:ascii="Times New Roman" w:hAnsi="Times New Roman" w:cs="Times New Roman"/>
                <w:sz w:val="20"/>
              </w:rPr>
              <w:t>,</w:t>
            </w:r>
            <w:r w:rsidR="005238A3" w:rsidRPr="00944C7E">
              <w:rPr>
                <w:rFonts w:ascii="Times New Roman" w:hAnsi="Times New Roman" w:cs="Times New Roman"/>
                <w:sz w:val="20"/>
              </w:rPr>
              <w:t>4</w:t>
            </w:r>
          </w:p>
        </w:tc>
        <w:tc>
          <w:tcPr>
            <w:tcW w:w="2126" w:type="dxa"/>
            <w:tcBorders>
              <w:bottom w:val="nil"/>
            </w:tcBorders>
            <w:vAlign w:val="center"/>
          </w:tcPr>
          <w:p w:rsidR="00853FAA" w:rsidRPr="00944C7E" w:rsidRDefault="00853FAA" w:rsidP="005238A3">
            <w:pPr>
              <w:pStyle w:val="ConsPlusNormal"/>
              <w:rPr>
                <w:rFonts w:ascii="Times New Roman" w:hAnsi="Times New Roman" w:cs="Times New Roman"/>
                <w:sz w:val="20"/>
              </w:rPr>
            </w:pPr>
            <w:r w:rsidRPr="00944C7E">
              <w:rPr>
                <w:rFonts w:ascii="Times New Roman" w:hAnsi="Times New Roman" w:cs="Times New Roman"/>
                <w:sz w:val="20"/>
              </w:rPr>
              <w:t>1</w:t>
            </w:r>
            <w:r w:rsidR="005238A3" w:rsidRPr="00944C7E">
              <w:rPr>
                <w:rFonts w:ascii="Times New Roman" w:hAnsi="Times New Roman" w:cs="Times New Roman"/>
                <w:sz w:val="20"/>
              </w:rPr>
              <w:t>5056</w:t>
            </w:r>
            <w:r w:rsidRPr="00944C7E">
              <w:rPr>
                <w:rFonts w:ascii="Times New Roman" w:hAnsi="Times New Roman" w:cs="Times New Roman"/>
                <w:sz w:val="20"/>
              </w:rPr>
              <w:t>,</w:t>
            </w:r>
            <w:r w:rsidR="005238A3" w:rsidRPr="00944C7E">
              <w:rPr>
                <w:rFonts w:ascii="Times New Roman" w:hAnsi="Times New Roman" w:cs="Times New Roman"/>
                <w:sz w:val="20"/>
              </w:rPr>
              <w:t>9</w:t>
            </w:r>
          </w:p>
        </w:tc>
      </w:tr>
      <w:tr w:rsidR="00853FAA" w:rsidRPr="00944C7E" w:rsidTr="00D441EE">
        <w:tc>
          <w:tcPr>
            <w:tcW w:w="737" w:type="dxa"/>
            <w:vMerge/>
          </w:tcPr>
          <w:p w:rsidR="00853FAA" w:rsidRPr="00944C7E" w:rsidRDefault="00853FAA" w:rsidP="00751A32">
            <w:pPr>
              <w:spacing w:after="1" w:line="0" w:lineRule="atLeast"/>
              <w:rPr>
                <w:sz w:val="20"/>
                <w:szCs w:val="20"/>
              </w:rPr>
            </w:pPr>
          </w:p>
        </w:tc>
        <w:tc>
          <w:tcPr>
            <w:tcW w:w="3436" w:type="dxa"/>
            <w:vMerge/>
          </w:tcPr>
          <w:p w:rsidR="00853FAA" w:rsidRPr="00944C7E" w:rsidRDefault="00853FAA" w:rsidP="00751A32">
            <w:pPr>
              <w:spacing w:after="1" w:line="0" w:lineRule="atLeast"/>
              <w:rPr>
                <w:sz w:val="20"/>
                <w:szCs w:val="20"/>
              </w:rPr>
            </w:pPr>
          </w:p>
        </w:tc>
        <w:tc>
          <w:tcPr>
            <w:tcW w:w="1985" w:type="dxa"/>
            <w:tcBorders>
              <w:top w:val="nil"/>
            </w:tcBorders>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тыс.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2126" w:type="dxa"/>
            <w:tcBorders>
              <w:top w:val="nil"/>
            </w:tcBorders>
          </w:tcPr>
          <w:p w:rsidR="00853FAA" w:rsidRPr="00944C7E" w:rsidRDefault="005238A3" w:rsidP="005238A3">
            <w:pPr>
              <w:pStyle w:val="ConsPlusNormal"/>
              <w:rPr>
                <w:rFonts w:ascii="Times New Roman" w:hAnsi="Times New Roman" w:cs="Times New Roman"/>
                <w:sz w:val="20"/>
              </w:rPr>
            </w:pPr>
            <w:r w:rsidRPr="00944C7E">
              <w:rPr>
                <w:rFonts w:ascii="Times New Roman" w:hAnsi="Times New Roman" w:cs="Times New Roman"/>
                <w:sz w:val="20"/>
              </w:rPr>
              <w:t>49</w:t>
            </w:r>
            <w:r w:rsidR="00853FAA" w:rsidRPr="00944C7E">
              <w:rPr>
                <w:rFonts w:ascii="Times New Roman" w:hAnsi="Times New Roman" w:cs="Times New Roman"/>
                <w:sz w:val="20"/>
              </w:rPr>
              <w:t>,</w:t>
            </w:r>
            <w:r w:rsidRPr="00944C7E">
              <w:rPr>
                <w:rFonts w:ascii="Times New Roman" w:hAnsi="Times New Roman" w:cs="Times New Roman"/>
                <w:sz w:val="20"/>
              </w:rPr>
              <w:t>415</w:t>
            </w:r>
          </w:p>
        </w:tc>
        <w:tc>
          <w:tcPr>
            <w:tcW w:w="2126" w:type="dxa"/>
            <w:tcBorders>
              <w:top w:val="nil"/>
            </w:tcBorders>
          </w:tcPr>
          <w:p w:rsidR="00853FAA" w:rsidRPr="00944C7E" w:rsidRDefault="00853FAA" w:rsidP="005238A3">
            <w:pPr>
              <w:pStyle w:val="ConsPlusNormal"/>
              <w:rPr>
                <w:rFonts w:ascii="Times New Roman" w:hAnsi="Times New Roman" w:cs="Times New Roman"/>
                <w:sz w:val="20"/>
              </w:rPr>
            </w:pPr>
            <w:r w:rsidRPr="00944C7E">
              <w:rPr>
                <w:rFonts w:ascii="Times New Roman" w:hAnsi="Times New Roman" w:cs="Times New Roman"/>
                <w:sz w:val="20"/>
              </w:rPr>
              <w:t>4</w:t>
            </w:r>
            <w:r w:rsidR="005238A3" w:rsidRPr="00944C7E">
              <w:rPr>
                <w:rFonts w:ascii="Times New Roman" w:hAnsi="Times New Roman" w:cs="Times New Roman"/>
                <w:sz w:val="20"/>
              </w:rPr>
              <w:t>1</w:t>
            </w:r>
            <w:r w:rsidRPr="00944C7E">
              <w:rPr>
                <w:rFonts w:ascii="Times New Roman" w:hAnsi="Times New Roman" w:cs="Times New Roman"/>
                <w:sz w:val="20"/>
              </w:rPr>
              <w:t>,</w:t>
            </w:r>
            <w:r w:rsidR="005238A3" w:rsidRPr="00944C7E">
              <w:rPr>
                <w:rFonts w:ascii="Times New Roman" w:hAnsi="Times New Roman" w:cs="Times New Roman"/>
                <w:sz w:val="20"/>
              </w:rPr>
              <w:t>25</w:t>
            </w:r>
          </w:p>
        </w:tc>
      </w:tr>
      <w:tr w:rsidR="00853FAA" w:rsidRPr="00944C7E" w:rsidTr="00D441EE">
        <w:tc>
          <w:tcPr>
            <w:tcW w:w="737" w:type="dxa"/>
          </w:tcPr>
          <w:p w:rsidR="00853FAA" w:rsidRPr="00944C7E" w:rsidRDefault="00853FAA" w:rsidP="00751A32">
            <w:pPr>
              <w:pStyle w:val="ConsPlusNormal"/>
              <w:outlineLvl w:val="5"/>
              <w:rPr>
                <w:rFonts w:ascii="Times New Roman" w:hAnsi="Times New Roman" w:cs="Times New Roman"/>
                <w:sz w:val="20"/>
              </w:rPr>
            </w:pPr>
            <w:r w:rsidRPr="00944C7E">
              <w:rPr>
                <w:rFonts w:ascii="Times New Roman" w:hAnsi="Times New Roman" w:cs="Times New Roman"/>
                <w:sz w:val="20"/>
              </w:rPr>
              <w:t>2</w:t>
            </w:r>
            <w:r w:rsidR="00610378" w:rsidRPr="00944C7E">
              <w:rPr>
                <w:rFonts w:ascii="Times New Roman" w:hAnsi="Times New Roman" w:cs="Times New Roman"/>
                <w:sz w:val="20"/>
              </w:rPr>
              <w:t>.</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Водоотведение</w:t>
            </w:r>
          </w:p>
        </w:tc>
        <w:tc>
          <w:tcPr>
            <w:tcW w:w="1985"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r>
      <w:tr w:rsidR="00853FAA" w:rsidRPr="00944C7E" w:rsidTr="00D441EE">
        <w:tc>
          <w:tcPr>
            <w:tcW w:w="737"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2.1</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Общее количество сточных вод</w:t>
            </w:r>
          </w:p>
        </w:tc>
        <w:tc>
          <w:tcPr>
            <w:tcW w:w="1985"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тыс.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2126"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53,0</w:t>
            </w:r>
          </w:p>
        </w:tc>
        <w:tc>
          <w:tcPr>
            <w:tcW w:w="2126" w:type="dxa"/>
            <w:vAlign w:val="center"/>
          </w:tcPr>
          <w:p w:rsidR="00853FAA" w:rsidRPr="00944C7E" w:rsidRDefault="00421977" w:rsidP="00421977">
            <w:pPr>
              <w:pStyle w:val="ConsPlusNormal"/>
              <w:rPr>
                <w:rFonts w:ascii="Times New Roman" w:hAnsi="Times New Roman" w:cs="Times New Roman"/>
                <w:sz w:val="20"/>
              </w:rPr>
            </w:pPr>
            <w:r w:rsidRPr="00944C7E">
              <w:rPr>
                <w:rFonts w:ascii="Times New Roman" w:hAnsi="Times New Roman" w:cs="Times New Roman"/>
                <w:sz w:val="20"/>
              </w:rPr>
              <w:t>44</w:t>
            </w:r>
            <w:r w:rsidR="00853FAA" w:rsidRPr="00944C7E">
              <w:rPr>
                <w:rFonts w:ascii="Times New Roman" w:hAnsi="Times New Roman" w:cs="Times New Roman"/>
                <w:sz w:val="20"/>
              </w:rPr>
              <w:t>,</w:t>
            </w:r>
            <w:r w:rsidRPr="00944C7E">
              <w:rPr>
                <w:rFonts w:ascii="Times New Roman" w:hAnsi="Times New Roman" w:cs="Times New Roman"/>
                <w:sz w:val="20"/>
              </w:rPr>
              <w:t>8</w:t>
            </w:r>
          </w:p>
        </w:tc>
      </w:tr>
      <w:tr w:rsidR="00853FAA" w:rsidRPr="00944C7E" w:rsidTr="00D441EE">
        <w:tc>
          <w:tcPr>
            <w:tcW w:w="737" w:type="dxa"/>
          </w:tcPr>
          <w:p w:rsidR="00853FAA" w:rsidRPr="00944C7E" w:rsidRDefault="00853FAA" w:rsidP="00751A32">
            <w:pPr>
              <w:pStyle w:val="ConsPlusNormal"/>
              <w:outlineLvl w:val="5"/>
              <w:rPr>
                <w:rFonts w:ascii="Times New Roman" w:hAnsi="Times New Roman" w:cs="Times New Roman"/>
                <w:sz w:val="20"/>
              </w:rPr>
            </w:pPr>
            <w:r w:rsidRPr="00944C7E">
              <w:rPr>
                <w:rFonts w:ascii="Times New Roman" w:hAnsi="Times New Roman" w:cs="Times New Roman"/>
                <w:sz w:val="20"/>
              </w:rPr>
              <w:t>3</w:t>
            </w:r>
            <w:r w:rsidR="00610378" w:rsidRPr="00944C7E">
              <w:rPr>
                <w:rFonts w:ascii="Times New Roman" w:hAnsi="Times New Roman" w:cs="Times New Roman"/>
                <w:sz w:val="20"/>
              </w:rPr>
              <w:t>.</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Теплоснабжение</w:t>
            </w:r>
          </w:p>
        </w:tc>
        <w:tc>
          <w:tcPr>
            <w:tcW w:w="1985"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r>
      <w:tr w:rsidR="00853FAA" w:rsidRPr="00944C7E" w:rsidTr="00D441EE">
        <w:tc>
          <w:tcPr>
            <w:tcW w:w="737"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3.1</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Теплопотребление, в том числе:</w:t>
            </w:r>
          </w:p>
        </w:tc>
        <w:tc>
          <w:tcPr>
            <w:tcW w:w="1985"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Гкал/час.</w:t>
            </w:r>
          </w:p>
        </w:tc>
        <w:tc>
          <w:tcPr>
            <w:tcW w:w="2126" w:type="dxa"/>
            <w:vAlign w:val="center"/>
          </w:tcPr>
          <w:p w:rsidR="00853FAA" w:rsidRPr="00944C7E" w:rsidRDefault="00B87A7E" w:rsidP="00B87A7E">
            <w:pPr>
              <w:pStyle w:val="ConsPlusNormal"/>
              <w:rPr>
                <w:rFonts w:ascii="Times New Roman" w:hAnsi="Times New Roman" w:cs="Times New Roman"/>
                <w:sz w:val="20"/>
              </w:rPr>
            </w:pPr>
            <w:r w:rsidRPr="00944C7E">
              <w:rPr>
                <w:rFonts w:ascii="Times New Roman" w:hAnsi="Times New Roman" w:cs="Times New Roman"/>
                <w:sz w:val="20"/>
              </w:rPr>
              <w:t>686</w:t>
            </w:r>
            <w:r w:rsidR="00853FAA" w:rsidRPr="00944C7E">
              <w:rPr>
                <w:rFonts w:ascii="Times New Roman" w:hAnsi="Times New Roman" w:cs="Times New Roman"/>
                <w:sz w:val="20"/>
              </w:rPr>
              <w:t>,</w:t>
            </w:r>
            <w:r w:rsidRPr="00944C7E">
              <w:rPr>
                <w:rFonts w:ascii="Times New Roman" w:hAnsi="Times New Roman" w:cs="Times New Roman"/>
                <w:sz w:val="20"/>
              </w:rPr>
              <w:t>06</w:t>
            </w:r>
          </w:p>
        </w:tc>
        <w:tc>
          <w:tcPr>
            <w:tcW w:w="2126" w:type="dxa"/>
            <w:vAlign w:val="center"/>
          </w:tcPr>
          <w:p w:rsidR="00853FAA" w:rsidRPr="00944C7E" w:rsidRDefault="00B87A7E" w:rsidP="00B87A7E">
            <w:pPr>
              <w:pStyle w:val="ConsPlusNormal"/>
              <w:rPr>
                <w:rFonts w:ascii="Times New Roman" w:hAnsi="Times New Roman" w:cs="Times New Roman"/>
                <w:sz w:val="20"/>
              </w:rPr>
            </w:pPr>
            <w:r w:rsidRPr="00944C7E">
              <w:rPr>
                <w:rFonts w:ascii="Times New Roman" w:hAnsi="Times New Roman" w:cs="Times New Roman"/>
                <w:sz w:val="20"/>
              </w:rPr>
              <w:t>702</w:t>
            </w:r>
            <w:r w:rsidR="00853FAA" w:rsidRPr="00944C7E">
              <w:rPr>
                <w:rFonts w:ascii="Times New Roman" w:hAnsi="Times New Roman" w:cs="Times New Roman"/>
                <w:sz w:val="20"/>
              </w:rPr>
              <w:t>,</w:t>
            </w:r>
            <w:r w:rsidRPr="00944C7E">
              <w:rPr>
                <w:rFonts w:ascii="Times New Roman" w:hAnsi="Times New Roman" w:cs="Times New Roman"/>
                <w:sz w:val="20"/>
              </w:rPr>
              <w:t>95</w:t>
            </w:r>
          </w:p>
        </w:tc>
      </w:tr>
      <w:tr w:rsidR="00853FAA" w:rsidRPr="00944C7E" w:rsidTr="00D441EE">
        <w:tc>
          <w:tcPr>
            <w:tcW w:w="737" w:type="dxa"/>
          </w:tcPr>
          <w:p w:rsidR="00853FAA" w:rsidRPr="00944C7E" w:rsidRDefault="00853FAA" w:rsidP="00751A32">
            <w:pPr>
              <w:pStyle w:val="ConsPlusNormal"/>
              <w:outlineLvl w:val="5"/>
              <w:rPr>
                <w:rFonts w:ascii="Times New Roman" w:hAnsi="Times New Roman" w:cs="Times New Roman"/>
                <w:sz w:val="20"/>
              </w:rPr>
            </w:pPr>
            <w:r w:rsidRPr="00944C7E">
              <w:rPr>
                <w:rFonts w:ascii="Times New Roman" w:hAnsi="Times New Roman" w:cs="Times New Roman"/>
                <w:sz w:val="20"/>
              </w:rPr>
              <w:lastRenderedPageBreak/>
              <w:t>4</w:t>
            </w:r>
            <w:r w:rsidR="00610378" w:rsidRPr="00944C7E">
              <w:rPr>
                <w:rFonts w:ascii="Times New Roman" w:hAnsi="Times New Roman" w:cs="Times New Roman"/>
                <w:sz w:val="20"/>
              </w:rPr>
              <w:t>.</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Электроснабжение</w:t>
            </w:r>
          </w:p>
        </w:tc>
        <w:tc>
          <w:tcPr>
            <w:tcW w:w="1985"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r>
      <w:tr w:rsidR="00853FAA" w:rsidRPr="00944C7E" w:rsidTr="00D441EE">
        <w:tc>
          <w:tcPr>
            <w:tcW w:w="737"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4.1</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Электропотребление, в том числе:</w:t>
            </w:r>
          </w:p>
        </w:tc>
        <w:tc>
          <w:tcPr>
            <w:tcW w:w="1985"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тыс. </w:t>
            </w:r>
            <w:proofErr w:type="spellStart"/>
            <w:r w:rsidRPr="00944C7E">
              <w:rPr>
                <w:rFonts w:ascii="Times New Roman" w:hAnsi="Times New Roman" w:cs="Times New Roman"/>
                <w:sz w:val="20"/>
              </w:rPr>
              <w:t>кВт</w:t>
            </w:r>
            <w:proofErr w:type="gramStart"/>
            <w:r w:rsidRPr="00944C7E">
              <w:rPr>
                <w:rFonts w:ascii="Times New Roman" w:hAnsi="Times New Roman" w:cs="Times New Roman"/>
                <w:sz w:val="20"/>
              </w:rPr>
              <w:t>.ч</w:t>
            </w:r>
            <w:proofErr w:type="spellEnd"/>
            <w:proofErr w:type="gramEnd"/>
            <w:r w:rsidRPr="00944C7E">
              <w:rPr>
                <w:rFonts w:ascii="Times New Roman" w:hAnsi="Times New Roman" w:cs="Times New Roman"/>
                <w:sz w:val="20"/>
              </w:rPr>
              <w:t>/год</w:t>
            </w:r>
          </w:p>
        </w:tc>
        <w:tc>
          <w:tcPr>
            <w:tcW w:w="2126"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180712,987</w:t>
            </w:r>
          </w:p>
        </w:tc>
        <w:tc>
          <w:tcPr>
            <w:tcW w:w="2126"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358632,154</w:t>
            </w:r>
          </w:p>
        </w:tc>
      </w:tr>
      <w:tr w:rsidR="00853FAA" w:rsidRPr="00944C7E" w:rsidTr="00D441EE">
        <w:tc>
          <w:tcPr>
            <w:tcW w:w="737" w:type="dxa"/>
          </w:tcPr>
          <w:p w:rsidR="00853FAA" w:rsidRPr="00944C7E" w:rsidRDefault="00853FAA" w:rsidP="00751A32">
            <w:pPr>
              <w:pStyle w:val="ConsPlusNormal"/>
              <w:outlineLvl w:val="5"/>
              <w:rPr>
                <w:rFonts w:ascii="Times New Roman" w:hAnsi="Times New Roman" w:cs="Times New Roman"/>
                <w:sz w:val="20"/>
              </w:rPr>
            </w:pPr>
            <w:r w:rsidRPr="00944C7E">
              <w:rPr>
                <w:rFonts w:ascii="Times New Roman" w:hAnsi="Times New Roman" w:cs="Times New Roman"/>
                <w:sz w:val="20"/>
              </w:rPr>
              <w:t>5</w:t>
            </w:r>
            <w:r w:rsidR="00610378" w:rsidRPr="00944C7E">
              <w:rPr>
                <w:rFonts w:ascii="Times New Roman" w:hAnsi="Times New Roman" w:cs="Times New Roman"/>
                <w:sz w:val="20"/>
              </w:rPr>
              <w:t>.</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Газоснабжение</w:t>
            </w:r>
          </w:p>
        </w:tc>
        <w:tc>
          <w:tcPr>
            <w:tcW w:w="1985"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c>
          <w:tcPr>
            <w:tcW w:w="2126" w:type="dxa"/>
            <w:vAlign w:val="center"/>
          </w:tcPr>
          <w:p w:rsidR="00853FAA" w:rsidRPr="00944C7E" w:rsidRDefault="00853FAA" w:rsidP="00751A32">
            <w:pPr>
              <w:pStyle w:val="ConsPlusNormal"/>
              <w:rPr>
                <w:rFonts w:ascii="Times New Roman" w:hAnsi="Times New Roman" w:cs="Times New Roman"/>
                <w:sz w:val="20"/>
              </w:rPr>
            </w:pPr>
          </w:p>
        </w:tc>
      </w:tr>
      <w:tr w:rsidR="00853FAA" w:rsidRPr="00944C7E" w:rsidTr="00D441EE">
        <w:tc>
          <w:tcPr>
            <w:tcW w:w="737"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5.1</w:t>
            </w:r>
          </w:p>
        </w:tc>
        <w:tc>
          <w:tcPr>
            <w:tcW w:w="343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Потребление природного газа, в том числе:</w:t>
            </w:r>
          </w:p>
        </w:tc>
        <w:tc>
          <w:tcPr>
            <w:tcW w:w="1985"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млн. м</w:t>
            </w:r>
            <w:r w:rsidRPr="00944C7E">
              <w:rPr>
                <w:rFonts w:ascii="Times New Roman" w:hAnsi="Times New Roman" w:cs="Times New Roman"/>
                <w:sz w:val="20"/>
                <w:vertAlign w:val="superscript"/>
              </w:rPr>
              <w:t>3</w:t>
            </w:r>
            <w:r w:rsidRPr="00944C7E">
              <w:rPr>
                <w:rFonts w:ascii="Times New Roman" w:hAnsi="Times New Roman" w:cs="Times New Roman"/>
                <w:sz w:val="20"/>
              </w:rPr>
              <w:t>/год</w:t>
            </w:r>
          </w:p>
        </w:tc>
        <w:tc>
          <w:tcPr>
            <w:tcW w:w="2126"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277,147</w:t>
            </w:r>
          </w:p>
        </w:tc>
        <w:tc>
          <w:tcPr>
            <w:tcW w:w="2126" w:type="dxa"/>
            <w:vAlign w:val="center"/>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352,657</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1.4. ЦЕЛЕВЫЕ ПОКАЗАТЕЛИ РАЗВИТИЯ КОММУНАЛЬНОЙ ИНФРАСТРУКТУРЫ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Основные целевые индикаторы и показатели развития системы коммунальной инфраструктуры Новоуральского городского округа по каждому виду коммунальных ресурсов.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ЦЕЛЕВЫЕ ИНДИКАТОРЫ И ПОКАЗАТЕЛИ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РАЗВИТИЯ СИСТЕМЫ ЭНЕРГОСБЕРЕЖЕНИЯ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Основанием для разработки целевых показателей служит муниципальная программа энергосбережения и повышения энергетической эффективности Новоуральского городского округа, утвержденная в соответствии с Федеральны</w:t>
      </w:r>
      <w:r w:rsidR="00104485" w:rsidRPr="00944C7E">
        <w:rPr>
          <w:rFonts w:ascii="Times New Roman" w:hAnsi="Times New Roman" w:cs="Times New Roman"/>
          <w:sz w:val="24"/>
          <w:szCs w:val="24"/>
        </w:rPr>
        <w:t xml:space="preserve">м законом </w:t>
      </w:r>
      <w:r w:rsidRPr="00944C7E">
        <w:rPr>
          <w:rFonts w:ascii="Times New Roman" w:hAnsi="Times New Roman" w:cs="Times New Roman"/>
          <w:sz w:val="24"/>
          <w:szCs w:val="24"/>
        </w:rPr>
        <w:t>от 23</w:t>
      </w:r>
      <w:r w:rsidR="0067426C" w:rsidRPr="00944C7E">
        <w:rPr>
          <w:rFonts w:ascii="Times New Roman" w:hAnsi="Times New Roman" w:cs="Times New Roman"/>
          <w:sz w:val="24"/>
          <w:szCs w:val="24"/>
        </w:rPr>
        <w:t>.11.</w:t>
      </w:r>
      <w:r w:rsidRPr="00944C7E">
        <w:rPr>
          <w:rFonts w:ascii="Times New Roman" w:hAnsi="Times New Roman" w:cs="Times New Roman"/>
          <w:sz w:val="24"/>
          <w:szCs w:val="24"/>
        </w:rPr>
        <w:t xml:space="preserve">2009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и </w:t>
      </w:r>
      <w:r w:rsidR="00104485" w:rsidRPr="00944C7E">
        <w:rPr>
          <w:rFonts w:ascii="Times New Roman" w:hAnsi="Times New Roman" w:cs="Times New Roman"/>
          <w:sz w:val="24"/>
          <w:szCs w:val="24"/>
        </w:rPr>
        <w:t xml:space="preserve">Постановлением </w:t>
      </w:r>
      <w:r w:rsidRPr="00944C7E">
        <w:rPr>
          <w:rFonts w:ascii="Times New Roman" w:hAnsi="Times New Roman" w:cs="Times New Roman"/>
          <w:sz w:val="24"/>
          <w:szCs w:val="24"/>
        </w:rPr>
        <w:t>Правительства РФ от 31</w:t>
      </w:r>
      <w:r w:rsidR="0067426C" w:rsidRPr="00944C7E">
        <w:rPr>
          <w:rFonts w:ascii="Times New Roman" w:hAnsi="Times New Roman" w:cs="Times New Roman"/>
          <w:sz w:val="24"/>
          <w:szCs w:val="24"/>
        </w:rPr>
        <w:t>.12.</w:t>
      </w:r>
      <w:r w:rsidRPr="00944C7E">
        <w:rPr>
          <w:rFonts w:ascii="Times New Roman" w:hAnsi="Times New Roman" w:cs="Times New Roman"/>
          <w:sz w:val="24"/>
          <w:szCs w:val="24"/>
        </w:rPr>
        <w:t xml:space="preserve">2009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1225 "О требованиях к региональным и муниципальным программам в области энергосбережения и</w:t>
      </w:r>
      <w:proofErr w:type="gramEnd"/>
      <w:r w:rsidRPr="00944C7E">
        <w:rPr>
          <w:rFonts w:ascii="Times New Roman" w:hAnsi="Times New Roman" w:cs="Times New Roman"/>
          <w:sz w:val="24"/>
          <w:szCs w:val="24"/>
        </w:rPr>
        <w:t xml:space="preserve"> повышения энергетической эффективности". Данная муниципальная программа реализуется в рамках </w:t>
      </w:r>
      <w:r w:rsidR="00104485" w:rsidRPr="00944C7E">
        <w:rPr>
          <w:rFonts w:ascii="Times New Roman" w:hAnsi="Times New Roman" w:cs="Times New Roman"/>
          <w:sz w:val="24"/>
          <w:szCs w:val="24"/>
        </w:rPr>
        <w:t xml:space="preserve">подпрограммы </w:t>
      </w:r>
      <w:r w:rsidRPr="00944C7E">
        <w:rPr>
          <w:rFonts w:ascii="Times New Roman" w:hAnsi="Times New Roman" w:cs="Times New Roman"/>
          <w:sz w:val="24"/>
          <w:szCs w:val="24"/>
        </w:rPr>
        <w:t xml:space="preserve">"Энергосбережение и повышение энергетической эффективности Свердловской области" государственной программы "Развитие жилищно-коммунального хозяйства и повышение энергетической эффективности в Свердловской области до 2020 года", утвержденной Постановлением Правительства Свердловской области от 29.10.2013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1330-ПП, в части установленных целевых показателей.</w:t>
      </w:r>
    </w:p>
    <w:p w:rsidR="00652239" w:rsidRPr="00944C7E" w:rsidRDefault="00652239" w:rsidP="00853FAA">
      <w:pPr>
        <w:pStyle w:val="ConsPlusNormal"/>
        <w:ind w:firstLine="540"/>
        <w:jc w:val="both"/>
        <w:rPr>
          <w:rFonts w:ascii="Times New Roman" w:hAnsi="Times New Roman" w:cs="Times New Roman"/>
          <w:sz w:val="24"/>
          <w:szCs w:val="24"/>
        </w:rPr>
      </w:pPr>
    </w:p>
    <w:p w:rsidR="00652239" w:rsidRPr="00944C7E" w:rsidRDefault="00652239" w:rsidP="00853FAA">
      <w:pPr>
        <w:pStyle w:val="ConsPlusNormal"/>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Целевые индикаторы разработаны в соответствии с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инфраструктуры поселений, городских округов» и приказом Министерства строительства и развития инфраструктуры Свердловской области от 18.06.2021 № 350-П «Об утверждении перечня индикаторов, применяемых для мониторинга программ комплексного развития систем коммунальной инфраструктуры поселений, городских округов на территории Свердловской области»</w:t>
      </w:r>
      <w:proofErr w:type="gramEnd"/>
    </w:p>
    <w:p w:rsidR="00853FAA" w:rsidRPr="00944C7E" w:rsidRDefault="00853FAA" w:rsidP="0067426C">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w:t>
      </w:r>
      <w:r w:rsidR="00104485" w:rsidRPr="00944C7E">
        <w:rPr>
          <w:rFonts w:ascii="Times New Roman" w:hAnsi="Times New Roman" w:cs="Times New Roman"/>
          <w:sz w:val="24"/>
          <w:szCs w:val="24"/>
        </w:rPr>
        <w:t xml:space="preserve"> таблиц</w:t>
      </w:r>
      <w:r w:rsidR="00C15140" w:rsidRPr="00944C7E">
        <w:rPr>
          <w:rFonts w:ascii="Times New Roman" w:hAnsi="Times New Roman" w:cs="Times New Roman"/>
          <w:sz w:val="24"/>
          <w:szCs w:val="24"/>
        </w:rPr>
        <w:t>е</w:t>
      </w:r>
      <w:r w:rsidR="00104485" w:rsidRPr="00944C7E">
        <w:rPr>
          <w:rFonts w:ascii="Times New Roman" w:hAnsi="Times New Roman" w:cs="Times New Roman"/>
          <w:sz w:val="24"/>
          <w:szCs w:val="24"/>
        </w:rPr>
        <w:t xml:space="preserve"> 21</w:t>
      </w:r>
      <w:r w:rsidRPr="00944C7E">
        <w:rPr>
          <w:rFonts w:ascii="Times New Roman" w:hAnsi="Times New Roman" w:cs="Times New Roman"/>
          <w:sz w:val="24"/>
          <w:szCs w:val="24"/>
        </w:rPr>
        <w:t xml:space="preserve"> приведены основные целевые индикаторы и показатели развития системы коммунальной инфраструктуры Новоуральского городского округа по каждому виду коммунальных ресурсов.</w:t>
      </w:r>
    </w:p>
    <w:p w:rsidR="006D0E8B" w:rsidRPr="00944C7E" w:rsidRDefault="006D0E8B" w:rsidP="00853FAA">
      <w:pPr>
        <w:pStyle w:val="ConsPlusTitle"/>
        <w:jc w:val="center"/>
        <w:outlineLvl w:val="3"/>
        <w:rPr>
          <w:rFonts w:ascii="Times New Roman" w:hAnsi="Times New Roman" w:cs="Times New Roman"/>
          <w:sz w:val="24"/>
          <w:szCs w:val="24"/>
        </w:rPr>
        <w:sectPr w:rsidR="006D0E8B" w:rsidRPr="00944C7E" w:rsidSect="007C3799">
          <w:pgSz w:w="11905" w:h="16838"/>
          <w:pgMar w:top="851" w:right="850" w:bottom="1134" w:left="1134" w:header="0" w:footer="0" w:gutter="0"/>
          <w:cols w:space="720"/>
          <w:docGrid w:linePitch="326"/>
        </w:sectPr>
      </w:pPr>
      <w:bookmarkStart w:id="2" w:name="P1635"/>
      <w:bookmarkEnd w:id="2"/>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ЦЕЛЕВЫЕ ПОКАЗАТЕЛИ</w:t>
      </w:r>
      <w:r w:rsidR="00E50A5C" w:rsidRPr="00944C7E">
        <w:rPr>
          <w:rFonts w:ascii="Times New Roman" w:hAnsi="Times New Roman" w:cs="Times New Roman"/>
          <w:sz w:val="24"/>
          <w:szCs w:val="24"/>
        </w:rPr>
        <w:t xml:space="preserve"> (ИНДИКАТОРЫ)</w:t>
      </w:r>
      <w:r w:rsidRPr="00944C7E">
        <w:rPr>
          <w:rFonts w:ascii="Times New Roman" w:hAnsi="Times New Roman" w:cs="Times New Roman"/>
          <w:sz w:val="24"/>
          <w:szCs w:val="24"/>
        </w:rPr>
        <w:t xml:space="preserve"> РАЗВИТИЯ СИСТЕМЫ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КОММУНАЛЬНОЙ ИНФРАСТРУКТУРЫ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21</w:t>
      </w:r>
    </w:p>
    <w:p w:rsidR="00C15140" w:rsidRPr="00944C7E" w:rsidRDefault="00C15140" w:rsidP="00853FAA">
      <w:pPr>
        <w:pStyle w:val="ConsPlusTitle"/>
        <w:jc w:val="center"/>
        <w:rPr>
          <w:rFonts w:ascii="Times New Roman" w:hAnsi="Times New Roman" w:cs="Times New Roman"/>
          <w:sz w:val="24"/>
          <w:szCs w:val="24"/>
        </w:rPr>
      </w:pPr>
    </w:p>
    <w:tbl>
      <w:tblPr>
        <w:tblW w:w="15593" w:type="dxa"/>
        <w:tblInd w:w="-318" w:type="dxa"/>
        <w:tblLook w:val="04A0"/>
      </w:tblPr>
      <w:tblGrid>
        <w:gridCol w:w="659"/>
        <w:gridCol w:w="2035"/>
        <w:gridCol w:w="3969"/>
        <w:gridCol w:w="1034"/>
        <w:gridCol w:w="966"/>
        <w:gridCol w:w="966"/>
        <w:gridCol w:w="966"/>
        <w:gridCol w:w="966"/>
        <w:gridCol w:w="966"/>
        <w:gridCol w:w="966"/>
        <w:gridCol w:w="966"/>
        <w:gridCol w:w="1134"/>
      </w:tblGrid>
      <w:tr w:rsidR="004629E7" w:rsidRPr="00944C7E" w:rsidTr="004629E7">
        <w:trPr>
          <w:trHeight w:val="528"/>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N </w:t>
            </w:r>
            <w:proofErr w:type="spellStart"/>
            <w:proofErr w:type="gramStart"/>
            <w:r w:rsidRPr="00944C7E">
              <w:rPr>
                <w:color w:val="000000"/>
                <w:sz w:val="20"/>
                <w:szCs w:val="20"/>
                <w:lang w:eastAsia="ru-RU"/>
              </w:rPr>
              <w:t>п</w:t>
            </w:r>
            <w:proofErr w:type="spellEnd"/>
            <w:proofErr w:type="gramEnd"/>
            <w:r w:rsidRPr="00944C7E">
              <w:rPr>
                <w:color w:val="000000"/>
                <w:sz w:val="20"/>
                <w:szCs w:val="20"/>
                <w:lang w:eastAsia="ru-RU"/>
              </w:rPr>
              <w:t>/</w:t>
            </w:r>
            <w:proofErr w:type="spellStart"/>
            <w:r w:rsidRPr="00944C7E">
              <w:rPr>
                <w:color w:val="000000"/>
                <w:sz w:val="20"/>
                <w:szCs w:val="20"/>
                <w:lang w:eastAsia="ru-RU"/>
              </w:rPr>
              <w:t>п</w:t>
            </w:r>
            <w:proofErr w:type="spellEnd"/>
          </w:p>
        </w:tc>
        <w:tc>
          <w:tcPr>
            <w:tcW w:w="2035"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Индикатор (целевой показатель)</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Данные для установки целевого показателя</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spellStart"/>
            <w:r w:rsidRPr="00944C7E">
              <w:rPr>
                <w:color w:val="000000"/>
                <w:sz w:val="20"/>
                <w:szCs w:val="20"/>
                <w:lang w:eastAsia="ru-RU"/>
              </w:rPr>
              <w:t>изм</w:t>
            </w:r>
            <w:proofErr w:type="spellEnd"/>
            <w:r w:rsidRPr="00944C7E">
              <w:rPr>
                <w:color w:val="000000"/>
                <w:sz w:val="20"/>
                <w:szCs w:val="20"/>
                <w:lang w:eastAsia="ru-RU"/>
              </w:rPr>
              <w:t>.</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2017</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2018</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2019</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2020</w:t>
            </w:r>
          </w:p>
        </w:tc>
        <w:tc>
          <w:tcPr>
            <w:tcW w:w="966" w:type="dxa"/>
            <w:tcBorders>
              <w:top w:val="single" w:sz="4" w:space="0" w:color="auto"/>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2021</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2022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2024-2026</w:t>
            </w:r>
          </w:p>
        </w:tc>
      </w:tr>
      <w:tr w:rsidR="004629E7" w:rsidRPr="00944C7E" w:rsidTr="004629E7">
        <w:trPr>
          <w:trHeight w:val="399"/>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1. Водоснабжение</w:t>
            </w:r>
          </w:p>
        </w:tc>
      </w:tr>
      <w:tr w:rsidR="004629E7" w:rsidRPr="00944C7E" w:rsidTr="004629E7">
        <w:trPr>
          <w:trHeight w:val="1248"/>
        </w:trPr>
        <w:tc>
          <w:tcPr>
            <w:tcW w:w="659" w:type="dxa"/>
            <w:vMerge w:val="restart"/>
            <w:tcBorders>
              <w:top w:val="nil"/>
              <w:left w:val="single" w:sz="4" w:space="0" w:color="auto"/>
              <w:bottom w:val="single" w:sz="4" w:space="0" w:color="000000"/>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w:t>
            </w:r>
          </w:p>
        </w:tc>
        <w:tc>
          <w:tcPr>
            <w:tcW w:w="2035" w:type="dxa"/>
            <w:vMerge w:val="restart"/>
            <w:tcBorders>
              <w:top w:val="nil"/>
              <w:left w:val="single" w:sz="4" w:space="0" w:color="auto"/>
              <w:bottom w:val="single" w:sz="4" w:space="0" w:color="000000"/>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Надежность и бесперебойность систем централизованного водоснабжения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водоснабжения</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ед./</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600"/>
        </w:trPr>
        <w:tc>
          <w:tcPr>
            <w:tcW w:w="659"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Установленная  мощность источников водоснабжения</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тыс. куб. м/</w:t>
            </w:r>
            <w:proofErr w:type="spellStart"/>
            <w:r w:rsidRPr="00944C7E">
              <w:rPr>
                <w:color w:val="000000"/>
                <w:sz w:val="20"/>
                <w:szCs w:val="20"/>
                <w:lang w:eastAsia="ru-RU"/>
              </w:rPr>
              <w:t>сут</w:t>
            </w:r>
            <w:proofErr w:type="spellEnd"/>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81,5</w:t>
            </w:r>
          </w:p>
        </w:tc>
      </w:tr>
      <w:tr w:rsidR="004629E7" w:rsidRPr="00944C7E" w:rsidTr="004629E7">
        <w:trPr>
          <w:trHeight w:val="792"/>
        </w:trPr>
        <w:tc>
          <w:tcPr>
            <w:tcW w:w="659" w:type="dxa"/>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1.2.</w:t>
            </w:r>
          </w:p>
        </w:tc>
        <w:tc>
          <w:tcPr>
            <w:tcW w:w="2035" w:type="dxa"/>
            <w:tcBorders>
              <w:top w:val="nil"/>
              <w:left w:val="nil"/>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Энергетическая эффективность</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потерь воды в централизованных системах водоснабжения при транспортировке в общем объеме воды, поданной в водопроводную сеть</w:t>
            </w:r>
          </w:p>
        </w:tc>
        <w:tc>
          <w:tcPr>
            <w:tcW w:w="10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28,00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26,50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26,34</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29,26</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30,15</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25,00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25,00</w:t>
            </w:r>
          </w:p>
        </w:tc>
        <w:tc>
          <w:tcPr>
            <w:tcW w:w="11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25,00</w:t>
            </w:r>
          </w:p>
        </w:tc>
      </w:tr>
      <w:tr w:rsidR="004629E7" w:rsidRPr="00944C7E" w:rsidTr="004629E7">
        <w:trPr>
          <w:trHeight w:val="624"/>
        </w:trPr>
        <w:tc>
          <w:tcPr>
            <w:tcW w:w="659" w:type="dxa"/>
            <w:vMerge w:val="restart"/>
            <w:tcBorders>
              <w:top w:val="nil"/>
              <w:left w:val="single" w:sz="4" w:space="0" w:color="auto"/>
              <w:bottom w:val="single" w:sz="4" w:space="0" w:color="000000"/>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Качество системы водоснабжения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Уровень физического износа систем и объектов водоснабжения</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54,5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54,5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49</w:t>
            </w:r>
          </w:p>
        </w:tc>
      </w:tr>
      <w:tr w:rsidR="004629E7" w:rsidRPr="00944C7E" w:rsidTr="004629E7">
        <w:trPr>
          <w:trHeight w:val="720"/>
        </w:trPr>
        <w:tc>
          <w:tcPr>
            <w:tcW w:w="659"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соответствия качества питьевой воды установленным требованиям на территории МО</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84,4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84,4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w:t>
            </w:r>
          </w:p>
        </w:tc>
      </w:tr>
      <w:tr w:rsidR="004629E7" w:rsidRPr="00944C7E" w:rsidTr="004629E7">
        <w:trPr>
          <w:trHeight w:val="708"/>
        </w:trPr>
        <w:tc>
          <w:tcPr>
            <w:tcW w:w="659"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 xml:space="preserve">Доля сетей водоснабжения, нуждающихся в замене, от общей протяженности сетей водоснабжения </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39,40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38,30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38,12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37,73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36,73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33,36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33,36</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31,81</w:t>
            </w:r>
          </w:p>
        </w:tc>
      </w:tr>
      <w:tr w:rsidR="004629E7" w:rsidRPr="00944C7E" w:rsidTr="004629E7">
        <w:trPr>
          <w:trHeight w:val="672"/>
        </w:trPr>
        <w:tc>
          <w:tcPr>
            <w:tcW w:w="659"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построенных объектов водоснабжения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1,22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1,22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1,75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 34,14</w:t>
            </w:r>
          </w:p>
        </w:tc>
      </w:tr>
      <w:tr w:rsidR="004629E7" w:rsidRPr="00944C7E" w:rsidTr="004629E7">
        <w:trPr>
          <w:trHeight w:val="888"/>
        </w:trPr>
        <w:tc>
          <w:tcPr>
            <w:tcW w:w="659"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реконструированных и модернизированных объектов водоснабжения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3;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1;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1;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1; 0,681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11;  6,356</w:t>
            </w:r>
          </w:p>
        </w:tc>
      </w:tr>
      <w:tr w:rsidR="004629E7" w:rsidRPr="00944C7E" w:rsidTr="004629E7">
        <w:trPr>
          <w:trHeight w:val="399"/>
        </w:trPr>
        <w:tc>
          <w:tcPr>
            <w:tcW w:w="659" w:type="dxa"/>
            <w:vMerge/>
            <w:tcBorders>
              <w:top w:val="nil"/>
              <w:left w:val="single" w:sz="4" w:space="0" w:color="auto"/>
              <w:bottom w:val="single" w:sz="4" w:space="0" w:color="000000"/>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sz w:val="20"/>
                <w:szCs w:val="20"/>
                <w:lang w:eastAsia="ru-RU"/>
              </w:rPr>
            </w:pPr>
            <w:r w:rsidRPr="00944C7E">
              <w:rPr>
                <w:sz w:val="20"/>
                <w:szCs w:val="20"/>
                <w:lang w:eastAsia="ru-RU"/>
              </w:rPr>
              <w:t>Обеспеченность населения приборами учета воды</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88,9</w:t>
            </w:r>
          </w:p>
        </w:tc>
      </w:tr>
      <w:tr w:rsidR="004629E7" w:rsidRPr="00944C7E" w:rsidTr="004629E7">
        <w:trPr>
          <w:trHeight w:val="52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1.4.</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Доступность коммунальных услуг</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Общая протяженность сетей центрального водоснабжения,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216,81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219,25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217,30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217,30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219,11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219,11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219,11</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219,11</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городская местность</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195,44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193,49</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193,49</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195,30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195,30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195,30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195,30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сельская местность</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23,81</w:t>
            </w:r>
          </w:p>
        </w:tc>
      </w:tr>
      <w:tr w:rsidR="004629E7" w:rsidRPr="00944C7E" w:rsidTr="004629E7">
        <w:trPr>
          <w:trHeight w:val="384"/>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1.5.</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строительству централизованных систем водоснабжения и (или) объектов, входящих в централизованную систему водоснабжения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579,70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496,70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83,00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30,23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56"/>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реконструкции (модернизации) централизованных систем водоснабжения и (или) объектов, входящих в централизованную систему водоснабжения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17,53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153,06</w:t>
            </w:r>
          </w:p>
        </w:tc>
      </w:tr>
      <w:tr w:rsidR="004629E7" w:rsidRPr="00944C7E" w:rsidTr="004629E7">
        <w:trPr>
          <w:trHeight w:val="38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8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14,89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114,55</w:t>
            </w:r>
          </w:p>
        </w:tc>
      </w:tr>
      <w:tr w:rsidR="004629E7" w:rsidRPr="00944C7E" w:rsidTr="004629E7">
        <w:trPr>
          <w:trHeight w:val="38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2,64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38,51</w:t>
            </w:r>
          </w:p>
        </w:tc>
      </w:tr>
      <w:tr w:rsidR="004629E7" w:rsidRPr="00944C7E" w:rsidTr="004629E7">
        <w:trPr>
          <w:trHeight w:val="66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13,30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0,90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0,87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5,90</w:t>
            </w:r>
          </w:p>
        </w:tc>
      </w:tr>
      <w:tr w:rsidR="004629E7" w:rsidRPr="00944C7E" w:rsidTr="004629E7">
        <w:trPr>
          <w:trHeight w:val="348"/>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2. Водоотведение</w:t>
            </w:r>
          </w:p>
        </w:tc>
      </w:tr>
      <w:tr w:rsidR="004629E7" w:rsidRPr="00944C7E" w:rsidTr="004629E7">
        <w:trPr>
          <w:trHeight w:val="70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Надежность и бесперебойность централизованной системы водоотведения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 xml:space="preserve">Удельное количество аварий и засоров в расчете на протяженность канализационной сети </w:t>
            </w:r>
          </w:p>
        </w:tc>
        <w:tc>
          <w:tcPr>
            <w:tcW w:w="10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ед./</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2,63</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w:t>
            </w:r>
          </w:p>
        </w:tc>
        <w:tc>
          <w:tcPr>
            <w:tcW w:w="11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1,93</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Установленная мощность очистных сооружений</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тыс</w:t>
            </w:r>
            <w:proofErr w:type="gramStart"/>
            <w:r w:rsidRPr="00944C7E">
              <w:rPr>
                <w:color w:val="000000"/>
                <w:sz w:val="20"/>
                <w:szCs w:val="20"/>
                <w:lang w:eastAsia="ru-RU"/>
              </w:rPr>
              <w:t>.к</w:t>
            </w:r>
            <w:proofErr w:type="gramEnd"/>
            <w:r w:rsidRPr="00944C7E">
              <w:rPr>
                <w:color w:val="000000"/>
                <w:sz w:val="20"/>
                <w:szCs w:val="20"/>
                <w:lang w:eastAsia="ru-RU"/>
              </w:rPr>
              <w:t xml:space="preserve">уб. м/ </w:t>
            </w:r>
            <w:proofErr w:type="spellStart"/>
            <w:r w:rsidRPr="00944C7E">
              <w:rPr>
                <w:color w:val="000000"/>
                <w:sz w:val="20"/>
                <w:szCs w:val="20"/>
                <w:lang w:eastAsia="ru-RU"/>
              </w:rPr>
              <w:t>сут</w:t>
            </w:r>
            <w:proofErr w:type="spellEnd"/>
            <w:r w:rsidRPr="00944C7E">
              <w:rPr>
                <w:color w:val="000000"/>
                <w:sz w:val="20"/>
                <w:szCs w:val="20"/>
                <w:lang w:eastAsia="ru-RU"/>
              </w:rPr>
              <w:t xml:space="preserve">. </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c>
          <w:tcPr>
            <w:tcW w:w="11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53,7</w:t>
            </w:r>
          </w:p>
        </w:tc>
      </w:tr>
      <w:tr w:rsidR="004629E7" w:rsidRPr="00944C7E" w:rsidTr="004629E7">
        <w:trPr>
          <w:trHeight w:val="52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2.2.</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Качество системы водоотведения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Уровень физического износа систем и объектов системы водоотведения</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69</w:t>
            </w:r>
          </w:p>
        </w:tc>
      </w:tr>
      <w:tr w:rsidR="004629E7" w:rsidRPr="00944C7E" w:rsidTr="004629E7">
        <w:trPr>
          <w:trHeight w:val="118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проб сточных вод, не соответствующих установленным нормативам допустимых сбросов, лимитам на сбросы, рассчитанная применительно к централизованным бытовым системам водоотведения</w:t>
            </w:r>
          </w:p>
        </w:tc>
        <w:tc>
          <w:tcPr>
            <w:tcW w:w="10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57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сетей водоотведения, нуждающихся в замене, от общей протяженности сетей водоотведения</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65,30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62,38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62,37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59,37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58,82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58,80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58,80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58,80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построенных объектов водоотведения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ед./</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2/2,61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84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реконструированных и модернизированных объектов водоотведения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ед./</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 0,01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 0,04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 0,01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 0,03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 2,5</w:t>
            </w:r>
          </w:p>
        </w:tc>
      </w:tr>
      <w:tr w:rsidR="004629E7" w:rsidRPr="00944C7E" w:rsidTr="004629E7">
        <w:trPr>
          <w:trHeight w:val="612"/>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Доступность коммунальных услуг</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Общая протяженность сетей централизованного водоотведения,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203,87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208,04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208,04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179,74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181,26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181,26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181,26</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181,26</w:t>
            </w:r>
          </w:p>
        </w:tc>
      </w:tr>
      <w:tr w:rsidR="004629E7" w:rsidRPr="00944C7E" w:rsidTr="004629E7">
        <w:trPr>
          <w:trHeight w:val="37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городская местность</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192,30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196,47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196,47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168,17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169,69</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169,69</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169,69</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169,69</w:t>
            </w:r>
          </w:p>
        </w:tc>
      </w:tr>
      <w:tr w:rsidR="004629E7" w:rsidRPr="00944C7E" w:rsidTr="004629E7">
        <w:trPr>
          <w:trHeight w:val="37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сельская местность</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11,57</w:t>
            </w:r>
          </w:p>
        </w:tc>
      </w:tr>
      <w:tr w:rsidR="004629E7" w:rsidRPr="00944C7E" w:rsidTr="004629E7">
        <w:trPr>
          <w:trHeight w:val="46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2.4.</w:t>
            </w:r>
          </w:p>
        </w:tc>
        <w:tc>
          <w:tcPr>
            <w:tcW w:w="2035" w:type="dxa"/>
            <w:vMerge w:val="restart"/>
            <w:tcBorders>
              <w:top w:val="nil"/>
              <w:left w:val="single" w:sz="4" w:space="0" w:color="auto"/>
              <w:bottom w:val="single" w:sz="4" w:space="0" w:color="auto"/>
              <w:right w:val="single" w:sz="4" w:space="0" w:color="auto"/>
            </w:tcBorders>
            <w:shd w:val="clear" w:color="000000" w:fill="FFFFFF"/>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строительству систем водоотведения и объектов системы водоотведения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5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5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5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35,12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32"/>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2.5.</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реконструкции (модернизации) систем водоотведения и объектов систем водоотведения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3,48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8,26</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17,70</w:t>
            </w:r>
          </w:p>
        </w:tc>
      </w:tr>
      <w:tr w:rsidR="004629E7" w:rsidRPr="00944C7E" w:rsidTr="004629E7">
        <w:trPr>
          <w:trHeight w:val="43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3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16,00</w:t>
            </w:r>
          </w:p>
        </w:tc>
      </w:tr>
      <w:tr w:rsidR="004629E7" w:rsidRPr="00944C7E" w:rsidTr="004629E7">
        <w:trPr>
          <w:trHeight w:val="43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3,48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8,26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0,97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16,85</w:t>
            </w:r>
          </w:p>
        </w:tc>
      </w:tr>
      <w:tr w:rsidR="004629E7" w:rsidRPr="00944C7E" w:rsidTr="004629E7">
        <w:trPr>
          <w:trHeight w:val="372"/>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3. Теплоснабжение</w:t>
            </w:r>
          </w:p>
        </w:tc>
      </w:tr>
      <w:tr w:rsidR="004629E7" w:rsidRPr="00944C7E" w:rsidTr="004629E7">
        <w:trPr>
          <w:trHeight w:val="1056"/>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lastRenderedPageBreak/>
              <w:t>3.1.</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Надежность и бесперебойность теплоснабжения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(паровых) сетях на 1 км тепловых (паровых)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ед./</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Общая протяженность тепловых (паровых) сетей в двухтрубном исчислении</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135,467</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Установленная мощность источников тепловой энергии</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Гкал/час</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977-960</w:t>
            </w:r>
          </w:p>
        </w:tc>
      </w:tr>
      <w:tr w:rsidR="004629E7" w:rsidRPr="00944C7E" w:rsidTr="004629E7">
        <w:trPr>
          <w:trHeight w:val="792"/>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3.2.</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Энергетическая эффективность</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Годовой расход топлива при производстве тепловой энергии источниками тепловой энергии с разбивкой по видам топлива (газ, уголь, дрова, мазут и т.д.)</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т </w:t>
            </w:r>
            <w:proofErr w:type="spellStart"/>
            <w:r w:rsidRPr="00944C7E">
              <w:rPr>
                <w:color w:val="000000"/>
                <w:sz w:val="20"/>
                <w:szCs w:val="20"/>
                <w:lang w:eastAsia="ru-RU"/>
              </w:rPr>
              <w:t>у.</w:t>
            </w:r>
            <w:proofErr w:type="gramStart"/>
            <w:r w:rsidRPr="00944C7E">
              <w:rPr>
                <w:color w:val="000000"/>
                <w:sz w:val="20"/>
                <w:szCs w:val="20"/>
                <w:lang w:eastAsia="ru-RU"/>
              </w:rPr>
              <w:t>т</w:t>
            </w:r>
            <w:proofErr w:type="spellEnd"/>
            <w:proofErr w:type="gramEnd"/>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287555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297717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286050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288497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294039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294039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294039</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294039</w:t>
            </w:r>
          </w:p>
        </w:tc>
      </w:tr>
      <w:tr w:rsidR="004629E7" w:rsidRPr="00944C7E" w:rsidTr="004629E7">
        <w:trPr>
          <w:trHeight w:val="1056"/>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Общий объем выработки тепловой энергии (теплоносителя), отпускаемый с коллекторов источников тепловой энергии (отгружаемой в тепловую сеть)</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тыс</w:t>
            </w:r>
            <w:proofErr w:type="gramStart"/>
            <w:r w:rsidRPr="00944C7E">
              <w:rPr>
                <w:color w:val="000000"/>
                <w:sz w:val="20"/>
                <w:szCs w:val="20"/>
                <w:lang w:eastAsia="ru-RU"/>
              </w:rPr>
              <w:t>.Г</w:t>
            </w:r>
            <w:proofErr w:type="gramEnd"/>
            <w:r w:rsidRPr="00944C7E">
              <w:rPr>
                <w:color w:val="000000"/>
                <w:sz w:val="20"/>
                <w:szCs w:val="20"/>
                <w:lang w:eastAsia="ru-RU"/>
              </w:rPr>
              <w:t>кал/ год</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1643,923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1719,264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1678,458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1685,421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1722,019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1722,019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1722,019</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1722,019</w:t>
            </w:r>
          </w:p>
        </w:tc>
      </w:tr>
      <w:tr w:rsidR="004629E7" w:rsidRPr="00944C7E" w:rsidTr="004629E7">
        <w:trPr>
          <w:trHeight w:val="1056"/>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технологических потерь при передаче (транспортировке) тепловой энергии, теплоносителя по тепловым и паровым сетям от полезного отпуска тепловой энергии потребителям</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5,51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6,10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6,94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6,95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6,80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6,80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6,80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6,80</w:t>
            </w:r>
          </w:p>
        </w:tc>
      </w:tr>
      <w:tr w:rsidR="004629E7" w:rsidRPr="00944C7E" w:rsidTr="004629E7">
        <w:trPr>
          <w:trHeight w:val="58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3.3.</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Качество теплоснабжения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Уровень физического износа систем и объектов теплоснабжения</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57,5</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57,5</w:t>
            </w:r>
          </w:p>
        </w:tc>
      </w:tr>
      <w:tr w:rsidR="004629E7" w:rsidRPr="00944C7E" w:rsidTr="004629E7">
        <w:trPr>
          <w:trHeight w:val="60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сетей теплоснабжения, нуждающихся в замене, от общей протяженности тепловых (паровых)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4,43</w:t>
            </w:r>
          </w:p>
        </w:tc>
      </w:tr>
      <w:tr w:rsidR="004629E7" w:rsidRPr="00944C7E" w:rsidTr="004629E7">
        <w:trPr>
          <w:trHeight w:val="6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построенных объектов теплоснабжения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91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модернизированных  и реконструированных объектов теплоснабжения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7;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5;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4; 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1; 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1;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 6,254</w:t>
            </w:r>
          </w:p>
        </w:tc>
      </w:tr>
      <w:tr w:rsidR="004629E7" w:rsidRPr="00944C7E" w:rsidTr="004629E7">
        <w:trPr>
          <w:trHeight w:val="39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sz w:val="20"/>
                <w:szCs w:val="20"/>
                <w:lang w:eastAsia="ru-RU"/>
              </w:rPr>
            </w:pPr>
            <w:r w:rsidRPr="00944C7E">
              <w:rPr>
                <w:sz w:val="20"/>
                <w:szCs w:val="20"/>
                <w:lang w:eastAsia="ru-RU"/>
              </w:rPr>
              <w:t>Обеспеченность населения приборами учета тепла</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88,5</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88,9</w:t>
            </w:r>
          </w:p>
        </w:tc>
      </w:tr>
      <w:tr w:rsidR="004629E7" w:rsidRPr="00944C7E" w:rsidTr="004629E7">
        <w:trPr>
          <w:trHeight w:val="360"/>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3.4.</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 xml:space="preserve">Затраты на мероприятия по строительству систем </w:t>
            </w:r>
            <w:r w:rsidRPr="00944C7E">
              <w:rPr>
                <w:color w:val="000000"/>
                <w:sz w:val="20"/>
                <w:szCs w:val="20"/>
                <w:lang w:eastAsia="ru-RU"/>
              </w:rPr>
              <w:lastRenderedPageBreak/>
              <w:t>теплоснабжения и объектов систем теплоснабжения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lastRenderedPageBreak/>
              <w:t>Бюджетное финансирование, в том числе:</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99"/>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3.5.</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реконструкции (модернизации) систем теплоснабжения и объектов систем теплоснабжения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18,88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12,77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144,48</w:t>
            </w:r>
          </w:p>
        </w:tc>
      </w:tr>
      <w:tr w:rsidR="004629E7" w:rsidRPr="00944C7E" w:rsidTr="004629E7">
        <w:trPr>
          <w:trHeight w:val="37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3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49,42</w:t>
            </w:r>
          </w:p>
        </w:tc>
      </w:tr>
      <w:tr w:rsidR="004629E7" w:rsidRPr="00944C7E" w:rsidTr="004629E7">
        <w:trPr>
          <w:trHeight w:val="33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18,88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12,77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95,06</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12,51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8,26</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8,82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17,64</w:t>
            </w:r>
          </w:p>
        </w:tc>
      </w:tr>
      <w:tr w:rsidR="004629E7" w:rsidRPr="00944C7E" w:rsidTr="004629E7">
        <w:trPr>
          <w:trHeight w:val="324"/>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4. Электроснабжение</w:t>
            </w:r>
          </w:p>
        </w:tc>
      </w:tr>
      <w:tr w:rsidR="004629E7" w:rsidRPr="00944C7E" w:rsidTr="004629E7">
        <w:trPr>
          <w:trHeight w:val="420"/>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4.1.</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Надежность и бесперебойность электроснабжения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Потребление электрической энергии</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proofErr w:type="spellStart"/>
            <w:r w:rsidRPr="00944C7E">
              <w:rPr>
                <w:color w:val="000000"/>
                <w:sz w:val="20"/>
                <w:szCs w:val="20"/>
                <w:lang w:eastAsia="ru-RU"/>
              </w:rPr>
              <w:t>МВт</w:t>
            </w:r>
            <w:proofErr w:type="gramStart"/>
            <w:r w:rsidRPr="00944C7E">
              <w:rPr>
                <w:color w:val="000000"/>
                <w:sz w:val="20"/>
                <w:szCs w:val="20"/>
                <w:lang w:eastAsia="ru-RU"/>
              </w:rPr>
              <w:t>.ч</w:t>
            </w:r>
            <w:proofErr w:type="spellEnd"/>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Количество технологических нарушений на распределительных электрических сетях</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ед.</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34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Общая протяженность сетей электроснабжения</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569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572</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572</w:t>
            </w:r>
          </w:p>
        </w:tc>
      </w:tr>
      <w:tr w:rsidR="004629E7" w:rsidRPr="00944C7E" w:rsidTr="004629E7">
        <w:trPr>
          <w:trHeight w:val="792"/>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4.2.</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Качество электроснабжения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Уровень физического износа систем и объектов электроснабжения (по данным бухгалтерского учета), в том числе:</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33,67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36,23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39,53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39,53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39,53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39,53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39,53</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39,53</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электрических сетей, нуждающихся в замене, от общей протяженности электрических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9,88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2,08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построенных объектов электроснабжения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 3,883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1; 1,2</w:t>
            </w:r>
          </w:p>
        </w:tc>
      </w:tr>
      <w:tr w:rsidR="004629E7" w:rsidRPr="00944C7E" w:rsidTr="004629E7">
        <w:trPr>
          <w:trHeight w:val="792"/>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реконструированных и модернизированных объектов электроснабжения в эксплуатацию за рассматриваемый период</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0,4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1,13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0,7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4; 2,3</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2; 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2; 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4; 0,9</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6; 3,9</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sz w:val="20"/>
                <w:szCs w:val="20"/>
                <w:lang w:eastAsia="ru-RU"/>
              </w:rPr>
            </w:pPr>
            <w:r w:rsidRPr="00944C7E">
              <w:rPr>
                <w:sz w:val="20"/>
                <w:szCs w:val="20"/>
                <w:lang w:eastAsia="ru-RU"/>
              </w:rPr>
              <w:t>Обеспеченность населения приборами учета электроэнергии</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98,1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98,1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98,1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98,2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98,2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98,2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98,2</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98,5</w:t>
            </w:r>
          </w:p>
        </w:tc>
      </w:tr>
      <w:tr w:rsidR="004629E7" w:rsidRPr="00944C7E" w:rsidTr="004629E7">
        <w:trPr>
          <w:trHeight w:val="420"/>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4.3.</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 xml:space="preserve">Затраты на мероприятие по строительству систем </w:t>
            </w:r>
            <w:r w:rsidRPr="00944C7E">
              <w:rPr>
                <w:color w:val="000000"/>
                <w:sz w:val="20"/>
                <w:szCs w:val="20"/>
                <w:lang w:eastAsia="ru-RU"/>
              </w:rPr>
              <w:lastRenderedPageBreak/>
              <w:t>электроснабжения и объектов систем электроснабжения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lastRenderedPageBreak/>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r>
      <w:tr w:rsidR="004629E7" w:rsidRPr="00944C7E" w:rsidTr="004629E7">
        <w:trPr>
          <w:trHeight w:val="58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24,38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80"/>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4.4.</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реконструкции (модернизации) систем электроснабжения и объектов систем электроснабжения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14,10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6,40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29,20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12,65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9,10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23,40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69,20</w:t>
            </w:r>
          </w:p>
        </w:tc>
      </w:tr>
      <w:tr w:rsidR="004629E7" w:rsidRPr="00944C7E" w:rsidTr="004629E7">
        <w:trPr>
          <w:trHeight w:val="42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2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9,00</w:t>
            </w:r>
          </w:p>
        </w:tc>
      </w:tr>
      <w:tr w:rsidR="004629E7" w:rsidRPr="00944C7E" w:rsidTr="004629E7">
        <w:trPr>
          <w:trHeight w:val="42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14,10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6,40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29,20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12,65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9,10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23,40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60,20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6,72</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6,60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9,41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60"/>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5. Газоснабжение</w:t>
            </w:r>
          </w:p>
        </w:tc>
      </w:tr>
      <w:tr w:rsidR="004629E7" w:rsidRPr="00944C7E" w:rsidTr="004629E7">
        <w:trPr>
          <w:trHeight w:val="792"/>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5.1.</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Надежность и бесперебойность газоснабжения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Количество прекращений подачи газа в результате технологических нарушений на газовых сетях на 1 км газовых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26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Общая протяженность газовых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км</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175,6</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178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182,5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182,5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191,78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191,78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191,78</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195,61</w:t>
            </w:r>
          </w:p>
        </w:tc>
      </w:tr>
      <w:tr w:rsidR="004629E7" w:rsidRPr="00944C7E" w:rsidTr="004629E7">
        <w:trPr>
          <w:trHeight w:val="52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5.2.</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Качество газоснабжения</w:t>
            </w: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Уровень физического износа систем и объектов газоснабжения</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Доля газовых сетей, нуждающихся в замене от общей протяженности газовых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дополнительных мощностей газопроводов и газовых сетей за рассматриваемый период</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2,4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4,5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 10,73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 3,83</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Ввод мощностей реконструированных (модернизированных) газопроводов и газовых сетей</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 xml:space="preserve">ед.; </w:t>
            </w:r>
            <w:proofErr w:type="gramStart"/>
            <w:r w:rsidRPr="00944C7E">
              <w:rPr>
                <w:color w:val="000000"/>
                <w:sz w:val="20"/>
                <w:szCs w:val="20"/>
                <w:lang w:eastAsia="ru-RU"/>
              </w:rPr>
              <w:t>км</w:t>
            </w:r>
            <w:proofErr w:type="gramEnd"/>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w:t>
            </w:r>
          </w:p>
        </w:tc>
      </w:tr>
      <w:tr w:rsidR="004629E7" w:rsidRPr="00944C7E" w:rsidTr="004629E7">
        <w:trPr>
          <w:trHeight w:val="39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rPr>
                <w:sz w:val="20"/>
                <w:szCs w:val="20"/>
                <w:lang w:eastAsia="ru-RU"/>
              </w:rPr>
            </w:pPr>
            <w:r w:rsidRPr="00944C7E">
              <w:rPr>
                <w:sz w:val="20"/>
                <w:szCs w:val="20"/>
                <w:lang w:eastAsia="ru-RU"/>
              </w:rPr>
              <w:t>Обеспеченность населения приборами учета</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59,9</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60,0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60,0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60,1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sz w:val="20"/>
                <w:szCs w:val="20"/>
                <w:lang w:eastAsia="ru-RU"/>
              </w:rPr>
            </w:pPr>
            <w:r w:rsidRPr="00944C7E">
              <w:rPr>
                <w:sz w:val="20"/>
                <w:szCs w:val="20"/>
                <w:lang w:eastAsia="ru-RU"/>
              </w:rPr>
              <w:t>60,1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60,1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60,1</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sz w:val="20"/>
                <w:szCs w:val="20"/>
                <w:lang w:eastAsia="ru-RU"/>
              </w:rPr>
            </w:pPr>
            <w:r w:rsidRPr="00944C7E">
              <w:rPr>
                <w:sz w:val="20"/>
                <w:szCs w:val="20"/>
                <w:lang w:eastAsia="ru-RU"/>
              </w:rPr>
              <w:t>60,2</w:t>
            </w:r>
          </w:p>
        </w:tc>
      </w:tr>
      <w:tr w:rsidR="004629E7" w:rsidRPr="00944C7E" w:rsidTr="004629E7">
        <w:trPr>
          <w:trHeight w:val="408"/>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5.3.</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 xml:space="preserve">Затраты на мероприятия по строительству систем газоснабжения и объектов систем </w:t>
            </w:r>
            <w:r w:rsidRPr="00944C7E">
              <w:rPr>
                <w:color w:val="000000"/>
                <w:sz w:val="20"/>
                <w:szCs w:val="20"/>
                <w:lang w:eastAsia="ru-RU"/>
              </w:rPr>
              <w:lastRenderedPageBreak/>
              <w:t>газоснабжения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lastRenderedPageBreak/>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14,04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23,11</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23,06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70,50</w:t>
            </w:r>
          </w:p>
        </w:tc>
      </w:tr>
      <w:tr w:rsidR="004629E7" w:rsidRPr="00944C7E" w:rsidTr="004629E7">
        <w:trPr>
          <w:trHeight w:val="33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3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13,34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21,91</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58,90</w:t>
            </w:r>
          </w:p>
        </w:tc>
      </w:tr>
      <w:tr w:rsidR="004629E7" w:rsidRPr="00944C7E" w:rsidTr="004629E7">
        <w:trPr>
          <w:trHeight w:val="33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0,50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0,70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11,60</w:t>
            </w:r>
          </w:p>
        </w:tc>
      </w:tr>
      <w:tr w:rsidR="004629E7" w:rsidRPr="00944C7E" w:rsidTr="004629E7">
        <w:trPr>
          <w:trHeight w:val="52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9,30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44"/>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lastRenderedPageBreak/>
              <w:t>5.4.</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Затраты на мероприятия по реконструкции (модернизации) систем газоснабжения и объектов систем газоснабжения</w:t>
            </w: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Бюджетное финансирование, в том числе:</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9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федеральный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9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областной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399"/>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местный бюджет</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886"/>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Привлечение частных инвестиций (в том числе инвестиционные и кредитные средства)</w:t>
            </w:r>
          </w:p>
        </w:tc>
        <w:tc>
          <w:tcPr>
            <w:tcW w:w="10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млн. руб.</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0,00</w:t>
            </w:r>
          </w:p>
        </w:tc>
      </w:tr>
      <w:tr w:rsidR="004629E7" w:rsidRPr="00944C7E" w:rsidTr="004629E7">
        <w:trPr>
          <w:trHeight w:val="470"/>
        </w:trPr>
        <w:tc>
          <w:tcPr>
            <w:tcW w:w="15593"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629E7" w:rsidRPr="00944C7E" w:rsidRDefault="004629E7" w:rsidP="004629E7">
            <w:pPr>
              <w:rPr>
                <w:color w:val="000000"/>
                <w:sz w:val="20"/>
                <w:szCs w:val="20"/>
                <w:lang w:eastAsia="ru-RU"/>
              </w:rPr>
            </w:pPr>
            <w:r w:rsidRPr="00944C7E">
              <w:rPr>
                <w:color w:val="000000"/>
                <w:sz w:val="20"/>
                <w:szCs w:val="20"/>
                <w:lang w:eastAsia="ru-RU"/>
              </w:rPr>
              <w:t>6. Доступность коммунальных услуг по всему муниципальному образованию</w:t>
            </w:r>
          </w:p>
        </w:tc>
      </w:tr>
      <w:tr w:rsidR="004629E7" w:rsidRPr="00944C7E" w:rsidTr="004629E7">
        <w:trPr>
          <w:trHeight w:val="533"/>
        </w:trPr>
        <w:tc>
          <w:tcPr>
            <w:tcW w:w="659"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6.1.</w:t>
            </w:r>
          </w:p>
        </w:tc>
        <w:tc>
          <w:tcPr>
            <w:tcW w:w="2035" w:type="dxa"/>
            <w:vMerge w:val="restart"/>
            <w:tcBorders>
              <w:top w:val="nil"/>
              <w:left w:val="single" w:sz="4" w:space="0" w:color="auto"/>
              <w:bottom w:val="single" w:sz="4" w:space="0" w:color="auto"/>
              <w:right w:val="single" w:sz="4" w:space="0" w:color="auto"/>
            </w:tcBorders>
            <w:shd w:val="clear" w:color="auto" w:fill="auto"/>
            <w:hideMark/>
          </w:tcPr>
          <w:p w:rsidR="004629E7" w:rsidRPr="00944C7E" w:rsidRDefault="004629E7" w:rsidP="004629E7">
            <w:pPr>
              <w:rPr>
                <w:color w:val="000000"/>
                <w:sz w:val="20"/>
                <w:szCs w:val="20"/>
                <w:lang w:eastAsia="ru-RU"/>
              </w:rPr>
            </w:pPr>
            <w:r w:rsidRPr="00944C7E">
              <w:rPr>
                <w:color w:val="000000"/>
                <w:sz w:val="20"/>
                <w:szCs w:val="20"/>
                <w:lang w:eastAsia="ru-RU"/>
              </w:rPr>
              <w:t>Уровень благоустройства жилищного фонда</w:t>
            </w:r>
          </w:p>
        </w:tc>
        <w:tc>
          <w:tcPr>
            <w:tcW w:w="3969"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rPr>
                <w:sz w:val="20"/>
                <w:szCs w:val="20"/>
                <w:lang w:eastAsia="ru-RU"/>
              </w:rPr>
            </w:pPr>
            <w:r w:rsidRPr="00944C7E">
              <w:rPr>
                <w:sz w:val="20"/>
                <w:szCs w:val="20"/>
                <w:lang w:eastAsia="ru-RU"/>
              </w:rPr>
              <w:t>водоснабжение</w:t>
            </w:r>
          </w:p>
        </w:tc>
        <w:tc>
          <w:tcPr>
            <w:tcW w:w="10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93,2</w:t>
            </w:r>
          </w:p>
        </w:tc>
        <w:tc>
          <w:tcPr>
            <w:tcW w:w="966"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93,2</w:t>
            </w:r>
          </w:p>
        </w:tc>
        <w:tc>
          <w:tcPr>
            <w:tcW w:w="966"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93,2</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sz w:val="20"/>
                <w:szCs w:val="20"/>
                <w:lang w:eastAsia="ru-RU"/>
              </w:rPr>
            </w:pPr>
            <w:r w:rsidRPr="00944C7E">
              <w:rPr>
                <w:sz w:val="20"/>
                <w:szCs w:val="20"/>
                <w:lang w:eastAsia="ru-RU"/>
              </w:rPr>
              <w:t>93,2</w:t>
            </w:r>
          </w:p>
        </w:tc>
        <w:tc>
          <w:tcPr>
            <w:tcW w:w="966" w:type="dxa"/>
            <w:tcBorders>
              <w:top w:val="nil"/>
              <w:left w:val="nil"/>
              <w:bottom w:val="single" w:sz="4" w:space="0" w:color="auto"/>
              <w:right w:val="single" w:sz="4" w:space="0" w:color="auto"/>
            </w:tcBorders>
            <w:shd w:val="clear" w:color="000000" w:fill="FFFFFF"/>
            <w:noWrap/>
            <w:vAlign w:val="center"/>
            <w:hideMark/>
          </w:tcPr>
          <w:p w:rsidR="004629E7" w:rsidRPr="00944C7E" w:rsidRDefault="004629E7" w:rsidP="004629E7">
            <w:pPr>
              <w:jc w:val="center"/>
              <w:rPr>
                <w:sz w:val="20"/>
                <w:szCs w:val="20"/>
                <w:lang w:eastAsia="ru-RU"/>
              </w:rPr>
            </w:pPr>
            <w:r w:rsidRPr="00944C7E">
              <w:rPr>
                <w:sz w:val="20"/>
                <w:szCs w:val="20"/>
                <w:lang w:eastAsia="ru-RU"/>
              </w:rPr>
              <w:t>93,2</w:t>
            </w:r>
          </w:p>
        </w:tc>
        <w:tc>
          <w:tcPr>
            <w:tcW w:w="966"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93,2</w:t>
            </w:r>
          </w:p>
        </w:tc>
        <w:tc>
          <w:tcPr>
            <w:tcW w:w="966"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94,3</w:t>
            </w:r>
          </w:p>
        </w:tc>
        <w:tc>
          <w:tcPr>
            <w:tcW w:w="11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94,3</w:t>
            </w:r>
          </w:p>
        </w:tc>
      </w:tr>
      <w:tr w:rsidR="004629E7" w:rsidRPr="00944C7E" w:rsidTr="004629E7">
        <w:trPr>
          <w:trHeight w:val="438"/>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rPr>
                <w:sz w:val="20"/>
                <w:szCs w:val="20"/>
                <w:lang w:eastAsia="ru-RU"/>
              </w:rPr>
            </w:pPr>
            <w:r w:rsidRPr="00944C7E">
              <w:rPr>
                <w:sz w:val="20"/>
                <w:szCs w:val="20"/>
                <w:lang w:eastAsia="ru-RU"/>
              </w:rPr>
              <w:t>водоотведение</w:t>
            </w:r>
          </w:p>
        </w:tc>
        <w:tc>
          <w:tcPr>
            <w:tcW w:w="10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c>
          <w:tcPr>
            <w:tcW w:w="1134"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97,5</w:t>
            </w:r>
          </w:p>
        </w:tc>
      </w:tr>
      <w:tr w:rsidR="004629E7" w:rsidRPr="00944C7E" w:rsidTr="004629E7">
        <w:trPr>
          <w:trHeight w:val="39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rPr>
                <w:sz w:val="20"/>
                <w:szCs w:val="20"/>
                <w:lang w:eastAsia="ru-RU"/>
              </w:rPr>
            </w:pPr>
            <w:r w:rsidRPr="00944C7E">
              <w:rPr>
                <w:sz w:val="20"/>
                <w:szCs w:val="20"/>
                <w:lang w:eastAsia="ru-RU"/>
              </w:rPr>
              <w:t>отопление</w:t>
            </w:r>
          </w:p>
        </w:tc>
        <w:tc>
          <w:tcPr>
            <w:tcW w:w="10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96,4</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96,4</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96,5</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96,5</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96,5</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r>
      <w:tr w:rsidR="004629E7" w:rsidRPr="00944C7E" w:rsidTr="004629E7">
        <w:trPr>
          <w:trHeight w:val="424"/>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rPr>
                <w:sz w:val="20"/>
                <w:szCs w:val="20"/>
                <w:lang w:eastAsia="ru-RU"/>
              </w:rPr>
            </w:pPr>
            <w:r w:rsidRPr="00944C7E">
              <w:rPr>
                <w:sz w:val="20"/>
                <w:szCs w:val="20"/>
                <w:lang w:eastAsia="ru-RU"/>
              </w:rPr>
              <w:t>горячим водоснабжением</w:t>
            </w:r>
          </w:p>
        </w:tc>
        <w:tc>
          <w:tcPr>
            <w:tcW w:w="10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95,7</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95,8</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95,8</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95,8</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r>
      <w:tr w:rsidR="004629E7" w:rsidRPr="00944C7E" w:rsidTr="004629E7">
        <w:trPr>
          <w:trHeight w:val="416"/>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rPr>
                <w:sz w:val="20"/>
                <w:szCs w:val="20"/>
                <w:lang w:eastAsia="ru-RU"/>
              </w:rPr>
            </w:pPr>
            <w:r w:rsidRPr="00944C7E">
              <w:rPr>
                <w:sz w:val="20"/>
                <w:szCs w:val="20"/>
                <w:lang w:eastAsia="ru-RU"/>
              </w:rPr>
              <w:t>электроснабжением</w:t>
            </w:r>
          </w:p>
        </w:tc>
        <w:tc>
          <w:tcPr>
            <w:tcW w:w="10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100,0</w:t>
            </w:r>
          </w:p>
        </w:tc>
      </w:tr>
      <w:tr w:rsidR="004629E7" w:rsidRPr="00944C7E" w:rsidTr="004629E7">
        <w:trPr>
          <w:trHeight w:val="550"/>
        </w:trPr>
        <w:tc>
          <w:tcPr>
            <w:tcW w:w="659"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2035" w:type="dxa"/>
            <w:vMerge/>
            <w:tcBorders>
              <w:top w:val="nil"/>
              <w:left w:val="single" w:sz="4" w:space="0" w:color="auto"/>
              <w:bottom w:val="single" w:sz="4" w:space="0" w:color="auto"/>
              <w:right w:val="single" w:sz="4" w:space="0" w:color="auto"/>
            </w:tcBorders>
            <w:vAlign w:val="center"/>
            <w:hideMark/>
          </w:tcPr>
          <w:p w:rsidR="004629E7" w:rsidRPr="00944C7E" w:rsidRDefault="004629E7" w:rsidP="004629E7">
            <w:pPr>
              <w:rPr>
                <w:color w:val="000000"/>
                <w:sz w:val="20"/>
                <w:szCs w:val="20"/>
                <w:lang w:eastAsia="ru-RU"/>
              </w:rPr>
            </w:pPr>
          </w:p>
        </w:tc>
        <w:tc>
          <w:tcPr>
            <w:tcW w:w="3969"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rPr>
                <w:sz w:val="20"/>
                <w:szCs w:val="20"/>
                <w:lang w:eastAsia="ru-RU"/>
              </w:rPr>
            </w:pPr>
            <w:r w:rsidRPr="00944C7E">
              <w:rPr>
                <w:sz w:val="20"/>
                <w:szCs w:val="20"/>
                <w:lang w:eastAsia="ru-RU"/>
              </w:rPr>
              <w:t>газом (сетевым, сжиженным)</w:t>
            </w:r>
          </w:p>
        </w:tc>
        <w:tc>
          <w:tcPr>
            <w:tcW w:w="1034" w:type="dxa"/>
            <w:tcBorders>
              <w:top w:val="nil"/>
              <w:left w:val="nil"/>
              <w:bottom w:val="single" w:sz="4" w:space="0" w:color="auto"/>
              <w:right w:val="single" w:sz="4" w:space="0" w:color="auto"/>
            </w:tcBorders>
            <w:shd w:val="clear" w:color="auto" w:fill="auto"/>
            <w:noWrap/>
            <w:vAlign w:val="center"/>
            <w:hideMark/>
          </w:tcPr>
          <w:p w:rsidR="004629E7" w:rsidRPr="00944C7E" w:rsidRDefault="004629E7" w:rsidP="004629E7">
            <w:pPr>
              <w:jc w:val="center"/>
              <w:rPr>
                <w:sz w:val="20"/>
                <w:szCs w:val="20"/>
                <w:lang w:eastAsia="ru-RU"/>
              </w:rPr>
            </w:pPr>
            <w:r w:rsidRPr="00944C7E">
              <w:rPr>
                <w:sz w:val="20"/>
                <w:szCs w:val="20"/>
                <w:lang w:eastAsia="ru-RU"/>
              </w:rPr>
              <w:t>%</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51,2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51,2</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54,6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54,6</w:t>
            </w:r>
          </w:p>
        </w:tc>
        <w:tc>
          <w:tcPr>
            <w:tcW w:w="966" w:type="dxa"/>
            <w:tcBorders>
              <w:top w:val="nil"/>
              <w:left w:val="nil"/>
              <w:bottom w:val="single" w:sz="4" w:space="0" w:color="auto"/>
              <w:right w:val="single" w:sz="4" w:space="0" w:color="auto"/>
            </w:tcBorders>
            <w:shd w:val="clear" w:color="000000" w:fill="FFFFFF"/>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55,7</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58,3</w:t>
            </w:r>
          </w:p>
        </w:tc>
        <w:tc>
          <w:tcPr>
            <w:tcW w:w="966"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60,1</w:t>
            </w:r>
          </w:p>
        </w:tc>
        <w:tc>
          <w:tcPr>
            <w:tcW w:w="1134" w:type="dxa"/>
            <w:tcBorders>
              <w:top w:val="nil"/>
              <w:left w:val="nil"/>
              <w:bottom w:val="single" w:sz="4" w:space="0" w:color="auto"/>
              <w:right w:val="single" w:sz="4" w:space="0" w:color="auto"/>
            </w:tcBorders>
            <w:shd w:val="clear" w:color="auto" w:fill="auto"/>
            <w:vAlign w:val="center"/>
            <w:hideMark/>
          </w:tcPr>
          <w:p w:rsidR="004629E7" w:rsidRPr="00944C7E" w:rsidRDefault="004629E7" w:rsidP="004629E7">
            <w:pPr>
              <w:jc w:val="center"/>
              <w:rPr>
                <w:color w:val="000000"/>
                <w:sz w:val="20"/>
                <w:szCs w:val="20"/>
                <w:lang w:eastAsia="ru-RU"/>
              </w:rPr>
            </w:pPr>
            <w:r w:rsidRPr="00944C7E">
              <w:rPr>
                <w:color w:val="000000"/>
                <w:sz w:val="20"/>
                <w:szCs w:val="20"/>
                <w:lang w:eastAsia="ru-RU"/>
              </w:rPr>
              <w:t>67,8</w:t>
            </w:r>
          </w:p>
        </w:tc>
      </w:tr>
    </w:tbl>
    <w:p w:rsidR="003712AD" w:rsidRPr="00944C7E" w:rsidRDefault="003712AD"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4629E7" w:rsidRPr="00944C7E" w:rsidRDefault="004629E7" w:rsidP="00853FAA">
      <w:pPr>
        <w:pStyle w:val="ConsPlusTitle"/>
        <w:jc w:val="center"/>
        <w:rPr>
          <w:rFonts w:ascii="Times New Roman" w:hAnsi="Times New Roman" w:cs="Times New Roman"/>
          <w:sz w:val="24"/>
          <w:szCs w:val="24"/>
        </w:rPr>
      </w:pPr>
    </w:p>
    <w:p w:rsidR="00853FAA" w:rsidRPr="00944C7E" w:rsidRDefault="00853FAA" w:rsidP="003712AD">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lastRenderedPageBreak/>
        <w:t>1.5. ПРОГРАММА ИНВЕСТИЦИОННЫХ ПРОЕКТОВ,</w:t>
      </w:r>
      <w:r w:rsidR="003712AD" w:rsidRPr="00944C7E">
        <w:rPr>
          <w:rFonts w:ascii="Times New Roman" w:hAnsi="Times New Roman" w:cs="Times New Roman"/>
          <w:sz w:val="24"/>
          <w:szCs w:val="24"/>
        </w:rPr>
        <w:t xml:space="preserve"> </w:t>
      </w:r>
      <w:r w:rsidRPr="00944C7E">
        <w:rPr>
          <w:rFonts w:ascii="Times New Roman" w:hAnsi="Times New Roman" w:cs="Times New Roman"/>
          <w:sz w:val="24"/>
          <w:szCs w:val="24"/>
        </w:rPr>
        <w:t>ОБЕСПЕЧИВАЮЩИХ ДОСТИЖЕНИЕ ЦЕЛЕВЫХ ПОКАЗАТЕЛЕЙ</w:t>
      </w:r>
    </w:p>
    <w:p w:rsidR="004402BA" w:rsidRPr="00944C7E" w:rsidRDefault="004402BA" w:rsidP="004402B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таблицах 2</w:t>
      </w:r>
      <w:r w:rsidR="00C15140" w:rsidRPr="00944C7E">
        <w:rPr>
          <w:rFonts w:ascii="Times New Roman" w:hAnsi="Times New Roman" w:cs="Times New Roman"/>
          <w:sz w:val="24"/>
          <w:szCs w:val="24"/>
        </w:rPr>
        <w:t>2</w:t>
      </w:r>
      <w:r w:rsidRPr="00944C7E">
        <w:rPr>
          <w:rFonts w:ascii="Times New Roman" w:hAnsi="Times New Roman" w:cs="Times New Roman"/>
          <w:sz w:val="24"/>
          <w:szCs w:val="24"/>
        </w:rPr>
        <w:t>, 2</w:t>
      </w:r>
      <w:r w:rsidR="00C15140" w:rsidRPr="00944C7E">
        <w:rPr>
          <w:rFonts w:ascii="Times New Roman" w:hAnsi="Times New Roman" w:cs="Times New Roman"/>
          <w:sz w:val="24"/>
          <w:szCs w:val="24"/>
        </w:rPr>
        <w:t>3, 24, 25, 26</w:t>
      </w:r>
      <w:r w:rsidRPr="00944C7E">
        <w:rPr>
          <w:rFonts w:ascii="Times New Roman" w:hAnsi="Times New Roman" w:cs="Times New Roman"/>
          <w:sz w:val="24"/>
          <w:szCs w:val="24"/>
        </w:rPr>
        <w:t xml:space="preserve">, </w:t>
      </w:r>
      <w:r w:rsidR="00C15140" w:rsidRPr="00944C7E">
        <w:rPr>
          <w:rFonts w:ascii="Times New Roman" w:hAnsi="Times New Roman" w:cs="Times New Roman"/>
          <w:sz w:val="24"/>
          <w:szCs w:val="24"/>
        </w:rPr>
        <w:t>27, 28</w:t>
      </w:r>
      <w:r w:rsidRPr="00944C7E">
        <w:rPr>
          <w:rFonts w:ascii="Times New Roman" w:hAnsi="Times New Roman" w:cs="Times New Roman"/>
          <w:sz w:val="24"/>
          <w:szCs w:val="24"/>
        </w:rPr>
        <w:t xml:space="preserve"> приведены основные инвестиционные программы развития системы коммунальной инфраструктуры Новоуральского городского округа по каждому виду коммунальных ресурсов.</w:t>
      </w:r>
    </w:p>
    <w:p w:rsidR="00853FAA" w:rsidRPr="00944C7E" w:rsidRDefault="00853FAA" w:rsidP="00853FAA">
      <w:pPr>
        <w:pStyle w:val="ConsPlusNormal"/>
        <w:rPr>
          <w:rFonts w:ascii="Times New Roman" w:hAnsi="Times New Roman" w:cs="Times New Roman"/>
          <w:sz w:val="24"/>
          <w:szCs w:val="24"/>
        </w:rPr>
      </w:pPr>
    </w:p>
    <w:tbl>
      <w:tblPr>
        <w:tblW w:w="15856" w:type="dxa"/>
        <w:tblInd w:w="-318" w:type="dxa"/>
        <w:tblLayout w:type="fixed"/>
        <w:tblLook w:val="04A0"/>
      </w:tblPr>
      <w:tblGrid>
        <w:gridCol w:w="15856"/>
      </w:tblGrid>
      <w:tr w:rsidR="00D05F36" w:rsidRPr="00944C7E" w:rsidTr="002D40B0">
        <w:trPr>
          <w:trHeight w:val="300"/>
        </w:trPr>
        <w:tc>
          <w:tcPr>
            <w:tcW w:w="15856" w:type="dxa"/>
            <w:tcBorders>
              <w:top w:val="nil"/>
              <w:left w:val="nil"/>
              <w:bottom w:val="nil"/>
              <w:right w:val="nil"/>
            </w:tcBorders>
            <w:shd w:val="clear" w:color="auto" w:fill="auto"/>
            <w:noWrap/>
            <w:vAlign w:val="bottom"/>
            <w:hideMark/>
          </w:tcPr>
          <w:p w:rsidR="00D05F36" w:rsidRPr="00944C7E" w:rsidRDefault="00D05F36" w:rsidP="002D40B0">
            <w:pPr>
              <w:jc w:val="center"/>
              <w:rPr>
                <w:b/>
                <w:bCs/>
                <w:lang w:eastAsia="ru-RU"/>
              </w:rPr>
            </w:pPr>
            <w:r w:rsidRPr="00944C7E">
              <w:rPr>
                <w:b/>
                <w:bCs/>
                <w:lang w:eastAsia="ru-RU"/>
              </w:rPr>
              <w:t>1.5.1. ПРОГРАММА ИНВЕСТИЦИОННЫХ ПРОЕКТОВ</w:t>
            </w:r>
            <w:r w:rsidR="00B73C5D" w:rsidRPr="00944C7E">
              <w:rPr>
                <w:b/>
                <w:bCs/>
                <w:lang w:eastAsia="ru-RU"/>
              </w:rPr>
              <w:t xml:space="preserve"> В СИСТЕМЕ ТЕПЛОСНАБЖЕНИЯ</w:t>
            </w:r>
          </w:p>
        </w:tc>
      </w:tr>
      <w:tr w:rsidR="00D05F36" w:rsidRPr="00944C7E" w:rsidTr="002D40B0">
        <w:trPr>
          <w:trHeight w:val="300"/>
        </w:trPr>
        <w:tc>
          <w:tcPr>
            <w:tcW w:w="15856" w:type="dxa"/>
            <w:tcBorders>
              <w:top w:val="nil"/>
              <w:left w:val="nil"/>
              <w:bottom w:val="nil"/>
              <w:right w:val="nil"/>
            </w:tcBorders>
            <w:shd w:val="clear" w:color="auto" w:fill="auto"/>
            <w:noWrap/>
            <w:vAlign w:val="bottom"/>
            <w:hideMark/>
          </w:tcPr>
          <w:p w:rsidR="00D05F36" w:rsidRPr="00944C7E" w:rsidRDefault="00D05F36" w:rsidP="00C15140">
            <w:pPr>
              <w:jc w:val="right"/>
              <w:rPr>
                <w:bCs/>
                <w:lang w:eastAsia="ru-RU"/>
              </w:rPr>
            </w:pPr>
            <w:r w:rsidRPr="00944C7E">
              <w:rPr>
                <w:bCs/>
                <w:lang w:eastAsia="ru-RU"/>
              </w:rPr>
              <w:t>Таблица 2</w:t>
            </w:r>
            <w:r w:rsidR="00C15140" w:rsidRPr="00944C7E">
              <w:rPr>
                <w:bCs/>
                <w:lang w:eastAsia="ru-RU"/>
              </w:rPr>
              <w:t>2</w:t>
            </w:r>
          </w:p>
        </w:tc>
      </w:tr>
      <w:tr w:rsidR="00D05F36" w:rsidRPr="00944C7E" w:rsidTr="002D40B0">
        <w:trPr>
          <w:trHeight w:val="300"/>
        </w:trPr>
        <w:tc>
          <w:tcPr>
            <w:tcW w:w="15856" w:type="dxa"/>
            <w:tcBorders>
              <w:top w:val="nil"/>
              <w:left w:val="nil"/>
              <w:bottom w:val="nil"/>
              <w:right w:val="nil"/>
            </w:tcBorders>
            <w:shd w:val="clear" w:color="auto" w:fill="auto"/>
            <w:noWrap/>
            <w:vAlign w:val="bottom"/>
            <w:hideMark/>
          </w:tcPr>
          <w:p w:rsidR="00D05F36" w:rsidRPr="00944C7E" w:rsidRDefault="00D05F36" w:rsidP="00D05F36">
            <w:pPr>
              <w:jc w:val="center"/>
              <w:rPr>
                <w:b/>
                <w:bCs/>
                <w:lang w:eastAsia="ru-RU"/>
              </w:rPr>
            </w:pPr>
            <w:r w:rsidRPr="00944C7E">
              <w:rPr>
                <w:b/>
                <w:bCs/>
                <w:lang w:eastAsia="ru-RU"/>
              </w:rPr>
              <w:t>МЕРОПРИЯТИЯ ПО МОДЕРНИЗАЦИИ И РЕКОНСТРУКЦИИ ОБЪЕКТОВ СИСТЕМЫ ТЕПЛОСНАБЖЕНИЯ</w:t>
            </w:r>
          </w:p>
          <w:tbl>
            <w:tblPr>
              <w:tblW w:w="15463" w:type="dxa"/>
              <w:tblLayout w:type="fixed"/>
              <w:tblLook w:val="04A0"/>
            </w:tblPr>
            <w:tblGrid>
              <w:gridCol w:w="520"/>
              <w:gridCol w:w="4896"/>
              <w:gridCol w:w="709"/>
              <w:gridCol w:w="850"/>
              <w:gridCol w:w="1340"/>
              <w:gridCol w:w="786"/>
              <w:gridCol w:w="851"/>
              <w:gridCol w:w="850"/>
              <w:gridCol w:w="851"/>
              <w:gridCol w:w="709"/>
              <w:gridCol w:w="850"/>
              <w:gridCol w:w="851"/>
              <w:gridCol w:w="1400"/>
            </w:tblGrid>
            <w:tr w:rsidR="00155B5F" w:rsidRPr="00944C7E" w:rsidTr="00155B5F">
              <w:trPr>
                <w:trHeight w:val="48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4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Наименование мероприятия и виды работ*</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Годы реализации</w:t>
                  </w:r>
                </w:p>
              </w:tc>
              <w:tc>
                <w:tcPr>
                  <w:tcW w:w="1340" w:type="dxa"/>
                  <w:vMerge w:val="restart"/>
                  <w:tcBorders>
                    <w:top w:val="single" w:sz="4" w:space="0" w:color="auto"/>
                    <w:left w:val="single" w:sz="4" w:space="0" w:color="auto"/>
                    <w:bottom w:val="single" w:sz="4" w:space="0" w:color="000000"/>
                    <w:right w:val="nil"/>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Капитальные вложения, млн. рублей</w:t>
                  </w:r>
                </w:p>
              </w:tc>
              <w:tc>
                <w:tcPr>
                  <w:tcW w:w="714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в том числе по годам</w:t>
                  </w:r>
                </w:p>
              </w:tc>
            </w:tr>
            <w:tr w:rsidR="00155B5F" w:rsidRPr="00944C7E" w:rsidTr="00155B5F">
              <w:trPr>
                <w:trHeight w:val="37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155B5F" w:rsidRPr="00944C7E" w:rsidRDefault="00155B5F" w:rsidP="00155B5F">
                  <w:pPr>
                    <w:rPr>
                      <w:lang w:eastAsia="ru-RU"/>
                    </w:rPr>
                  </w:pPr>
                </w:p>
              </w:tc>
              <w:tc>
                <w:tcPr>
                  <w:tcW w:w="4896" w:type="dxa"/>
                  <w:vMerge/>
                  <w:tcBorders>
                    <w:top w:val="single" w:sz="4" w:space="0" w:color="auto"/>
                    <w:left w:val="single" w:sz="4" w:space="0" w:color="auto"/>
                    <w:bottom w:val="single" w:sz="4" w:space="0" w:color="auto"/>
                    <w:right w:val="single" w:sz="4" w:space="0" w:color="auto"/>
                  </w:tcBorders>
                  <w:vAlign w:val="center"/>
                  <w:hideMark/>
                </w:tcPr>
                <w:p w:rsidR="00155B5F" w:rsidRPr="00944C7E" w:rsidRDefault="00155B5F" w:rsidP="00155B5F">
                  <w:pPr>
                    <w:rPr>
                      <w:lang w:eastAsia="ru-RU"/>
                    </w:rPr>
                  </w:pP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155B5F" w:rsidRPr="00944C7E" w:rsidRDefault="00155B5F" w:rsidP="00155B5F">
                  <w:pPr>
                    <w:rPr>
                      <w:lang w:eastAsia="ru-RU"/>
                    </w:rPr>
                  </w:pPr>
                </w:p>
              </w:tc>
              <w:tc>
                <w:tcPr>
                  <w:tcW w:w="1340" w:type="dxa"/>
                  <w:vMerge/>
                  <w:tcBorders>
                    <w:top w:val="single" w:sz="4" w:space="0" w:color="auto"/>
                    <w:left w:val="single" w:sz="4" w:space="0" w:color="auto"/>
                    <w:bottom w:val="single" w:sz="4" w:space="0" w:color="000000"/>
                    <w:right w:val="nil"/>
                  </w:tcBorders>
                  <w:vAlign w:val="center"/>
                  <w:hideMark/>
                </w:tcPr>
                <w:p w:rsidR="00155B5F" w:rsidRPr="00944C7E" w:rsidRDefault="00155B5F" w:rsidP="00155B5F">
                  <w:pPr>
                    <w:rPr>
                      <w:lang w:eastAsia="ru-RU"/>
                    </w:rPr>
                  </w:pPr>
                </w:p>
              </w:tc>
              <w:tc>
                <w:tcPr>
                  <w:tcW w:w="786"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2017</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2018</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2019</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2021</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2022</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2023</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2024-2026</w:t>
                  </w:r>
                </w:p>
              </w:tc>
            </w:tr>
            <w:tr w:rsidR="00155B5F" w:rsidRPr="00944C7E" w:rsidTr="00155B5F">
              <w:trPr>
                <w:trHeight w:val="828"/>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 2 от ТК-78 до НПС-ТП-2 (ул</w:t>
                  </w:r>
                  <w:proofErr w:type="gramStart"/>
                  <w:r w:rsidRPr="00944C7E">
                    <w:rPr>
                      <w:sz w:val="22"/>
                      <w:szCs w:val="22"/>
                      <w:lang w:eastAsia="ru-RU"/>
                    </w:rPr>
                    <w:t>.Л</w:t>
                  </w:r>
                  <w:proofErr w:type="gramEnd"/>
                  <w:r w:rsidRPr="00944C7E">
                    <w:rPr>
                      <w:sz w:val="22"/>
                      <w:szCs w:val="22"/>
                      <w:lang w:eastAsia="ru-RU"/>
                    </w:rPr>
                    <w:t>енина, 57А) от ТП-2 до инфекционного корпуса,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20,00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20,00</w:t>
                  </w:r>
                </w:p>
              </w:tc>
            </w:tr>
            <w:tr w:rsidR="00155B5F" w:rsidRPr="00944C7E" w:rsidTr="00155B5F">
              <w:trPr>
                <w:trHeight w:val="91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w:t>
                  </w:r>
                </w:p>
              </w:tc>
              <w:tc>
                <w:tcPr>
                  <w:tcW w:w="4896" w:type="dxa"/>
                  <w:tcBorders>
                    <w:top w:val="nil"/>
                    <w:left w:val="nil"/>
                    <w:bottom w:val="nil"/>
                    <w:right w:val="nil"/>
                  </w:tcBorders>
                  <w:shd w:val="clear" w:color="auto" w:fill="auto"/>
                  <w:vAlign w:val="bottom"/>
                  <w:hideMark/>
                </w:tcPr>
                <w:p w:rsidR="00155B5F" w:rsidRPr="00944C7E" w:rsidRDefault="00155B5F" w:rsidP="00155B5F">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ТС-1 20у=400мм от П-1 (район </w:t>
                  </w:r>
                  <w:proofErr w:type="spellStart"/>
                  <w:r w:rsidRPr="00944C7E">
                    <w:rPr>
                      <w:sz w:val="22"/>
                      <w:szCs w:val="22"/>
                      <w:lang w:eastAsia="ru-RU"/>
                    </w:rPr>
                    <w:t>Стеллы</w:t>
                  </w:r>
                  <w:proofErr w:type="spellEnd"/>
                  <w:r w:rsidRPr="00944C7E">
                    <w:rPr>
                      <w:sz w:val="22"/>
                      <w:szCs w:val="22"/>
                      <w:lang w:eastAsia="ru-RU"/>
                    </w:rPr>
                    <w:t>) до НПС-ТП-1 (ул</w:t>
                  </w:r>
                  <w:proofErr w:type="gramStart"/>
                  <w:r w:rsidRPr="00944C7E">
                    <w:rPr>
                      <w:sz w:val="22"/>
                      <w:szCs w:val="22"/>
                      <w:lang w:eastAsia="ru-RU"/>
                    </w:rPr>
                    <w:t>.З</w:t>
                  </w:r>
                  <w:proofErr w:type="gramEnd"/>
                  <w:r w:rsidRPr="00944C7E">
                    <w:rPr>
                      <w:sz w:val="22"/>
                      <w:szCs w:val="22"/>
                      <w:lang w:eastAsia="ru-RU"/>
                    </w:rPr>
                    <w:t xml:space="preserve">аречная 16) (Т2 </w:t>
                  </w:r>
                  <w:proofErr w:type="spellStart"/>
                  <w:r w:rsidRPr="00944C7E">
                    <w:rPr>
                      <w:sz w:val="22"/>
                      <w:szCs w:val="22"/>
                      <w:lang w:eastAsia="ru-RU"/>
                    </w:rPr>
                    <w:t>Dy</w:t>
                  </w:r>
                  <w:proofErr w:type="spellEnd"/>
                  <w:r w:rsidRPr="00944C7E">
                    <w:rPr>
                      <w:sz w:val="22"/>
                      <w:szCs w:val="22"/>
                      <w:lang w:eastAsia="ru-RU"/>
                    </w:rPr>
                    <w:t xml:space="preserve"> 500мм L=1157м) включая ПИР</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13,40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13,40</w:t>
                  </w:r>
                </w:p>
              </w:tc>
            </w:tr>
            <w:tr w:rsidR="00155B5F" w:rsidRPr="00944C7E" w:rsidTr="00155B5F">
              <w:trPr>
                <w:trHeight w:val="684"/>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w:t>
                  </w:r>
                </w:p>
              </w:tc>
              <w:tc>
                <w:tcPr>
                  <w:tcW w:w="4896" w:type="dxa"/>
                  <w:tcBorders>
                    <w:top w:val="single" w:sz="4" w:space="0" w:color="auto"/>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№2 2Dy 500 от ТЭЦ АО «</w:t>
                  </w:r>
                  <w:proofErr w:type="spellStart"/>
                  <w:r w:rsidRPr="00944C7E">
                    <w:rPr>
                      <w:sz w:val="22"/>
                      <w:szCs w:val="22"/>
                      <w:lang w:eastAsia="ru-RU"/>
                    </w:rPr>
                    <w:t>РиР</w:t>
                  </w:r>
                  <w:proofErr w:type="spellEnd"/>
                  <w:r w:rsidRPr="00944C7E">
                    <w:rPr>
                      <w:sz w:val="22"/>
                      <w:szCs w:val="22"/>
                      <w:lang w:eastAsia="ru-RU"/>
                    </w:rPr>
                    <w:t>» до ул</w:t>
                  </w:r>
                  <w:proofErr w:type="gramStart"/>
                  <w:r w:rsidRPr="00944C7E">
                    <w:rPr>
                      <w:sz w:val="22"/>
                      <w:szCs w:val="22"/>
                      <w:lang w:eastAsia="ru-RU"/>
                    </w:rPr>
                    <w:t>.Г</w:t>
                  </w:r>
                  <w:proofErr w:type="gramEnd"/>
                  <w:r w:rsidRPr="00944C7E">
                    <w:rPr>
                      <w:sz w:val="22"/>
                      <w:szCs w:val="22"/>
                      <w:lang w:eastAsia="ru-RU"/>
                    </w:rPr>
                    <w:t xml:space="preserve">ерцена, включая ПИР </w:t>
                  </w:r>
                  <w:proofErr w:type="spellStart"/>
                  <w:r w:rsidRPr="00944C7E">
                    <w:rPr>
                      <w:sz w:val="22"/>
                      <w:szCs w:val="22"/>
                      <w:lang w:eastAsia="ru-RU"/>
                    </w:rPr>
                    <w:t>рир</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18,00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18,00</w:t>
                  </w:r>
                </w:p>
              </w:tc>
            </w:tr>
            <w:tr w:rsidR="00155B5F" w:rsidRPr="00944C7E" w:rsidTr="00155B5F">
              <w:trPr>
                <w:trHeight w:val="12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4</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Павильона П-2 (П-1Н, П-2Н) по адресу </w:t>
                  </w:r>
                  <w:proofErr w:type="gramStart"/>
                  <w:r w:rsidRPr="00944C7E">
                    <w:rPr>
                      <w:sz w:val="22"/>
                      <w:szCs w:val="22"/>
                      <w:lang w:eastAsia="ru-RU"/>
                    </w:rPr>
                    <w:t>г</w:t>
                  </w:r>
                  <w:proofErr w:type="gramEnd"/>
                  <w:r w:rsidRPr="00944C7E">
                    <w:rPr>
                      <w:sz w:val="22"/>
                      <w:szCs w:val="22"/>
                      <w:lang w:eastAsia="ru-RU"/>
                    </w:rPr>
                    <w:t xml:space="preserve">. Новоуральск, в районе ул. Подгорная 5.Замена </w:t>
                  </w:r>
                  <w:proofErr w:type="spellStart"/>
                  <w:r w:rsidRPr="00944C7E">
                    <w:rPr>
                      <w:sz w:val="22"/>
                      <w:szCs w:val="22"/>
                      <w:lang w:eastAsia="ru-RU"/>
                    </w:rPr>
                    <w:t>теплоограждающих</w:t>
                  </w:r>
                  <w:proofErr w:type="spellEnd"/>
                  <w:r w:rsidRPr="00944C7E">
                    <w:rPr>
                      <w:sz w:val="22"/>
                      <w:szCs w:val="22"/>
                      <w:lang w:eastAsia="ru-RU"/>
                    </w:rPr>
                    <w:t xml:space="preserve"> конструкций, устройство ГПМ для ремонта запорной арматуры, установка регуляторов,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4,62</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4,62</w:t>
                  </w:r>
                </w:p>
              </w:tc>
            </w:tr>
            <w:tr w:rsidR="00155B5F" w:rsidRPr="00944C7E" w:rsidTr="00155B5F">
              <w:trPr>
                <w:trHeight w:val="7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5</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ТС-3 2Dy 500 от П-1Н до </w:t>
                  </w:r>
                  <w:proofErr w:type="gramStart"/>
                  <w:r w:rsidRPr="00944C7E">
                    <w:rPr>
                      <w:sz w:val="22"/>
                      <w:szCs w:val="22"/>
                      <w:lang w:eastAsia="ru-RU"/>
                    </w:rPr>
                    <w:t>К-В</w:t>
                  </w:r>
                  <w:proofErr w:type="gramEnd"/>
                  <w:r w:rsidRPr="00944C7E">
                    <w:rPr>
                      <w:sz w:val="22"/>
                      <w:szCs w:val="22"/>
                      <w:lang w:eastAsia="ru-RU"/>
                    </w:rPr>
                    <w:t>,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15,20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15,20</w:t>
                  </w:r>
                </w:p>
              </w:tc>
            </w:tr>
            <w:tr w:rsidR="00155B5F" w:rsidRPr="00944C7E" w:rsidTr="00155B5F">
              <w:trPr>
                <w:trHeight w:val="996"/>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6</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насосной подкачивающей станции НПС ТП-6 на Магистральной теплосети №1 по адресу </w:t>
                  </w:r>
                  <w:proofErr w:type="gramStart"/>
                  <w:r w:rsidRPr="00944C7E">
                    <w:rPr>
                      <w:sz w:val="22"/>
                      <w:szCs w:val="22"/>
                      <w:lang w:eastAsia="ru-RU"/>
                    </w:rPr>
                    <w:t>г</w:t>
                  </w:r>
                  <w:proofErr w:type="gramEnd"/>
                  <w:r w:rsidRPr="00944C7E">
                    <w:rPr>
                      <w:sz w:val="22"/>
                      <w:szCs w:val="22"/>
                      <w:lang w:eastAsia="ru-RU"/>
                    </w:rPr>
                    <w:t>. Новоуральск, ул. Комарова 5б</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14,37</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5,39</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2,50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1,09</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1,73</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3,60</w:t>
                  </w:r>
                </w:p>
              </w:tc>
            </w:tr>
            <w:tr w:rsidR="00155B5F" w:rsidRPr="00944C7E" w:rsidTr="00155B5F">
              <w:trPr>
                <w:trHeight w:val="828"/>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7</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Огнезащита несущих конструкций здания, Главный корпус (здание 460) расположенного по адресу: </w:t>
                  </w:r>
                  <w:proofErr w:type="gramStart"/>
                  <w:r w:rsidRPr="00944C7E">
                    <w:rPr>
                      <w:sz w:val="22"/>
                      <w:szCs w:val="22"/>
                      <w:lang w:eastAsia="ru-RU"/>
                    </w:rPr>
                    <w:t>г</w:t>
                  </w:r>
                  <w:proofErr w:type="gramEnd"/>
                  <w:r w:rsidRPr="00944C7E">
                    <w:rPr>
                      <w:sz w:val="22"/>
                      <w:szCs w:val="22"/>
                      <w:lang w:eastAsia="ru-RU"/>
                    </w:rPr>
                    <w:t>. Новоуральск, ул. Котельная, д. 2</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11,21</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11,21</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1356"/>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lastRenderedPageBreak/>
                    <w:t>8</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Техническое перевооружение подводящего газопровода от отсечной задвижки коллектора и </w:t>
                  </w:r>
                  <w:proofErr w:type="spellStart"/>
                  <w:r w:rsidRPr="00944C7E">
                    <w:rPr>
                      <w:sz w:val="22"/>
                      <w:szCs w:val="22"/>
                      <w:lang w:eastAsia="ru-RU"/>
                    </w:rPr>
                    <w:t>КИПиА</w:t>
                  </w:r>
                  <w:proofErr w:type="spellEnd"/>
                  <w:r w:rsidRPr="00944C7E">
                    <w:rPr>
                      <w:sz w:val="22"/>
                      <w:szCs w:val="22"/>
                      <w:lang w:eastAsia="ru-RU"/>
                    </w:rPr>
                    <w:t xml:space="preserve"> на базе "Агава" котла ПТВМ-100, расположенного по адресу: </w:t>
                  </w:r>
                  <w:proofErr w:type="gramStart"/>
                  <w:r w:rsidRPr="00944C7E">
                    <w:rPr>
                      <w:sz w:val="22"/>
                      <w:szCs w:val="22"/>
                      <w:lang w:eastAsia="ru-RU"/>
                    </w:rPr>
                    <w:t>г</w:t>
                  </w:r>
                  <w:proofErr w:type="gramEnd"/>
                  <w:r w:rsidRPr="00944C7E">
                    <w:rPr>
                      <w:sz w:val="22"/>
                      <w:szCs w:val="22"/>
                      <w:lang w:eastAsia="ru-RU"/>
                    </w:rPr>
                    <w:t>. Новоуральск, ул. Котельная, д. 2</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26,46</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8,82</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17,64</w:t>
                  </w:r>
                </w:p>
              </w:tc>
            </w:tr>
            <w:tr w:rsidR="00155B5F" w:rsidRPr="00944C7E" w:rsidTr="00155B5F">
              <w:trPr>
                <w:trHeight w:val="828"/>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9</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Модернизация железобетонной дымовой трубы Н - 120,0 м до - 4,8 м, расположенной по адресу: г. Новоуральск, ул. Котельная, д. 2 </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9,56</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1,30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8,26</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10</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Техническое перевооружение газоходов от </w:t>
                  </w:r>
                  <w:proofErr w:type="spellStart"/>
                  <w:r w:rsidRPr="00944C7E">
                    <w:rPr>
                      <w:sz w:val="22"/>
                      <w:szCs w:val="22"/>
                      <w:lang w:eastAsia="ru-RU"/>
                    </w:rPr>
                    <w:t>котлоагрегатов</w:t>
                  </w:r>
                  <w:proofErr w:type="spellEnd"/>
                  <w:r w:rsidRPr="00944C7E">
                    <w:rPr>
                      <w:sz w:val="22"/>
                      <w:szCs w:val="22"/>
                      <w:lang w:eastAsia="ru-RU"/>
                    </w:rPr>
                    <w:t xml:space="preserve"> №1 и №2 до дымовой трубы Н=120м водогрейной котельной</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3,41</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3,41</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11</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Техническое перевооружение железобетонной дымовой трубы Н=120м водогрейной котельной</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11,98</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7,42</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4,56</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12</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главного корпуса водогрейной котельной</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2,20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2,20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13</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Техническое перевооружение газорегуляторного пункта водогрейной котельной </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2,20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0,21</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1,99</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708"/>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14</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Модернизация мазутного хозяйства водогрейной котельной, расположенной по адресу: </w:t>
                  </w:r>
                  <w:proofErr w:type="spellStart"/>
                  <w:r w:rsidRPr="00944C7E">
                    <w:rPr>
                      <w:sz w:val="22"/>
                      <w:szCs w:val="22"/>
                      <w:lang w:eastAsia="ru-RU"/>
                    </w:rPr>
                    <w:t>г</w:t>
                  </w:r>
                  <w:proofErr w:type="gramStart"/>
                  <w:r w:rsidRPr="00944C7E">
                    <w:rPr>
                      <w:sz w:val="22"/>
                      <w:szCs w:val="22"/>
                      <w:lang w:eastAsia="ru-RU"/>
                    </w:rPr>
                    <w:t>.Н</w:t>
                  </w:r>
                  <w:proofErr w:type="gramEnd"/>
                  <w:r w:rsidRPr="00944C7E">
                    <w:rPr>
                      <w:sz w:val="22"/>
                      <w:szCs w:val="22"/>
                      <w:lang w:eastAsia="ru-RU"/>
                    </w:rPr>
                    <w:t>овоуральск</w:t>
                  </w:r>
                  <w:proofErr w:type="spellEnd"/>
                  <w:r w:rsidRPr="00944C7E">
                    <w:rPr>
                      <w:sz w:val="22"/>
                      <w:szCs w:val="22"/>
                      <w:lang w:eastAsia="ru-RU"/>
                    </w:rPr>
                    <w:t>, ул.Котельная,д2.</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2,56</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17,64</w:t>
                  </w:r>
                </w:p>
              </w:tc>
            </w:tr>
            <w:tr w:rsidR="00155B5F" w:rsidRPr="00944C7E" w:rsidTr="00155B5F">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15</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ВРУ-0,4кВ насосной станции Западного района</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2019</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4,80</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0,25</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3,72</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0,83</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16</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участков </w:t>
                  </w:r>
                  <w:proofErr w:type="spellStart"/>
                  <w:r w:rsidRPr="00944C7E">
                    <w:rPr>
                      <w:sz w:val="22"/>
                      <w:szCs w:val="22"/>
                      <w:lang w:eastAsia="ru-RU"/>
                    </w:rPr>
                    <w:t>тепломагистрали</w:t>
                  </w:r>
                  <w:proofErr w:type="spellEnd"/>
                  <w:r w:rsidRPr="00944C7E">
                    <w:rPr>
                      <w:sz w:val="22"/>
                      <w:szCs w:val="22"/>
                      <w:lang w:eastAsia="ru-RU"/>
                    </w:rPr>
                    <w:t xml:space="preserve"> д. Починок и с. </w:t>
                  </w:r>
                  <w:proofErr w:type="spellStart"/>
                  <w:r w:rsidRPr="00944C7E">
                    <w:rPr>
                      <w:sz w:val="22"/>
                      <w:szCs w:val="22"/>
                      <w:lang w:eastAsia="ru-RU"/>
                    </w:rPr>
                    <w:t>Тарасково</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2023</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52,02</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52,02</w:t>
                  </w:r>
                </w:p>
              </w:tc>
            </w:tr>
            <w:tr w:rsidR="00155B5F" w:rsidRPr="00944C7E" w:rsidTr="00155B5F">
              <w:trPr>
                <w:trHeight w:val="468"/>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 </w:t>
                  </w:r>
                </w:p>
              </w:tc>
              <w:tc>
                <w:tcPr>
                  <w:tcW w:w="489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ИТОГО:</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34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229,64</w:t>
                  </w:r>
                </w:p>
              </w:tc>
              <w:tc>
                <w:tcPr>
                  <w:tcW w:w="786"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31,39</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21,03</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13,30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1,73</w:t>
                  </w:r>
                </w:p>
              </w:tc>
              <w:tc>
                <w:tcPr>
                  <w:tcW w:w="709"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0,07</w:t>
                  </w:r>
                </w:p>
              </w:tc>
              <w:tc>
                <w:tcPr>
                  <w:tcW w:w="85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4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162,12</w:t>
                  </w:r>
                </w:p>
              </w:tc>
            </w:tr>
          </w:tbl>
          <w:p w:rsidR="003712AD" w:rsidRPr="00944C7E" w:rsidRDefault="003712AD" w:rsidP="00155B5F">
            <w:pPr>
              <w:rPr>
                <w:b/>
                <w:bCs/>
                <w:lang w:eastAsia="ru-RU"/>
              </w:rPr>
            </w:pPr>
          </w:p>
        </w:tc>
      </w:tr>
    </w:tbl>
    <w:p w:rsidR="00853FAA" w:rsidRPr="00944C7E" w:rsidRDefault="00EE136B" w:rsidP="00853FAA">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 Мероприятия  и работы, предусмотренные Генеральным планом Новоуральского городского округа в расчетный срок 2026-2040 годы, не включены в Программу комплексного развития систем коммунальной инфраструктуры Новоуральского городского округа на период 2017-2026 годы.</w:t>
      </w:r>
    </w:p>
    <w:tbl>
      <w:tblPr>
        <w:tblW w:w="16464" w:type="dxa"/>
        <w:tblInd w:w="-459" w:type="dxa"/>
        <w:tblLayout w:type="fixed"/>
        <w:tblLook w:val="04A0"/>
      </w:tblPr>
      <w:tblGrid>
        <w:gridCol w:w="141"/>
        <w:gridCol w:w="15685"/>
        <w:gridCol w:w="50"/>
        <w:gridCol w:w="588"/>
      </w:tblGrid>
      <w:tr w:rsidR="00B73C5D" w:rsidRPr="00944C7E" w:rsidTr="00155B5F">
        <w:trPr>
          <w:gridBefore w:val="1"/>
          <w:gridAfter w:val="1"/>
          <w:wBefore w:w="141" w:type="dxa"/>
          <w:wAfter w:w="588" w:type="dxa"/>
          <w:trHeight w:val="300"/>
        </w:trPr>
        <w:tc>
          <w:tcPr>
            <w:tcW w:w="15735" w:type="dxa"/>
            <w:gridSpan w:val="2"/>
            <w:tcBorders>
              <w:top w:val="nil"/>
              <w:left w:val="nil"/>
              <w:bottom w:val="nil"/>
              <w:right w:val="nil"/>
            </w:tcBorders>
            <w:shd w:val="clear" w:color="auto" w:fill="auto"/>
            <w:noWrap/>
            <w:vAlign w:val="bottom"/>
            <w:hideMark/>
          </w:tcPr>
          <w:p w:rsidR="003712AD" w:rsidRPr="00944C7E" w:rsidRDefault="003712AD" w:rsidP="004402BA">
            <w:pPr>
              <w:jc w:val="center"/>
              <w:rPr>
                <w:b/>
                <w:bCs/>
                <w:lang w:eastAsia="ru-RU"/>
              </w:rPr>
            </w:pPr>
          </w:p>
          <w:p w:rsidR="00CC3596" w:rsidRPr="00944C7E" w:rsidRDefault="00CC3596" w:rsidP="004402BA">
            <w:pPr>
              <w:jc w:val="center"/>
              <w:rPr>
                <w:b/>
                <w:bCs/>
                <w:lang w:eastAsia="ru-RU"/>
              </w:rPr>
            </w:pPr>
          </w:p>
          <w:p w:rsidR="003712AD" w:rsidRPr="00944C7E" w:rsidRDefault="003712AD" w:rsidP="004402BA">
            <w:pPr>
              <w:jc w:val="center"/>
              <w:rPr>
                <w:b/>
                <w:bCs/>
                <w:lang w:eastAsia="ru-RU"/>
              </w:rPr>
            </w:pPr>
          </w:p>
          <w:p w:rsidR="003712AD" w:rsidRPr="00944C7E" w:rsidRDefault="003712AD" w:rsidP="004402BA">
            <w:pPr>
              <w:jc w:val="center"/>
              <w:rPr>
                <w:b/>
                <w:bCs/>
                <w:lang w:eastAsia="ru-RU"/>
              </w:rPr>
            </w:pPr>
          </w:p>
          <w:p w:rsidR="003712AD" w:rsidRPr="00944C7E" w:rsidRDefault="003712AD" w:rsidP="004402BA">
            <w:pPr>
              <w:jc w:val="center"/>
              <w:rPr>
                <w:b/>
                <w:bCs/>
                <w:lang w:eastAsia="ru-RU"/>
              </w:rPr>
            </w:pPr>
          </w:p>
          <w:p w:rsidR="003712AD" w:rsidRPr="00944C7E" w:rsidRDefault="003712AD" w:rsidP="004402BA">
            <w:pPr>
              <w:jc w:val="center"/>
              <w:rPr>
                <w:b/>
                <w:bCs/>
                <w:lang w:eastAsia="ru-RU"/>
              </w:rPr>
            </w:pPr>
          </w:p>
          <w:p w:rsidR="003712AD" w:rsidRPr="00944C7E" w:rsidRDefault="003712AD" w:rsidP="004402BA">
            <w:pPr>
              <w:jc w:val="center"/>
              <w:rPr>
                <w:b/>
                <w:bCs/>
                <w:lang w:eastAsia="ru-RU"/>
              </w:rPr>
            </w:pPr>
          </w:p>
          <w:p w:rsidR="004402BA" w:rsidRPr="00944C7E" w:rsidRDefault="00B73C5D" w:rsidP="004402BA">
            <w:pPr>
              <w:jc w:val="center"/>
              <w:rPr>
                <w:b/>
                <w:bCs/>
                <w:lang w:eastAsia="ru-RU"/>
              </w:rPr>
            </w:pPr>
            <w:r w:rsidRPr="00944C7E">
              <w:rPr>
                <w:b/>
                <w:bCs/>
                <w:lang w:eastAsia="ru-RU"/>
              </w:rPr>
              <w:lastRenderedPageBreak/>
              <w:t>1.5.2. ПРОГРАММА ИНВЕСТИЦИОННЫХ ПРОЕКТОВ</w:t>
            </w:r>
            <w:r w:rsidR="004402BA" w:rsidRPr="00944C7E">
              <w:rPr>
                <w:b/>
                <w:bCs/>
                <w:lang w:eastAsia="ru-RU"/>
              </w:rPr>
              <w:t xml:space="preserve"> В СИСТЕМЕ ВОДОСНАБЖЕНИЯ</w:t>
            </w:r>
          </w:p>
          <w:p w:rsidR="00B73C5D" w:rsidRPr="00944C7E" w:rsidRDefault="004402BA" w:rsidP="00C15140">
            <w:pPr>
              <w:jc w:val="right"/>
              <w:rPr>
                <w:bCs/>
                <w:lang w:eastAsia="ru-RU"/>
              </w:rPr>
            </w:pPr>
            <w:r w:rsidRPr="00944C7E">
              <w:rPr>
                <w:bCs/>
                <w:lang w:eastAsia="ru-RU"/>
              </w:rPr>
              <w:t>Таблица 2</w:t>
            </w:r>
            <w:r w:rsidR="00C15140" w:rsidRPr="00944C7E">
              <w:rPr>
                <w:bCs/>
                <w:lang w:eastAsia="ru-RU"/>
              </w:rPr>
              <w:t>3</w:t>
            </w:r>
          </w:p>
        </w:tc>
      </w:tr>
      <w:tr w:rsidR="00B73C5D" w:rsidRPr="00944C7E" w:rsidTr="00155B5F">
        <w:trPr>
          <w:gridBefore w:val="1"/>
          <w:gridAfter w:val="1"/>
          <w:wBefore w:w="141" w:type="dxa"/>
          <w:wAfter w:w="588" w:type="dxa"/>
          <w:trHeight w:val="300"/>
        </w:trPr>
        <w:tc>
          <w:tcPr>
            <w:tcW w:w="15735" w:type="dxa"/>
            <w:gridSpan w:val="2"/>
            <w:tcBorders>
              <w:top w:val="nil"/>
              <w:left w:val="nil"/>
              <w:bottom w:val="nil"/>
              <w:right w:val="nil"/>
            </w:tcBorders>
            <w:shd w:val="clear" w:color="auto" w:fill="auto"/>
            <w:noWrap/>
            <w:vAlign w:val="bottom"/>
            <w:hideMark/>
          </w:tcPr>
          <w:p w:rsidR="00B73C5D" w:rsidRPr="00944C7E" w:rsidRDefault="00B73C5D" w:rsidP="004402BA">
            <w:pPr>
              <w:jc w:val="center"/>
              <w:rPr>
                <w:b/>
                <w:bCs/>
                <w:lang w:eastAsia="ru-RU"/>
              </w:rPr>
            </w:pPr>
            <w:r w:rsidRPr="00944C7E">
              <w:rPr>
                <w:b/>
                <w:bCs/>
                <w:lang w:eastAsia="ru-RU"/>
              </w:rPr>
              <w:lastRenderedPageBreak/>
              <w:t>МЕРОПРИЯТИЯ ПО МОДЕРНИЗАЦИИ</w:t>
            </w:r>
            <w:r w:rsidR="004402BA" w:rsidRPr="00944C7E">
              <w:rPr>
                <w:b/>
                <w:bCs/>
                <w:lang w:eastAsia="ru-RU"/>
              </w:rPr>
              <w:t xml:space="preserve">, РЕКОНСТРУКЦИИ И СТРОИТЕЛЬСТВУ </w:t>
            </w:r>
            <w:r w:rsidRPr="00944C7E">
              <w:rPr>
                <w:b/>
                <w:bCs/>
                <w:lang w:eastAsia="ru-RU"/>
              </w:rPr>
              <w:t>ОБЪЕКТОВ СИСТЕМЫ ВОДОСНАБЖЕНИЯ</w:t>
            </w:r>
          </w:p>
          <w:tbl>
            <w:tblPr>
              <w:tblW w:w="16740" w:type="dxa"/>
              <w:tblLayout w:type="fixed"/>
              <w:tblLook w:val="04A0"/>
            </w:tblPr>
            <w:tblGrid>
              <w:gridCol w:w="800"/>
              <w:gridCol w:w="6300"/>
              <w:gridCol w:w="660"/>
              <w:gridCol w:w="660"/>
              <w:gridCol w:w="1420"/>
              <w:gridCol w:w="820"/>
              <w:gridCol w:w="820"/>
              <w:gridCol w:w="820"/>
              <w:gridCol w:w="820"/>
              <w:gridCol w:w="820"/>
              <w:gridCol w:w="820"/>
              <w:gridCol w:w="820"/>
              <w:gridCol w:w="1160"/>
            </w:tblGrid>
            <w:tr w:rsidR="00155B5F" w:rsidRPr="00944C7E" w:rsidTr="00155B5F">
              <w:trPr>
                <w:trHeight w:val="408"/>
              </w:trPr>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6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Наименование мероприятия и виды работ*</w:t>
                  </w:r>
                </w:p>
              </w:tc>
              <w:tc>
                <w:tcPr>
                  <w:tcW w:w="132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Годы реализации</w:t>
                  </w:r>
                </w:p>
              </w:tc>
              <w:tc>
                <w:tcPr>
                  <w:tcW w:w="1420" w:type="dxa"/>
                  <w:vMerge w:val="restart"/>
                  <w:tcBorders>
                    <w:top w:val="single" w:sz="4" w:space="0" w:color="auto"/>
                    <w:left w:val="single" w:sz="4" w:space="0" w:color="auto"/>
                    <w:bottom w:val="single" w:sz="4" w:space="0" w:color="000000"/>
                    <w:right w:val="nil"/>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Капитальные вложения, млн. рублей</w:t>
                  </w:r>
                </w:p>
              </w:tc>
              <w:tc>
                <w:tcPr>
                  <w:tcW w:w="69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в том числе по годам</w:t>
                  </w:r>
                </w:p>
              </w:tc>
            </w:tr>
            <w:tr w:rsidR="00155B5F" w:rsidRPr="00944C7E" w:rsidTr="00155B5F">
              <w:trPr>
                <w:trHeight w:val="432"/>
              </w:trPr>
              <w:tc>
                <w:tcPr>
                  <w:tcW w:w="800" w:type="dxa"/>
                  <w:vMerge/>
                  <w:tcBorders>
                    <w:top w:val="single" w:sz="4" w:space="0" w:color="auto"/>
                    <w:left w:val="single" w:sz="4" w:space="0" w:color="auto"/>
                    <w:bottom w:val="single" w:sz="4" w:space="0" w:color="auto"/>
                    <w:right w:val="single" w:sz="4" w:space="0" w:color="auto"/>
                  </w:tcBorders>
                  <w:vAlign w:val="center"/>
                  <w:hideMark/>
                </w:tcPr>
                <w:p w:rsidR="00155B5F" w:rsidRPr="00944C7E" w:rsidRDefault="00155B5F" w:rsidP="00155B5F">
                  <w:pPr>
                    <w:rPr>
                      <w:lang w:eastAsia="ru-RU"/>
                    </w:rPr>
                  </w:pPr>
                </w:p>
              </w:tc>
              <w:tc>
                <w:tcPr>
                  <w:tcW w:w="6300" w:type="dxa"/>
                  <w:vMerge/>
                  <w:tcBorders>
                    <w:top w:val="single" w:sz="4" w:space="0" w:color="auto"/>
                    <w:left w:val="single" w:sz="4" w:space="0" w:color="auto"/>
                    <w:bottom w:val="single" w:sz="4" w:space="0" w:color="auto"/>
                    <w:right w:val="single" w:sz="4" w:space="0" w:color="auto"/>
                  </w:tcBorders>
                  <w:vAlign w:val="center"/>
                  <w:hideMark/>
                </w:tcPr>
                <w:p w:rsidR="00155B5F" w:rsidRPr="00944C7E" w:rsidRDefault="00155B5F" w:rsidP="00155B5F">
                  <w:pPr>
                    <w:rPr>
                      <w:lang w:eastAsia="ru-RU"/>
                    </w:rPr>
                  </w:pPr>
                </w:p>
              </w:tc>
              <w:tc>
                <w:tcPr>
                  <w:tcW w:w="1320" w:type="dxa"/>
                  <w:gridSpan w:val="2"/>
                  <w:vMerge/>
                  <w:tcBorders>
                    <w:top w:val="single" w:sz="4" w:space="0" w:color="auto"/>
                    <w:left w:val="single" w:sz="4" w:space="0" w:color="auto"/>
                    <w:bottom w:val="single" w:sz="4" w:space="0" w:color="000000"/>
                    <w:right w:val="single" w:sz="4" w:space="0" w:color="000000"/>
                  </w:tcBorders>
                  <w:vAlign w:val="center"/>
                  <w:hideMark/>
                </w:tcPr>
                <w:p w:rsidR="00155B5F" w:rsidRPr="00944C7E" w:rsidRDefault="00155B5F" w:rsidP="00155B5F">
                  <w:pPr>
                    <w:rPr>
                      <w:lang w:eastAsia="ru-RU"/>
                    </w:rPr>
                  </w:pPr>
                </w:p>
              </w:tc>
              <w:tc>
                <w:tcPr>
                  <w:tcW w:w="1420" w:type="dxa"/>
                  <w:vMerge/>
                  <w:tcBorders>
                    <w:top w:val="single" w:sz="4" w:space="0" w:color="auto"/>
                    <w:left w:val="single" w:sz="4" w:space="0" w:color="auto"/>
                    <w:bottom w:val="single" w:sz="4" w:space="0" w:color="000000"/>
                    <w:right w:val="nil"/>
                  </w:tcBorders>
                  <w:vAlign w:val="center"/>
                  <w:hideMark/>
                </w:tcPr>
                <w:p w:rsidR="00155B5F" w:rsidRPr="00944C7E" w:rsidRDefault="00155B5F" w:rsidP="00155B5F">
                  <w:pPr>
                    <w:rPr>
                      <w:lang w:eastAsia="ru-RU"/>
                    </w:rPr>
                  </w:pPr>
                </w:p>
              </w:tc>
              <w:tc>
                <w:tcPr>
                  <w:tcW w:w="82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2018</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2019</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2021</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2022</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2023</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2024-2026</w:t>
                  </w:r>
                </w:p>
              </w:tc>
            </w:tr>
            <w:tr w:rsidR="00155B5F" w:rsidRPr="00944C7E" w:rsidTr="00155B5F">
              <w:trPr>
                <w:trHeight w:val="82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Организация подземного источника питьевого водоснабжения города, базирующегося на запасах </w:t>
                  </w:r>
                  <w:proofErr w:type="spellStart"/>
                  <w:r w:rsidRPr="00944C7E">
                    <w:rPr>
                      <w:sz w:val="22"/>
                      <w:szCs w:val="22"/>
                      <w:lang w:eastAsia="ru-RU"/>
                    </w:rPr>
                    <w:t>Черношишимского</w:t>
                  </w:r>
                  <w:proofErr w:type="spellEnd"/>
                  <w:r w:rsidRPr="00944C7E">
                    <w:rPr>
                      <w:sz w:val="22"/>
                      <w:szCs w:val="22"/>
                      <w:lang w:eastAsia="ru-RU"/>
                    </w:rPr>
                    <w:t xml:space="preserve"> месторождения, включая ПИР</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водозаборных сооружений и сооружений водоподготовки, включая ПИР</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304,07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16,40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0,87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282,80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2.1.</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контактных осветителей НФС-3, фильтров и осветителей НФС-2</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15,80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15,80</w:t>
                  </w:r>
                </w:p>
              </w:tc>
            </w:tr>
            <w:tr w:rsidR="00155B5F" w:rsidRPr="00944C7E" w:rsidTr="00155B5F">
              <w:trPr>
                <w:trHeight w:val="37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2.2.</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Строительство цеха очистки промывной воды на НФС </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264,00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264,00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2.3.</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технологии обеззараживания питьевой воды (отказ от использования жидкого хлора)</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2019</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11,77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10,90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0,87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2.4.</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Модернизация оборудования </w:t>
                  </w:r>
                  <w:proofErr w:type="spellStart"/>
                  <w:r w:rsidRPr="00944C7E">
                    <w:rPr>
                      <w:sz w:val="22"/>
                      <w:szCs w:val="22"/>
                      <w:lang w:eastAsia="ru-RU"/>
                    </w:rPr>
                    <w:t>реагентной</w:t>
                  </w:r>
                  <w:proofErr w:type="spellEnd"/>
                  <w:r w:rsidRPr="00944C7E">
                    <w:rPr>
                      <w:sz w:val="22"/>
                      <w:szCs w:val="22"/>
                      <w:lang w:eastAsia="ru-RU"/>
                    </w:rPr>
                    <w:t xml:space="preserve"> обработки воды на сооружениях водоподготовки</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2.5.</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Оборудование резервуаров питьевой воды фильтрами-поглотителями</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2.6.</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Строительство централизованных сетей водоотведения площадки водоподготовки</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Сети и сооружения водоснабжения</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2021</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381,12</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30,23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19,03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331,86</w:t>
                  </w:r>
                </w:p>
              </w:tc>
            </w:tr>
            <w:tr w:rsidR="00155B5F" w:rsidRPr="00944C7E" w:rsidTr="00155B5F">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3.1.</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Реконструкция сетей водоснабжения города Новоуральска</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50,17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50,17</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3.1.1.</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Реконструкция водопровода ДУ-400мм, L=1361п.м. от К-87 до точки</w:t>
                  </w:r>
                  <w:proofErr w:type="gramStart"/>
                  <w:r w:rsidRPr="00944C7E">
                    <w:rPr>
                      <w:sz w:val="22"/>
                      <w:szCs w:val="22"/>
                      <w:lang w:eastAsia="ru-RU"/>
                    </w:rPr>
                    <w:t xml:space="preserve"> Б</w:t>
                  </w:r>
                  <w:proofErr w:type="gramEnd"/>
                  <w:r w:rsidRPr="00944C7E">
                    <w:rPr>
                      <w:sz w:val="22"/>
                      <w:szCs w:val="22"/>
                      <w:lang w:eastAsia="ru-RU"/>
                    </w:rPr>
                    <w:t xml:space="preserve"> включая ПИР</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15,30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15,30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3.1.2.</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Реконструкция водопровода ДУ-400мм, L=653п.м. от ВК951 до ВК964 включая ПИР</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8,08</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8,08</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3.1.3.</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Реконструкция участка водопровода Ду-400мм, L=1450п.м. от точки</w:t>
                  </w:r>
                  <w:proofErr w:type="gramStart"/>
                  <w:r w:rsidRPr="00944C7E">
                    <w:rPr>
                      <w:sz w:val="22"/>
                      <w:szCs w:val="22"/>
                      <w:lang w:eastAsia="ru-RU"/>
                    </w:rPr>
                    <w:t xml:space="preserve"> Б</w:t>
                  </w:r>
                  <w:proofErr w:type="gramEnd"/>
                  <w:r w:rsidRPr="00944C7E">
                    <w:rPr>
                      <w:sz w:val="22"/>
                      <w:szCs w:val="22"/>
                      <w:lang w:eastAsia="ru-RU"/>
                    </w:rPr>
                    <w:t xml:space="preserve"> до К-951 включая ПИР</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26,79</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26,79</w:t>
                  </w:r>
                </w:p>
              </w:tc>
            </w:tr>
            <w:tr w:rsidR="00155B5F" w:rsidRPr="00944C7E" w:rsidTr="00155B5F">
              <w:trPr>
                <w:trHeight w:val="64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3.2.</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Строительство сетей и сооружений на осваиваемых территориях МКР-18, 19, 22, 23, 24 водопровода </w:t>
                  </w:r>
                  <w:proofErr w:type="spellStart"/>
                  <w:r w:rsidRPr="00944C7E">
                    <w:rPr>
                      <w:sz w:val="22"/>
                      <w:szCs w:val="22"/>
                      <w:lang w:eastAsia="ru-RU"/>
                    </w:rPr>
                    <w:t>d</w:t>
                  </w:r>
                  <w:proofErr w:type="spellEnd"/>
                  <w:r w:rsidRPr="00944C7E">
                    <w:rPr>
                      <w:sz w:val="22"/>
                      <w:szCs w:val="22"/>
                      <w:lang w:eastAsia="ru-RU"/>
                    </w:rPr>
                    <w:t xml:space="preserve"> - 150 - 300 мм, L = 18 км</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2023</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182,00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182,00</w:t>
                  </w:r>
                </w:p>
              </w:tc>
            </w:tr>
            <w:tr w:rsidR="00155B5F" w:rsidRPr="00944C7E" w:rsidTr="00155B5F">
              <w:trPr>
                <w:trHeight w:val="1104"/>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lastRenderedPageBreak/>
                    <w:t>3.3.</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Изыскание и обустройство источника водоснабжения (подземный источник) 1 очереди индустриального парка "Новоуральский" (на </w:t>
                  </w:r>
                  <w:proofErr w:type="gramStart"/>
                  <w:r w:rsidRPr="00944C7E">
                    <w:rPr>
                      <w:sz w:val="22"/>
                      <w:szCs w:val="22"/>
                      <w:lang w:eastAsia="ru-RU"/>
                    </w:rPr>
                    <w:t>территории</w:t>
                  </w:r>
                  <w:proofErr w:type="gramEnd"/>
                  <w:r w:rsidRPr="00944C7E">
                    <w:rPr>
                      <w:sz w:val="22"/>
                      <w:szCs w:val="22"/>
                      <w:lang w:eastAsia="ru-RU"/>
                    </w:rPr>
                    <w:t xml:space="preserve"> ЗАТО Новоуральский городской округ Свердловской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1,50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82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3.4.</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Строительство сетей водоснабжения сельских населенных пунктов, включая ПИР, и строительство противопожарного водопровода в </w:t>
                  </w:r>
                  <w:proofErr w:type="spellStart"/>
                  <w:r w:rsidRPr="00944C7E">
                    <w:rPr>
                      <w:sz w:val="22"/>
                      <w:szCs w:val="22"/>
                      <w:lang w:eastAsia="ru-RU"/>
                    </w:rPr>
                    <w:t>п</w:t>
                  </w:r>
                  <w:proofErr w:type="gramStart"/>
                  <w:r w:rsidRPr="00944C7E">
                    <w:rPr>
                      <w:sz w:val="22"/>
                      <w:szCs w:val="22"/>
                      <w:lang w:eastAsia="ru-RU"/>
                    </w:rPr>
                    <w:t>.М</w:t>
                  </w:r>
                  <w:proofErr w:type="gramEnd"/>
                  <w:r w:rsidRPr="00944C7E">
                    <w:rPr>
                      <w:sz w:val="22"/>
                      <w:szCs w:val="22"/>
                      <w:lang w:eastAsia="ru-RU"/>
                    </w:rPr>
                    <w:t>урзинка</w:t>
                  </w:r>
                  <w:proofErr w:type="spellEnd"/>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2025</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30,70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30,70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3.5.</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Реконструкция водопровода на участке ВК-1440 до ВК-1439 через т. "А" ул. Автотранспортников</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2022</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2022</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17,53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17,53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3.6.</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участка водопровода диаметром 200 от т. "А" в районе ул. Победы, 2/3 до т. "Б" </w:t>
                  </w:r>
                  <w:proofErr w:type="spellStart"/>
                  <w:proofErr w:type="gramStart"/>
                  <w:r w:rsidRPr="00944C7E">
                    <w:rPr>
                      <w:sz w:val="22"/>
                      <w:szCs w:val="22"/>
                      <w:lang w:eastAsia="ru-RU"/>
                    </w:rPr>
                    <w:t>п</w:t>
                  </w:r>
                  <w:proofErr w:type="spellEnd"/>
                  <w:proofErr w:type="gramEnd"/>
                  <w:r w:rsidRPr="00944C7E">
                    <w:rPr>
                      <w:sz w:val="22"/>
                      <w:szCs w:val="22"/>
                      <w:lang w:eastAsia="ru-RU"/>
                    </w:rPr>
                    <w:t xml:space="preserve"> ул. Первомайская, 35</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8,48</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8,48</w:t>
                  </w:r>
                </w:p>
              </w:tc>
            </w:tr>
            <w:tr w:rsidR="00155B5F" w:rsidRPr="00944C7E" w:rsidTr="00155B5F">
              <w:trPr>
                <w:trHeight w:val="82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3.7.</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водопровода </w:t>
                  </w:r>
                  <w:proofErr w:type="gramStart"/>
                  <w:r w:rsidRPr="00944C7E">
                    <w:rPr>
                      <w:sz w:val="22"/>
                      <w:szCs w:val="22"/>
                      <w:lang w:eastAsia="ru-RU"/>
                    </w:rPr>
                    <w:t>от</w:t>
                  </w:r>
                  <w:proofErr w:type="gramEnd"/>
                  <w:r w:rsidRPr="00944C7E">
                    <w:rPr>
                      <w:sz w:val="22"/>
                      <w:szCs w:val="22"/>
                      <w:lang w:eastAsia="ru-RU"/>
                    </w:rPr>
                    <w:t xml:space="preserve"> бак. </w:t>
                  </w:r>
                  <w:proofErr w:type="spellStart"/>
                  <w:r w:rsidRPr="00944C7E">
                    <w:rPr>
                      <w:sz w:val="22"/>
                      <w:szCs w:val="22"/>
                      <w:lang w:eastAsia="ru-RU"/>
                    </w:rPr>
                    <w:t>Отм</w:t>
                  </w:r>
                  <w:proofErr w:type="spellEnd"/>
                  <w:r w:rsidRPr="00944C7E">
                    <w:rPr>
                      <w:sz w:val="22"/>
                      <w:szCs w:val="22"/>
                      <w:lang w:eastAsia="ru-RU"/>
                    </w:rPr>
                    <w:t xml:space="preserve">. 370 </w:t>
                  </w:r>
                  <w:proofErr w:type="spellStart"/>
                  <w:proofErr w:type="gramStart"/>
                  <w:r w:rsidRPr="00944C7E">
                    <w:rPr>
                      <w:sz w:val="22"/>
                      <w:szCs w:val="22"/>
                      <w:lang w:eastAsia="ru-RU"/>
                    </w:rPr>
                    <w:t>ул</w:t>
                  </w:r>
                  <w:proofErr w:type="spellEnd"/>
                  <w:proofErr w:type="gramEnd"/>
                  <w:r w:rsidRPr="00944C7E">
                    <w:rPr>
                      <w:sz w:val="22"/>
                      <w:szCs w:val="22"/>
                      <w:lang w:eastAsia="ru-RU"/>
                    </w:rPr>
                    <w:t xml:space="preserve"> Свердлова, </w:t>
                  </w:r>
                  <w:proofErr w:type="spellStart"/>
                  <w:r w:rsidRPr="00944C7E">
                    <w:rPr>
                      <w:sz w:val="22"/>
                      <w:szCs w:val="22"/>
                      <w:lang w:eastAsia="ru-RU"/>
                    </w:rPr>
                    <w:t>п</w:t>
                  </w:r>
                  <w:proofErr w:type="spellEnd"/>
                  <w:r w:rsidRPr="00944C7E">
                    <w:rPr>
                      <w:sz w:val="22"/>
                      <w:szCs w:val="22"/>
                      <w:lang w:eastAsia="ru-RU"/>
                    </w:rPr>
                    <w:t>/б "Дельфин", ул. Победы, 4, СПЧ на участке от камеры К-87 до точки "Б" у К-632А по ул. Фурманова</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37,00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37,00</w:t>
                  </w:r>
                </w:p>
              </w:tc>
            </w:tr>
            <w:tr w:rsidR="00155B5F" w:rsidRPr="00944C7E" w:rsidTr="00155B5F">
              <w:trPr>
                <w:trHeight w:val="828"/>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3.8.</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водопровода Южного района на участке от точки "А" в </w:t>
                  </w:r>
                  <w:proofErr w:type="gramStart"/>
                  <w:r w:rsidRPr="00944C7E">
                    <w:rPr>
                      <w:sz w:val="22"/>
                      <w:szCs w:val="22"/>
                      <w:lang w:eastAsia="ru-RU"/>
                    </w:rPr>
                    <w:t>к</w:t>
                  </w:r>
                  <w:proofErr w:type="gramEnd"/>
                  <w:r w:rsidRPr="00944C7E">
                    <w:rPr>
                      <w:sz w:val="22"/>
                      <w:szCs w:val="22"/>
                      <w:lang w:eastAsia="ru-RU"/>
                    </w:rPr>
                    <w:t>/коллекторе по ул. Корнилова до колодца КВ-1/1 по ул. Фурманова, 34/1</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9,39</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9,39</w:t>
                  </w:r>
                </w:p>
              </w:tc>
            </w:tr>
            <w:tr w:rsidR="00155B5F" w:rsidRPr="00944C7E" w:rsidTr="00155B5F">
              <w:trPr>
                <w:trHeight w:val="1104"/>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3.9.</w:t>
                  </w:r>
                </w:p>
              </w:tc>
              <w:tc>
                <w:tcPr>
                  <w:tcW w:w="6300" w:type="dxa"/>
                  <w:tcBorders>
                    <w:top w:val="nil"/>
                    <w:left w:val="nil"/>
                    <w:bottom w:val="nil"/>
                    <w:right w:val="nil"/>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 районе улица Ольховая и переулка Ольховый сетей водопровода </w:t>
                  </w:r>
                  <w:proofErr w:type="spellStart"/>
                  <w:r w:rsidRPr="00944C7E">
                    <w:rPr>
                      <w:sz w:val="22"/>
                      <w:szCs w:val="22"/>
                      <w:lang w:eastAsia="ru-RU"/>
                    </w:rPr>
                    <w:t>d</w:t>
                  </w:r>
                  <w:proofErr w:type="spellEnd"/>
                  <w:r w:rsidRPr="00944C7E">
                    <w:rPr>
                      <w:sz w:val="22"/>
                      <w:szCs w:val="22"/>
                      <w:lang w:eastAsia="ru-RU"/>
                    </w:rPr>
                    <w:t xml:space="preserve"> - 110 мм, L = 1,75 км</w:t>
                  </w:r>
                </w:p>
              </w:tc>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2021</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30,23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30,23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3.10.</w:t>
                  </w:r>
                </w:p>
              </w:tc>
              <w:tc>
                <w:tcPr>
                  <w:tcW w:w="6300" w:type="dxa"/>
                  <w:tcBorders>
                    <w:top w:val="single" w:sz="4" w:space="0" w:color="auto"/>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Реконструкция водопровода по ул. </w:t>
                  </w:r>
                  <w:proofErr w:type="spellStart"/>
                  <w:r w:rsidRPr="00944C7E">
                    <w:rPr>
                      <w:sz w:val="22"/>
                      <w:szCs w:val="22"/>
                      <w:lang w:eastAsia="ru-RU"/>
                    </w:rPr>
                    <w:t>Верисова</w:t>
                  </w:r>
                  <w:proofErr w:type="spellEnd"/>
                  <w:r w:rsidRPr="00944C7E">
                    <w:rPr>
                      <w:sz w:val="22"/>
                      <w:szCs w:val="22"/>
                      <w:lang w:eastAsia="ru-RU"/>
                    </w:rPr>
                    <w:t xml:space="preserve">, Лесная от </w:t>
                  </w:r>
                  <w:proofErr w:type="spellStart"/>
                  <w:r w:rsidRPr="00944C7E">
                    <w:rPr>
                      <w:sz w:val="22"/>
                      <w:szCs w:val="22"/>
                      <w:lang w:eastAsia="ru-RU"/>
                    </w:rPr>
                    <w:t>клодца</w:t>
                  </w:r>
                  <w:proofErr w:type="spellEnd"/>
                  <w:r w:rsidRPr="00944C7E">
                    <w:rPr>
                      <w:sz w:val="22"/>
                      <w:szCs w:val="22"/>
                      <w:lang w:eastAsia="ru-RU"/>
                    </w:rPr>
                    <w:t xml:space="preserve"> ВК-7/1 с. </w:t>
                  </w:r>
                  <w:proofErr w:type="spellStart"/>
                  <w:r w:rsidRPr="00944C7E">
                    <w:rPr>
                      <w:sz w:val="22"/>
                      <w:szCs w:val="22"/>
                      <w:lang w:eastAsia="ru-RU"/>
                    </w:rPr>
                    <w:t>Тарасково</w:t>
                  </w:r>
                  <w:proofErr w:type="spellEnd"/>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2023</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14,11</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14,11</w:t>
                  </w:r>
                </w:p>
              </w:tc>
            </w:tr>
            <w:tr w:rsidR="00155B5F" w:rsidRPr="00944C7E" w:rsidTr="00155B5F">
              <w:trPr>
                <w:trHeight w:val="1104"/>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4.</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технологического оборудования, повышение энергетической эффективности, энергообеспечение и автоматизация технологических процессов систем водоснабжения</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1,80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0,90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0,90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552"/>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4.1.</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информационных, автоматизированных систем управления</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1,80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0,90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0,90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30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5.</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оборудования производственной базы</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2024</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21,00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21,00</w:t>
                  </w:r>
                </w:p>
              </w:tc>
            </w:tr>
            <w:tr w:rsidR="00155B5F" w:rsidRPr="00944C7E" w:rsidTr="00155B5F">
              <w:trPr>
                <w:trHeight w:val="384"/>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 </w:t>
                  </w:r>
                </w:p>
              </w:tc>
              <w:tc>
                <w:tcPr>
                  <w:tcW w:w="63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ИТОГО:</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2017</w:t>
                  </w:r>
                </w:p>
              </w:tc>
              <w:tc>
                <w:tcPr>
                  <w:tcW w:w="6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709,49</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17,30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4,90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0,87</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30,23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19,03</w:t>
                  </w:r>
                </w:p>
              </w:tc>
              <w:tc>
                <w:tcPr>
                  <w:tcW w:w="8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16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637,16</w:t>
                  </w:r>
                </w:p>
              </w:tc>
            </w:tr>
          </w:tbl>
          <w:p w:rsidR="00155B5F" w:rsidRPr="00944C7E" w:rsidRDefault="00155B5F" w:rsidP="004402BA">
            <w:pPr>
              <w:jc w:val="center"/>
              <w:rPr>
                <w:b/>
                <w:bCs/>
                <w:lang w:eastAsia="ru-RU"/>
              </w:rPr>
            </w:pPr>
          </w:p>
        </w:tc>
      </w:tr>
      <w:tr w:rsidR="00F91589" w:rsidRPr="00944C7E" w:rsidTr="00155B5F">
        <w:trPr>
          <w:gridBefore w:val="1"/>
          <w:gridAfter w:val="2"/>
          <w:wBefore w:w="141" w:type="dxa"/>
          <w:wAfter w:w="638" w:type="dxa"/>
          <w:trHeight w:val="300"/>
        </w:trPr>
        <w:tc>
          <w:tcPr>
            <w:tcW w:w="15685" w:type="dxa"/>
            <w:tcBorders>
              <w:top w:val="nil"/>
              <w:left w:val="nil"/>
              <w:bottom w:val="nil"/>
              <w:right w:val="nil"/>
            </w:tcBorders>
            <w:shd w:val="clear" w:color="auto" w:fill="auto"/>
            <w:noWrap/>
            <w:vAlign w:val="bottom"/>
            <w:hideMark/>
          </w:tcPr>
          <w:p w:rsidR="00EE136B" w:rsidRPr="00944C7E" w:rsidRDefault="00EE136B" w:rsidP="00EE136B">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 Мероприятия  и работы, предусмотренные Генеральным планом Новоуральского городского округа в расчетный срок 2026-2040 годы, не включены в Программу комплексного развития систем коммунальной инфраструктуры Новоуральского городского округа на период 2017-2026 годы.</w:t>
            </w:r>
          </w:p>
          <w:p w:rsidR="004402BA" w:rsidRPr="00944C7E" w:rsidRDefault="004402BA" w:rsidP="00F91589">
            <w:pPr>
              <w:jc w:val="center"/>
              <w:rPr>
                <w:b/>
                <w:bCs/>
                <w:lang w:eastAsia="ru-RU"/>
              </w:rPr>
            </w:pPr>
          </w:p>
          <w:p w:rsidR="00155B5F" w:rsidRPr="00944C7E" w:rsidRDefault="00155B5F" w:rsidP="00F91589">
            <w:pPr>
              <w:jc w:val="center"/>
              <w:rPr>
                <w:b/>
                <w:bCs/>
                <w:lang w:eastAsia="ru-RU"/>
              </w:rPr>
            </w:pPr>
          </w:p>
          <w:p w:rsidR="00F91589" w:rsidRPr="00944C7E" w:rsidRDefault="00F91589" w:rsidP="00F91589">
            <w:pPr>
              <w:jc w:val="center"/>
              <w:rPr>
                <w:b/>
                <w:bCs/>
                <w:lang w:eastAsia="ru-RU"/>
              </w:rPr>
            </w:pPr>
            <w:r w:rsidRPr="00944C7E">
              <w:rPr>
                <w:b/>
                <w:bCs/>
                <w:lang w:eastAsia="ru-RU"/>
              </w:rPr>
              <w:lastRenderedPageBreak/>
              <w:t>1.5.3. ПРОГРАММА ИНВЕСТИЦИОННЫХ ПРОЕКТОВ</w:t>
            </w:r>
            <w:r w:rsidR="004402BA" w:rsidRPr="00944C7E">
              <w:rPr>
                <w:b/>
                <w:bCs/>
                <w:lang w:eastAsia="ru-RU"/>
              </w:rPr>
              <w:t xml:space="preserve"> В СИСТЕМЕ ВОДООТВЕДЕНИЯ</w:t>
            </w:r>
          </w:p>
          <w:p w:rsidR="004402BA" w:rsidRPr="00944C7E" w:rsidRDefault="004402BA" w:rsidP="00C15140">
            <w:pPr>
              <w:jc w:val="right"/>
              <w:rPr>
                <w:bCs/>
                <w:lang w:eastAsia="ru-RU"/>
              </w:rPr>
            </w:pPr>
            <w:r w:rsidRPr="00944C7E">
              <w:rPr>
                <w:bCs/>
                <w:lang w:eastAsia="ru-RU"/>
              </w:rPr>
              <w:t xml:space="preserve">Таблица </w:t>
            </w:r>
            <w:r w:rsidR="00C15140" w:rsidRPr="00944C7E">
              <w:rPr>
                <w:bCs/>
                <w:lang w:eastAsia="ru-RU"/>
              </w:rPr>
              <w:t>24</w:t>
            </w:r>
          </w:p>
        </w:tc>
      </w:tr>
      <w:tr w:rsidR="00CC3596" w:rsidRPr="00944C7E" w:rsidTr="00155B5F">
        <w:trPr>
          <w:trHeight w:val="300"/>
        </w:trPr>
        <w:tc>
          <w:tcPr>
            <w:tcW w:w="16464" w:type="dxa"/>
            <w:gridSpan w:val="4"/>
            <w:tcBorders>
              <w:top w:val="nil"/>
              <w:left w:val="nil"/>
              <w:bottom w:val="nil"/>
              <w:right w:val="nil"/>
            </w:tcBorders>
            <w:shd w:val="clear" w:color="auto" w:fill="auto"/>
            <w:noWrap/>
            <w:vAlign w:val="bottom"/>
            <w:hideMark/>
          </w:tcPr>
          <w:p w:rsidR="00CC3596" w:rsidRPr="00944C7E" w:rsidRDefault="00CC3596">
            <w:pPr>
              <w:jc w:val="center"/>
              <w:rPr>
                <w:b/>
                <w:bCs/>
              </w:rPr>
            </w:pPr>
            <w:r w:rsidRPr="00944C7E">
              <w:rPr>
                <w:b/>
                <w:bCs/>
              </w:rPr>
              <w:lastRenderedPageBreak/>
              <w:t>МЕРОПРИЯТИЯ ПО МОДЕРНИЗАЦИИ ОБЪЕКТОВ СИСТЕМЫ ВОДООТВЕДЕНИЯ</w:t>
            </w:r>
          </w:p>
          <w:tbl>
            <w:tblPr>
              <w:tblW w:w="15793" w:type="dxa"/>
              <w:tblLayout w:type="fixed"/>
              <w:tblLook w:val="04A0"/>
            </w:tblPr>
            <w:tblGrid>
              <w:gridCol w:w="660"/>
              <w:gridCol w:w="4773"/>
              <w:gridCol w:w="720"/>
              <w:gridCol w:w="720"/>
              <w:gridCol w:w="1420"/>
              <w:gridCol w:w="900"/>
              <w:gridCol w:w="900"/>
              <w:gridCol w:w="900"/>
              <w:gridCol w:w="900"/>
              <w:gridCol w:w="900"/>
              <w:gridCol w:w="900"/>
              <w:gridCol w:w="900"/>
              <w:gridCol w:w="1200"/>
            </w:tblGrid>
            <w:tr w:rsidR="00155B5F" w:rsidRPr="00944C7E" w:rsidTr="00155B5F">
              <w:trPr>
                <w:trHeight w:val="300"/>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4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Наименование мероприятия и виды работ*</w:t>
                  </w:r>
                </w:p>
              </w:tc>
              <w:tc>
                <w:tcPr>
                  <w:tcW w:w="14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Годы реализации</w:t>
                  </w:r>
                </w:p>
              </w:tc>
              <w:tc>
                <w:tcPr>
                  <w:tcW w:w="1420" w:type="dxa"/>
                  <w:vMerge w:val="restart"/>
                  <w:tcBorders>
                    <w:top w:val="single" w:sz="4" w:space="0" w:color="auto"/>
                    <w:left w:val="single" w:sz="4" w:space="0" w:color="auto"/>
                    <w:bottom w:val="single" w:sz="4" w:space="0" w:color="000000"/>
                    <w:right w:val="nil"/>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Капитальные вложения, млн. рублей</w:t>
                  </w:r>
                </w:p>
              </w:tc>
              <w:tc>
                <w:tcPr>
                  <w:tcW w:w="750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в том числе по годам</w:t>
                  </w:r>
                </w:p>
              </w:tc>
            </w:tr>
            <w:tr w:rsidR="00155B5F" w:rsidRPr="00944C7E" w:rsidTr="00155B5F">
              <w:trPr>
                <w:trHeight w:val="612"/>
              </w:trPr>
              <w:tc>
                <w:tcPr>
                  <w:tcW w:w="660" w:type="dxa"/>
                  <w:vMerge/>
                  <w:tcBorders>
                    <w:top w:val="single" w:sz="4" w:space="0" w:color="auto"/>
                    <w:left w:val="single" w:sz="4" w:space="0" w:color="auto"/>
                    <w:bottom w:val="single" w:sz="4" w:space="0" w:color="auto"/>
                    <w:right w:val="single" w:sz="4" w:space="0" w:color="auto"/>
                  </w:tcBorders>
                  <w:vAlign w:val="center"/>
                  <w:hideMark/>
                </w:tcPr>
                <w:p w:rsidR="00155B5F" w:rsidRPr="00944C7E" w:rsidRDefault="00155B5F" w:rsidP="00155B5F">
                  <w:pPr>
                    <w:rPr>
                      <w:lang w:eastAsia="ru-RU"/>
                    </w:rPr>
                  </w:pPr>
                </w:p>
              </w:tc>
              <w:tc>
                <w:tcPr>
                  <w:tcW w:w="4773" w:type="dxa"/>
                  <w:vMerge/>
                  <w:tcBorders>
                    <w:top w:val="single" w:sz="4" w:space="0" w:color="auto"/>
                    <w:left w:val="single" w:sz="4" w:space="0" w:color="auto"/>
                    <w:bottom w:val="single" w:sz="4" w:space="0" w:color="auto"/>
                    <w:right w:val="single" w:sz="4" w:space="0" w:color="auto"/>
                  </w:tcBorders>
                  <w:vAlign w:val="center"/>
                  <w:hideMark/>
                </w:tcPr>
                <w:p w:rsidR="00155B5F" w:rsidRPr="00944C7E" w:rsidRDefault="00155B5F" w:rsidP="00155B5F">
                  <w:pPr>
                    <w:rPr>
                      <w:lang w:eastAsia="ru-RU"/>
                    </w:rPr>
                  </w:pPr>
                </w:p>
              </w:tc>
              <w:tc>
                <w:tcPr>
                  <w:tcW w:w="1440" w:type="dxa"/>
                  <w:gridSpan w:val="2"/>
                  <w:vMerge/>
                  <w:tcBorders>
                    <w:top w:val="single" w:sz="4" w:space="0" w:color="auto"/>
                    <w:left w:val="single" w:sz="4" w:space="0" w:color="auto"/>
                    <w:bottom w:val="single" w:sz="4" w:space="0" w:color="000000"/>
                    <w:right w:val="single" w:sz="4" w:space="0" w:color="000000"/>
                  </w:tcBorders>
                  <w:vAlign w:val="center"/>
                  <w:hideMark/>
                </w:tcPr>
                <w:p w:rsidR="00155B5F" w:rsidRPr="00944C7E" w:rsidRDefault="00155B5F" w:rsidP="00155B5F">
                  <w:pPr>
                    <w:rPr>
                      <w:lang w:eastAsia="ru-RU"/>
                    </w:rPr>
                  </w:pPr>
                </w:p>
              </w:tc>
              <w:tc>
                <w:tcPr>
                  <w:tcW w:w="1420" w:type="dxa"/>
                  <w:vMerge/>
                  <w:tcBorders>
                    <w:top w:val="single" w:sz="4" w:space="0" w:color="auto"/>
                    <w:left w:val="single" w:sz="4" w:space="0" w:color="auto"/>
                    <w:bottom w:val="single" w:sz="4" w:space="0" w:color="000000"/>
                    <w:right w:val="nil"/>
                  </w:tcBorders>
                  <w:vAlign w:val="center"/>
                  <w:hideMark/>
                </w:tcPr>
                <w:p w:rsidR="00155B5F" w:rsidRPr="00944C7E" w:rsidRDefault="00155B5F" w:rsidP="00155B5F">
                  <w:pPr>
                    <w:rPr>
                      <w:lang w:eastAsia="ru-RU"/>
                    </w:rPr>
                  </w:pP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2017</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2018</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2019</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2021</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2023</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2024-2026</w:t>
                  </w:r>
                </w:p>
              </w:tc>
            </w:tr>
            <w:tr w:rsidR="00155B5F" w:rsidRPr="00944C7E" w:rsidTr="00155B5F">
              <w:trPr>
                <w:trHeight w:val="456"/>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канализационных очистных сооружений города</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 </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 </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47,26</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4,45</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8,26</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34,55</w:t>
                  </w:r>
                </w:p>
              </w:tc>
            </w:tr>
            <w:tr w:rsidR="00155B5F" w:rsidRPr="00944C7E" w:rsidTr="00155B5F">
              <w:trPr>
                <w:trHeight w:val="456"/>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1.1.</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Реконструкция канализационной насосной станции №1а</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17,70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17,70</w:t>
                  </w:r>
                </w:p>
              </w:tc>
            </w:tr>
            <w:tr w:rsidR="00155B5F" w:rsidRPr="00944C7E" w:rsidTr="00155B5F">
              <w:trPr>
                <w:trHeight w:val="6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1.2.</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Модернизация системы аэрации </w:t>
                  </w:r>
                  <w:proofErr w:type="gramStart"/>
                  <w:r w:rsidRPr="00944C7E">
                    <w:rPr>
                      <w:sz w:val="22"/>
                      <w:szCs w:val="22"/>
                      <w:lang w:eastAsia="ru-RU"/>
                    </w:rPr>
                    <w:t>существующих</w:t>
                  </w:r>
                  <w:proofErr w:type="gramEnd"/>
                  <w:r w:rsidRPr="00944C7E">
                    <w:rPr>
                      <w:sz w:val="22"/>
                      <w:szCs w:val="22"/>
                      <w:lang w:eastAsia="ru-RU"/>
                    </w:rPr>
                    <w:t xml:space="preserve"> </w:t>
                  </w:r>
                  <w:proofErr w:type="spellStart"/>
                  <w:r w:rsidRPr="00944C7E">
                    <w:rPr>
                      <w:sz w:val="22"/>
                      <w:szCs w:val="22"/>
                      <w:lang w:eastAsia="ru-RU"/>
                    </w:rPr>
                    <w:t>аэротенков</w:t>
                  </w:r>
                  <w:proofErr w:type="spellEnd"/>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2020</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17,82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0,97</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16,85</w:t>
                  </w:r>
                </w:p>
              </w:tc>
            </w:tr>
            <w:tr w:rsidR="00155B5F" w:rsidRPr="00944C7E" w:rsidTr="00155B5F">
              <w:trPr>
                <w:trHeight w:val="828"/>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1.3.</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Модернизация технологии обеззараживания сточных вод (отказ от использования жидкого хлора)</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2020</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11,74</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3,48</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8,26</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432"/>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Строительство наружных сетей канализации</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2021</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35,12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35,12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1164"/>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2.1.</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 районе улица Ольховая и переулка Ольховый наружных сетей бытовой канализации </w:t>
                  </w:r>
                  <w:proofErr w:type="spellStart"/>
                  <w:r w:rsidRPr="00944C7E">
                    <w:rPr>
                      <w:sz w:val="22"/>
                      <w:szCs w:val="22"/>
                      <w:lang w:eastAsia="ru-RU"/>
                    </w:rPr>
                    <w:t>d</w:t>
                  </w:r>
                  <w:proofErr w:type="spellEnd"/>
                  <w:r w:rsidRPr="00944C7E">
                    <w:rPr>
                      <w:sz w:val="22"/>
                      <w:szCs w:val="22"/>
                      <w:lang w:eastAsia="ru-RU"/>
                    </w:rPr>
                    <w:t xml:space="preserve"> - 160 мм, L = 1,46 км</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2021</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17,42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17,42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1332"/>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2.2.</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 районе улица Ольховая и переулка Ольховый наружных сетей дождевой (ливневой) канализации </w:t>
                  </w:r>
                  <w:proofErr w:type="spellStart"/>
                  <w:r w:rsidRPr="00944C7E">
                    <w:rPr>
                      <w:sz w:val="22"/>
                      <w:szCs w:val="22"/>
                      <w:lang w:eastAsia="ru-RU"/>
                    </w:rPr>
                    <w:t>d</w:t>
                  </w:r>
                  <w:proofErr w:type="spellEnd"/>
                  <w:r w:rsidRPr="00944C7E">
                    <w:rPr>
                      <w:sz w:val="22"/>
                      <w:szCs w:val="22"/>
                      <w:lang w:eastAsia="ru-RU"/>
                    </w:rPr>
                    <w:t xml:space="preserve"> - 200 мм, L = 1,09 км и </w:t>
                  </w:r>
                  <w:proofErr w:type="spellStart"/>
                  <w:r w:rsidRPr="00944C7E">
                    <w:rPr>
                      <w:sz w:val="22"/>
                      <w:szCs w:val="22"/>
                      <w:lang w:eastAsia="ru-RU"/>
                    </w:rPr>
                    <w:t>d</w:t>
                  </w:r>
                  <w:proofErr w:type="spellEnd"/>
                  <w:r w:rsidRPr="00944C7E">
                    <w:rPr>
                      <w:sz w:val="22"/>
                      <w:szCs w:val="22"/>
                      <w:lang w:eastAsia="ru-RU"/>
                    </w:rPr>
                    <w:t xml:space="preserve"> - 300 мм, L = 0,12 км</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2021</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17,69</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17,69</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r>
            <w:tr w:rsidR="00155B5F" w:rsidRPr="00944C7E" w:rsidTr="00155B5F">
              <w:trPr>
                <w:trHeight w:val="67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155B5F" w:rsidRPr="00944C7E" w:rsidRDefault="00155B5F" w:rsidP="00155B5F">
                  <w:pPr>
                    <w:jc w:val="center"/>
                    <w:rPr>
                      <w:lang w:eastAsia="ru-RU"/>
                    </w:rPr>
                  </w:pPr>
                  <w:r w:rsidRPr="00944C7E">
                    <w:rPr>
                      <w:sz w:val="22"/>
                      <w:szCs w:val="22"/>
                      <w:lang w:eastAsia="ru-RU"/>
                    </w:rPr>
                    <w:t> </w:t>
                  </w:r>
                </w:p>
              </w:tc>
              <w:tc>
                <w:tcPr>
                  <w:tcW w:w="4773"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rPr>
                      <w:lang w:eastAsia="ru-RU"/>
                    </w:rPr>
                  </w:pPr>
                  <w:r w:rsidRPr="00944C7E">
                    <w:rPr>
                      <w:sz w:val="22"/>
                      <w:szCs w:val="22"/>
                      <w:lang w:eastAsia="ru-RU"/>
                    </w:rPr>
                    <w:t>ИТОГО:</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2018</w:t>
                  </w:r>
                </w:p>
              </w:tc>
              <w:tc>
                <w:tcPr>
                  <w:tcW w:w="7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2026</w:t>
                  </w:r>
                </w:p>
              </w:tc>
              <w:tc>
                <w:tcPr>
                  <w:tcW w:w="142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82,38</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4,45</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8,26</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35,12</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9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0,00</w:t>
                  </w:r>
                </w:p>
              </w:tc>
              <w:tc>
                <w:tcPr>
                  <w:tcW w:w="1200" w:type="dxa"/>
                  <w:tcBorders>
                    <w:top w:val="nil"/>
                    <w:left w:val="nil"/>
                    <w:bottom w:val="single" w:sz="4" w:space="0" w:color="auto"/>
                    <w:right w:val="single" w:sz="4" w:space="0" w:color="auto"/>
                  </w:tcBorders>
                  <w:shd w:val="clear" w:color="auto" w:fill="auto"/>
                  <w:vAlign w:val="center"/>
                  <w:hideMark/>
                </w:tcPr>
                <w:p w:rsidR="00155B5F" w:rsidRPr="00944C7E" w:rsidRDefault="00155B5F" w:rsidP="00155B5F">
                  <w:pPr>
                    <w:jc w:val="right"/>
                    <w:rPr>
                      <w:lang w:eastAsia="ru-RU"/>
                    </w:rPr>
                  </w:pPr>
                  <w:r w:rsidRPr="00944C7E">
                    <w:rPr>
                      <w:sz w:val="22"/>
                      <w:szCs w:val="22"/>
                      <w:lang w:eastAsia="ru-RU"/>
                    </w:rPr>
                    <w:t>34,55</w:t>
                  </w:r>
                </w:p>
              </w:tc>
            </w:tr>
          </w:tbl>
          <w:p w:rsidR="00155B5F" w:rsidRPr="00944C7E" w:rsidRDefault="00155B5F">
            <w:pPr>
              <w:jc w:val="center"/>
              <w:rPr>
                <w:b/>
                <w:bCs/>
              </w:rPr>
            </w:pPr>
          </w:p>
        </w:tc>
      </w:tr>
    </w:tbl>
    <w:p w:rsidR="00EE136B" w:rsidRPr="00944C7E" w:rsidRDefault="00EE136B" w:rsidP="00EE136B">
      <w:pPr>
        <w:pStyle w:val="ConsPlusNormal"/>
        <w:rPr>
          <w:rFonts w:ascii="Times New Roman" w:hAnsi="Times New Roman" w:cs="Times New Roman"/>
          <w:sz w:val="24"/>
          <w:szCs w:val="24"/>
        </w:rPr>
      </w:pPr>
      <w:r w:rsidRPr="00944C7E">
        <w:rPr>
          <w:rFonts w:ascii="Times New Roman" w:hAnsi="Times New Roman" w:cs="Times New Roman"/>
          <w:sz w:val="24"/>
          <w:szCs w:val="24"/>
        </w:rPr>
        <w:t>* Мероприятия  и работы, предусмотренные Генеральным планом Новоуральского городского округа в расчетный срок 2026-2040 годы, не включены в Программу комплексного развития систем коммунальной инфраструктуры Новоуральского городского округа на период 2017-2026 годы.</w:t>
      </w:r>
    </w:p>
    <w:tbl>
      <w:tblPr>
        <w:tblW w:w="15876" w:type="dxa"/>
        <w:tblInd w:w="-459" w:type="dxa"/>
        <w:tblLayout w:type="fixed"/>
        <w:tblLook w:val="04A0"/>
      </w:tblPr>
      <w:tblGrid>
        <w:gridCol w:w="141"/>
        <w:gridCol w:w="439"/>
        <w:gridCol w:w="5090"/>
        <w:gridCol w:w="708"/>
        <w:gridCol w:w="709"/>
        <w:gridCol w:w="1418"/>
        <w:gridCol w:w="992"/>
        <w:gridCol w:w="850"/>
        <w:gridCol w:w="851"/>
        <w:gridCol w:w="850"/>
        <w:gridCol w:w="851"/>
        <w:gridCol w:w="850"/>
        <w:gridCol w:w="851"/>
        <w:gridCol w:w="1276"/>
      </w:tblGrid>
      <w:tr w:rsidR="00495AD2" w:rsidRPr="00944C7E" w:rsidTr="00B507A8">
        <w:trPr>
          <w:gridBefore w:val="1"/>
          <w:wBefore w:w="141" w:type="dxa"/>
          <w:trHeight w:val="300"/>
        </w:trPr>
        <w:tc>
          <w:tcPr>
            <w:tcW w:w="15735" w:type="dxa"/>
            <w:gridSpan w:val="13"/>
            <w:tcBorders>
              <w:top w:val="nil"/>
              <w:left w:val="nil"/>
              <w:bottom w:val="nil"/>
              <w:right w:val="nil"/>
            </w:tcBorders>
            <w:shd w:val="clear" w:color="auto" w:fill="auto"/>
            <w:noWrap/>
            <w:vAlign w:val="bottom"/>
            <w:hideMark/>
          </w:tcPr>
          <w:p w:rsidR="00793845" w:rsidRPr="00944C7E" w:rsidRDefault="00793845" w:rsidP="00495AD2">
            <w:pPr>
              <w:jc w:val="center"/>
              <w:rPr>
                <w:b/>
                <w:bCs/>
                <w:lang w:eastAsia="ru-RU"/>
              </w:rPr>
            </w:pPr>
          </w:p>
          <w:p w:rsidR="00495AD2" w:rsidRPr="00944C7E" w:rsidRDefault="00495AD2" w:rsidP="00495AD2">
            <w:pPr>
              <w:jc w:val="center"/>
              <w:rPr>
                <w:b/>
                <w:bCs/>
                <w:lang w:eastAsia="ru-RU"/>
              </w:rPr>
            </w:pPr>
            <w:r w:rsidRPr="00944C7E">
              <w:rPr>
                <w:b/>
                <w:bCs/>
                <w:lang w:eastAsia="ru-RU"/>
              </w:rPr>
              <w:lastRenderedPageBreak/>
              <w:t>1.5.4. ПРОГРАММА ИНВЕСТИЦИОННЫХ ПРОЕКТОВ</w:t>
            </w:r>
            <w:r w:rsidR="00B507A8" w:rsidRPr="00944C7E">
              <w:rPr>
                <w:b/>
                <w:bCs/>
                <w:lang w:eastAsia="ru-RU"/>
              </w:rPr>
              <w:t xml:space="preserve"> В СИСТЕМЕ ЭЛЕКТРОСНАБЖЕНИЯ</w:t>
            </w:r>
          </w:p>
        </w:tc>
      </w:tr>
      <w:tr w:rsidR="00495AD2" w:rsidRPr="00944C7E" w:rsidTr="00B507A8">
        <w:trPr>
          <w:gridBefore w:val="1"/>
          <w:wBefore w:w="141" w:type="dxa"/>
          <w:trHeight w:val="300"/>
        </w:trPr>
        <w:tc>
          <w:tcPr>
            <w:tcW w:w="15735" w:type="dxa"/>
            <w:gridSpan w:val="13"/>
            <w:tcBorders>
              <w:top w:val="nil"/>
              <w:left w:val="nil"/>
              <w:bottom w:val="nil"/>
              <w:right w:val="nil"/>
            </w:tcBorders>
            <w:shd w:val="clear" w:color="auto" w:fill="auto"/>
            <w:noWrap/>
            <w:vAlign w:val="bottom"/>
            <w:hideMark/>
          </w:tcPr>
          <w:p w:rsidR="005A57E6" w:rsidRPr="00944C7E" w:rsidRDefault="00B507A8" w:rsidP="005A57E6">
            <w:pPr>
              <w:jc w:val="right"/>
              <w:rPr>
                <w:bCs/>
                <w:lang w:eastAsia="ru-RU"/>
              </w:rPr>
            </w:pPr>
            <w:r w:rsidRPr="00944C7E">
              <w:rPr>
                <w:bCs/>
                <w:lang w:eastAsia="ru-RU"/>
              </w:rPr>
              <w:lastRenderedPageBreak/>
              <w:t xml:space="preserve">  </w:t>
            </w:r>
            <w:r w:rsidR="005A57E6" w:rsidRPr="00944C7E">
              <w:rPr>
                <w:bCs/>
                <w:lang w:eastAsia="ru-RU"/>
              </w:rPr>
              <w:t xml:space="preserve">Таблица </w:t>
            </w:r>
            <w:r w:rsidR="00C15140" w:rsidRPr="00944C7E">
              <w:rPr>
                <w:bCs/>
                <w:lang w:eastAsia="ru-RU"/>
              </w:rPr>
              <w:t>25</w:t>
            </w:r>
          </w:p>
          <w:p w:rsidR="005A57E6" w:rsidRPr="00944C7E" w:rsidRDefault="005332B6" w:rsidP="005332B6">
            <w:pPr>
              <w:jc w:val="center"/>
              <w:rPr>
                <w:b/>
                <w:bCs/>
                <w:lang w:eastAsia="ru-RU"/>
              </w:rPr>
            </w:pPr>
            <w:r w:rsidRPr="00944C7E">
              <w:rPr>
                <w:b/>
                <w:bCs/>
                <w:lang w:eastAsia="ru-RU"/>
              </w:rPr>
              <w:t>МЕРОПРИЯТИЯ ПО МОДЕРНИЗАЦИИ И РЕКОНСТРУКЦИИ ОБЪЕКТОВ СИСТЕМЫ ЭЛЕКТРОСНАБЖЕНИЯ</w:t>
            </w:r>
          </w:p>
          <w:p w:rsidR="005332B6" w:rsidRPr="00944C7E" w:rsidRDefault="005332B6" w:rsidP="005A57E6">
            <w:pPr>
              <w:jc w:val="right"/>
              <w:rPr>
                <w:b/>
                <w:bCs/>
                <w:lang w:eastAsia="ru-RU"/>
              </w:rPr>
            </w:pPr>
          </w:p>
        </w:tc>
      </w:tr>
      <w:tr w:rsidR="00B507A8" w:rsidRPr="00944C7E" w:rsidTr="00B507A8">
        <w:trPr>
          <w:trHeight w:val="492"/>
        </w:trPr>
        <w:tc>
          <w:tcPr>
            <w:tcW w:w="58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50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Наименование мероприятия и виды работ*</w:t>
            </w:r>
          </w:p>
        </w:tc>
        <w:tc>
          <w:tcPr>
            <w:tcW w:w="141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Годы реализации</w:t>
            </w:r>
          </w:p>
        </w:tc>
        <w:tc>
          <w:tcPr>
            <w:tcW w:w="1418" w:type="dxa"/>
            <w:vMerge w:val="restart"/>
            <w:tcBorders>
              <w:top w:val="single" w:sz="4" w:space="0" w:color="auto"/>
              <w:left w:val="single" w:sz="4" w:space="0" w:color="auto"/>
              <w:bottom w:val="single" w:sz="4" w:space="0" w:color="000000"/>
              <w:right w:val="nil"/>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Капитальные вложения, млн. рублей</w:t>
            </w:r>
          </w:p>
        </w:tc>
        <w:tc>
          <w:tcPr>
            <w:tcW w:w="737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в том числе по годам</w:t>
            </w:r>
          </w:p>
        </w:tc>
      </w:tr>
      <w:tr w:rsidR="00B507A8" w:rsidRPr="00944C7E" w:rsidTr="00B507A8">
        <w:trPr>
          <w:trHeight w:val="540"/>
        </w:trPr>
        <w:tc>
          <w:tcPr>
            <w:tcW w:w="580" w:type="dxa"/>
            <w:gridSpan w:val="2"/>
            <w:vMerge/>
            <w:tcBorders>
              <w:top w:val="single" w:sz="4" w:space="0" w:color="auto"/>
              <w:left w:val="single" w:sz="4" w:space="0" w:color="auto"/>
              <w:bottom w:val="single" w:sz="4" w:space="0" w:color="000000"/>
              <w:right w:val="single" w:sz="4" w:space="0" w:color="auto"/>
            </w:tcBorders>
            <w:vAlign w:val="center"/>
            <w:hideMark/>
          </w:tcPr>
          <w:p w:rsidR="00B507A8" w:rsidRPr="00944C7E" w:rsidRDefault="00B507A8" w:rsidP="00B507A8">
            <w:pPr>
              <w:rPr>
                <w:lang w:eastAsia="ru-RU"/>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B507A8" w:rsidRPr="00944C7E" w:rsidRDefault="00B507A8" w:rsidP="00B507A8">
            <w:pPr>
              <w:rPr>
                <w:lang w:eastAsia="ru-RU"/>
              </w:rPr>
            </w:pPr>
          </w:p>
        </w:tc>
        <w:tc>
          <w:tcPr>
            <w:tcW w:w="1417" w:type="dxa"/>
            <w:gridSpan w:val="2"/>
            <w:vMerge/>
            <w:tcBorders>
              <w:top w:val="single" w:sz="4" w:space="0" w:color="auto"/>
              <w:left w:val="single" w:sz="4" w:space="0" w:color="auto"/>
              <w:bottom w:val="single" w:sz="4" w:space="0" w:color="000000"/>
              <w:right w:val="single" w:sz="4" w:space="0" w:color="000000"/>
            </w:tcBorders>
            <w:vAlign w:val="center"/>
            <w:hideMark/>
          </w:tcPr>
          <w:p w:rsidR="00B507A8" w:rsidRPr="00944C7E" w:rsidRDefault="00B507A8" w:rsidP="00B507A8">
            <w:pPr>
              <w:rPr>
                <w:lang w:eastAsia="ru-RU"/>
              </w:rPr>
            </w:pPr>
          </w:p>
        </w:tc>
        <w:tc>
          <w:tcPr>
            <w:tcW w:w="1418" w:type="dxa"/>
            <w:vMerge/>
            <w:tcBorders>
              <w:top w:val="single" w:sz="4" w:space="0" w:color="auto"/>
              <w:left w:val="single" w:sz="4" w:space="0" w:color="auto"/>
              <w:bottom w:val="single" w:sz="4" w:space="0" w:color="000000"/>
              <w:right w:val="nil"/>
            </w:tcBorders>
            <w:vAlign w:val="center"/>
            <w:hideMark/>
          </w:tcPr>
          <w:p w:rsidR="00B507A8" w:rsidRPr="00944C7E" w:rsidRDefault="00B507A8" w:rsidP="00B507A8">
            <w:pPr>
              <w:rPr>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2018</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2020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2021</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2022</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2023</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lang w:eastAsia="ru-RU"/>
              </w:rPr>
              <w:t>2024-2026</w:t>
            </w:r>
          </w:p>
        </w:tc>
      </w:tr>
      <w:tr w:rsidR="00B507A8" w:rsidRPr="00944C7E" w:rsidTr="00B507A8">
        <w:trPr>
          <w:trHeight w:val="744"/>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w:t>
            </w:r>
          </w:p>
        </w:tc>
        <w:tc>
          <w:tcPr>
            <w:tcW w:w="5090"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rPr>
                <w:lang w:eastAsia="ru-RU"/>
              </w:rPr>
            </w:pPr>
            <w:r w:rsidRPr="00944C7E">
              <w:rPr>
                <w:sz w:val="22"/>
                <w:szCs w:val="22"/>
                <w:lang w:eastAsia="ru-RU"/>
              </w:rPr>
              <w:t>Реконструкция и модернизация объектов системы электроснабжения</w:t>
            </w:r>
          </w:p>
        </w:tc>
        <w:tc>
          <w:tcPr>
            <w:tcW w:w="708"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186,78</w:t>
            </w:r>
          </w:p>
        </w:tc>
        <w:tc>
          <w:tcPr>
            <w:tcW w:w="992"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6,72</w:t>
            </w:r>
          </w:p>
        </w:tc>
        <w:tc>
          <w:tcPr>
            <w:tcW w:w="850"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20,70</w:t>
            </w:r>
          </w:p>
        </w:tc>
        <w:tc>
          <w:tcPr>
            <w:tcW w:w="851"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15,81</w:t>
            </w:r>
          </w:p>
        </w:tc>
        <w:tc>
          <w:tcPr>
            <w:tcW w:w="850"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29,20</w:t>
            </w:r>
          </w:p>
        </w:tc>
        <w:tc>
          <w:tcPr>
            <w:tcW w:w="851"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12,65</w:t>
            </w:r>
          </w:p>
        </w:tc>
        <w:tc>
          <w:tcPr>
            <w:tcW w:w="850"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9,10</w:t>
            </w:r>
          </w:p>
        </w:tc>
        <w:tc>
          <w:tcPr>
            <w:tcW w:w="851"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sz w:val="22"/>
                <w:szCs w:val="22"/>
                <w:lang w:eastAsia="ru-RU"/>
              </w:rPr>
              <w:t>23,40</w:t>
            </w:r>
          </w:p>
        </w:tc>
        <w:tc>
          <w:tcPr>
            <w:tcW w:w="1276" w:type="dxa"/>
            <w:tcBorders>
              <w:top w:val="nil"/>
              <w:left w:val="nil"/>
              <w:bottom w:val="single" w:sz="4" w:space="0" w:color="auto"/>
              <w:right w:val="single" w:sz="4" w:space="0" w:color="auto"/>
            </w:tcBorders>
            <w:shd w:val="clear" w:color="000000" w:fill="FFFFFF"/>
            <w:vAlign w:val="center"/>
            <w:hideMark/>
          </w:tcPr>
          <w:p w:rsidR="00B507A8" w:rsidRPr="00944C7E" w:rsidRDefault="00B507A8" w:rsidP="00B507A8">
            <w:pPr>
              <w:jc w:val="right"/>
              <w:rPr>
                <w:lang w:eastAsia="ru-RU"/>
              </w:rPr>
            </w:pPr>
            <w:r w:rsidRPr="00944C7E">
              <w:rPr>
                <w:lang w:eastAsia="ru-RU"/>
              </w:rPr>
              <w:t>69,20</w:t>
            </w:r>
          </w:p>
        </w:tc>
      </w:tr>
      <w:tr w:rsidR="00B507A8" w:rsidRPr="00944C7E" w:rsidTr="00B507A8">
        <w:trPr>
          <w:trHeight w:val="540"/>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1.1.</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Реконструкция системы электроснабжения МКР 2</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2025</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40,00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30,00</w:t>
            </w:r>
          </w:p>
        </w:tc>
      </w:tr>
      <w:tr w:rsidR="00B507A8" w:rsidRPr="00944C7E" w:rsidTr="00B507A8">
        <w:trPr>
          <w:trHeight w:val="960"/>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1.2.</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Реконструкция распределительных сетей электроснабжения 0,4 кВ в МКР 1,3 (включая ПИР)</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2024</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15,00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15,00</w:t>
            </w:r>
          </w:p>
        </w:tc>
      </w:tr>
      <w:tr w:rsidR="00B507A8" w:rsidRPr="00944C7E" w:rsidTr="00B507A8">
        <w:trPr>
          <w:trHeight w:val="612"/>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1.3.</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Реконструкция сетей 0,4 кВ квартала 11, включая ПИР</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2023</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2024</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3,00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2,00</w:t>
            </w:r>
          </w:p>
        </w:tc>
      </w:tr>
      <w:tr w:rsidR="00B507A8" w:rsidRPr="00944C7E" w:rsidTr="00B507A8">
        <w:trPr>
          <w:trHeight w:val="804"/>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1.4.</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Реконструкция сетей электроснабжения Зеленого поселка, включая ПИР</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2024</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13,60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4,00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3,10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6,50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0,00</w:t>
            </w:r>
          </w:p>
        </w:tc>
      </w:tr>
      <w:tr w:rsidR="00B507A8" w:rsidRPr="00944C7E" w:rsidTr="00B507A8">
        <w:trPr>
          <w:trHeight w:val="804"/>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1.5.</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Реконструкция сетей электроснабжения Новоуральского городского округа</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2023</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35,40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7,50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3,30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14,60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10,00</w:t>
            </w:r>
          </w:p>
        </w:tc>
      </w:tr>
      <w:tr w:rsidR="00B507A8" w:rsidRPr="00944C7E" w:rsidTr="00B507A8">
        <w:trPr>
          <w:trHeight w:val="600"/>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1.6.</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Реконструкция электрических сетей п. Мурзинка, 2 очередь</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2019</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22,73</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6,72</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6,60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9,41</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0,00</w:t>
            </w:r>
          </w:p>
        </w:tc>
      </w:tr>
      <w:tr w:rsidR="00B507A8" w:rsidRPr="00944C7E" w:rsidTr="00B507A8">
        <w:trPr>
          <w:trHeight w:val="840"/>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1.7.</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 xml:space="preserve">Замена масляных выключателей на </w:t>
            </w:r>
            <w:proofErr w:type="gramStart"/>
            <w:r w:rsidRPr="00944C7E">
              <w:rPr>
                <w:sz w:val="22"/>
                <w:szCs w:val="22"/>
                <w:lang w:eastAsia="ru-RU"/>
              </w:rPr>
              <w:t>вакуумные</w:t>
            </w:r>
            <w:proofErr w:type="gramEnd"/>
            <w:r w:rsidRPr="00944C7E">
              <w:rPr>
                <w:sz w:val="22"/>
                <w:szCs w:val="22"/>
                <w:lang w:eastAsia="ru-RU"/>
              </w:rPr>
              <w:t xml:space="preserve"> в РП г. Новоуральска</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25,50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2,60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2,90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5,00</w:t>
            </w:r>
          </w:p>
        </w:tc>
      </w:tr>
      <w:tr w:rsidR="00B507A8" w:rsidRPr="00944C7E" w:rsidTr="00B507A8">
        <w:trPr>
          <w:trHeight w:val="552"/>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1.8.</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Установка интеллектуальных приборов учета</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2020</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31,55</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5,20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7,65</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4,10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7,40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7,20</w:t>
            </w:r>
          </w:p>
        </w:tc>
      </w:tr>
      <w:tr w:rsidR="00B507A8" w:rsidRPr="00944C7E" w:rsidTr="00B507A8">
        <w:trPr>
          <w:trHeight w:val="720"/>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Строительство объектов системы электроснабжения</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2025</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34,38</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24,38</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10,00</w:t>
            </w:r>
          </w:p>
        </w:tc>
      </w:tr>
      <w:tr w:rsidR="00B507A8" w:rsidRPr="00944C7E" w:rsidTr="00B507A8">
        <w:trPr>
          <w:trHeight w:val="600"/>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lastRenderedPageBreak/>
              <w:t>2.1.</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Строительство высоковольтных сетей 6 кВ МКР 19, включая ПИР</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2024</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2025</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10,00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10,00</w:t>
            </w:r>
          </w:p>
        </w:tc>
      </w:tr>
      <w:tr w:rsidR="00B507A8" w:rsidRPr="00944C7E" w:rsidTr="00793845">
        <w:trPr>
          <w:trHeight w:val="1514"/>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2.2.</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воздушной линии электропередач 0,4 кВт (линия) ВЛИ L  = 1,963 км</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2021</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8,60</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8,60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0,00</w:t>
            </w:r>
          </w:p>
        </w:tc>
      </w:tr>
      <w:tr w:rsidR="00B507A8" w:rsidRPr="00944C7E" w:rsidTr="00793845">
        <w:trPr>
          <w:trHeight w:val="1548"/>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2.3.</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воздушной линии электропередач 6,0 кВт (кабельная линия)  L  = 0,03 км</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2021</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0,57</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0,57</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0,00</w:t>
            </w:r>
          </w:p>
        </w:tc>
      </w:tr>
      <w:tr w:rsidR="00B507A8" w:rsidRPr="00944C7E" w:rsidTr="00793845">
        <w:trPr>
          <w:trHeight w:val="1556"/>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2.4.</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воздушной линии наружного освещения (линия ВЛИ) L  = 1,89 км</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2021</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5,07</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5,07</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0,00</w:t>
            </w:r>
          </w:p>
        </w:tc>
      </w:tr>
      <w:tr w:rsidR="00B507A8" w:rsidRPr="00944C7E" w:rsidTr="00793845">
        <w:trPr>
          <w:trHeight w:val="1409"/>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2.5.</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трансформаторной подстанции ТП-1301</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2021</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10,14</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10,14</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0,00</w:t>
            </w:r>
          </w:p>
        </w:tc>
      </w:tr>
      <w:tr w:rsidR="00B507A8" w:rsidRPr="00944C7E" w:rsidTr="00793845">
        <w:trPr>
          <w:trHeight w:val="691"/>
        </w:trPr>
        <w:tc>
          <w:tcPr>
            <w:tcW w:w="580" w:type="dxa"/>
            <w:gridSpan w:val="2"/>
            <w:tcBorders>
              <w:top w:val="nil"/>
              <w:left w:val="single" w:sz="4" w:space="0" w:color="auto"/>
              <w:bottom w:val="single" w:sz="4" w:space="0" w:color="auto"/>
              <w:right w:val="single" w:sz="4" w:space="0" w:color="auto"/>
            </w:tcBorders>
            <w:shd w:val="clear" w:color="auto" w:fill="auto"/>
            <w:vAlign w:val="center"/>
            <w:hideMark/>
          </w:tcPr>
          <w:p w:rsidR="00B507A8" w:rsidRPr="00944C7E" w:rsidRDefault="00B507A8" w:rsidP="00B507A8">
            <w:pPr>
              <w:jc w:val="center"/>
              <w:rPr>
                <w:lang w:eastAsia="ru-RU"/>
              </w:rPr>
            </w:pPr>
            <w:r w:rsidRPr="00944C7E">
              <w:rPr>
                <w:sz w:val="22"/>
                <w:szCs w:val="22"/>
                <w:lang w:eastAsia="ru-RU"/>
              </w:rPr>
              <w:t> </w:t>
            </w:r>
          </w:p>
        </w:tc>
        <w:tc>
          <w:tcPr>
            <w:tcW w:w="509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rPr>
                <w:lang w:eastAsia="ru-RU"/>
              </w:rPr>
            </w:pPr>
            <w:r w:rsidRPr="00944C7E">
              <w:rPr>
                <w:sz w:val="22"/>
                <w:szCs w:val="22"/>
                <w:lang w:eastAsia="ru-RU"/>
              </w:rPr>
              <w:t>ИТОГО:</w:t>
            </w:r>
          </w:p>
        </w:tc>
        <w:tc>
          <w:tcPr>
            <w:tcW w:w="70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2026</w:t>
            </w:r>
          </w:p>
        </w:tc>
        <w:tc>
          <w:tcPr>
            <w:tcW w:w="1418"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221,16</w:t>
            </w:r>
          </w:p>
        </w:tc>
        <w:tc>
          <w:tcPr>
            <w:tcW w:w="992"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6,72</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20,70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15,81</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29,20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37,03</w:t>
            </w:r>
          </w:p>
        </w:tc>
        <w:tc>
          <w:tcPr>
            <w:tcW w:w="850"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9,10</w:t>
            </w:r>
          </w:p>
        </w:tc>
        <w:tc>
          <w:tcPr>
            <w:tcW w:w="851"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sz w:val="22"/>
                <w:szCs w:val="22"/>
                <w:lang w:eastAsia="ru-RU"/>
              </w:rPr>
              <w:t>23,40</w:t>
            </w:r>
          </w:p>
        </w:tc>
        <w:tc>
          <w:tcPr>
            <w:tcW w:w="1276" w:type="dxa"/>
            <w:tcBorders>
              <w:top w:val="nil"/>
              <w:left w:val="nil"/>
              <w:bottom w:val="single" w:sz="4" w:space="0" w:color="auto"/>
              <w:right w:val="single" w:sz="4" w:space="0" w:color="auto"/>
            </w:tcBorders>
            <w:shd w:val="clear" w:color="auto" w:fill="auto"/>
            <w:vAlign w:val="center"/>
            <w:hideMark/>
          </w:tcPr>
          <w:p w:rsidR="00B507A8" w:rsidRPr="00944C7E" w:rsidRDefault="00B507A8" w:rsidP="00B507A8">
            <w:pPr>
              <w:jc w:val="right"/>
              <w:rPr>
                <w:lang w:eastAsia="ru-RU"/>
              </w:rPr>
            </w:pPr>
            <w:r w:rsidRPr="00944C7E">
              <w:rPr>
                <w:lang w:eastAsia="ru-RU"/>
              </w:rPr>
              <w:t>79,20</w:t>
            </w:r>
          </w:p>
        </w:tc>
      </w:tr>
    </w:tbl>
    <w:p w:rsidR="00EE136B" w:rsidRPr="00944C7E" w:rsidRDefault="00EE136B" w:rsidP="00EE136B">
      <w:pPr>
        <w:pStyle w:val="ConsPlusNormal"/>
        <w:rPr>
          <w:rFonts w:ascii="Times New Roman" w:hAnsi="Times New Roman" w:cs="Times New Roman"/>
          <w:sz w:val="24"/>
          <w:szCs w:val="24"/>
        </w:rPr>
      </w:pPr>
      <w:r w:rsidRPr="00944C7E">
        <w:rPr>
          <w:rFonts w:ascii="Times New Roman" w:hAnsi="Times New Roman" w:cs="Times New Roman"/>
          <w:sz w:val="24"/>
          <w:szCs w:val="24"/>
        </w:rPr>
        <w:t>* Мероприятия  и работы, предусмотренные Генеральным планом Новоуральского городского округа в расчетный срок 2026-2040 годы, не включены в Программу комплексного развития систем коммунальной инфраструктуры Новоуральского городского округа на период 2017-2026 годы.</w:t>
      </w:r>
    </w:p>
    <w:p w:rsidR="00853FAA" w:rsidRPr="00944C7E" w:rsidRDefault="00853FAA" w:rsidP="00853FAA">
      <w:pPr>
        <w:pStyle w:val="ConsPlusNormal"/>
        <w:rPr>
          <w:rFonts w:ascii="Times New Roman" w:hAnsi="Times New Roman" w:cs="Times New Roman"/>
          <w:sz w:val="24"/>
          <w:szCs w:val="24"/>
        </w:rPr>
      </w:pPr>
    </w:p>
    <w:p w:rsidR="00793845" w:rsidRPr="00944C7E" w:rsidRDefault="00793845" w:rsidP="00853FAA">
      <w:pPr>
        <w:pStyle w:val="ConsPlusNormal"/>
        <w:rPr>
          <w:rFonts w:ascii="Times New Roman" w:hAnsi="Times New Roman" w:cs="Times New Roman"/>
          <w:sz w:val="24"/>
          <w:szCs w:val="24"/>
        </w:rPr>
      </w:pPr>
    </w:p>
    <w:p w:rsidR="00793845" w:rsidRPr="00944C7E" w:rsidRDefault="00793845" w:rsidP="00853FAA">
      <w:pPr>
        <w:pStyle w:val="ConsPlusNormal"/>
        <w:rPr>
          <w:rFonts w:ascii="Times New Roman" w:hAnsi="Times New Roman" w:cs="Times New Roman"/>
          <w:sz w:val="24"/>
          <w:szCs w:val="24"/>
        </w:rPr>
      </w:pPr>
    </w:p>
    <w:p w:rsidR="00793845" w:rsidRPr="00944C7E" w:rsidRDefault="00793845" w:rsidP="00853FAA">
      <w:pPr>
        <w:pStyle w:val="ConsPlusNormal"/>
        <w:rPr>
          <w:rFonts w:ascii="Times New Roman" w:hAnsi="Times New Roman" w:cs="Times New Roman"/>
          <w:sz w:val="24"/>
          <w:szCs w:val="24"/>
        </w:rPr>
      </w:pPr>
    </w:p>
    <w:p w:rsidR="00793845" w:rsidRPr="00944C7E" w:rsidRDefault="00793845" w:rsidP="00853FAA">
      <w:pPr>
        <w:pStyle w:val="ConsPlusNormal"/>
        <w:rPr>
          <w:rFonts w:ascii="Times New Roman" w:hAnsi="Times New Roman" w:cs="Times New Roman"/>
          <w:sz w:val="24"/>
          <w:szCs w:val="24"/>
        </w:rPr>
      </w:pPr>
    </w:p>
    <w:p w:rsidR="00793845" w:rsidRPr="00944C7E" w:rsidRDefault="00793845"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1.5.5. ПРОГРАММА ИНВЕСТИЦИОННЫХ ПРОЕКТОВ</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В СИСТЕМЕ </w:t>
      </w:r>
      <w:r w:rsidR="005332B6" w:rsidRPr="00944C7E">
        <w:rPr>
          <w:rFonts w:ascii="Times New Roman" w:hAnsi="Times New Roman" w:cs="Times New Roman"/>
          <w:sz w:val="24"/>
          <w:szCs w:val="24"/>
        </w:rPr>
        <w:t>ГАЗОСНАБЖЕНИЯ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C15140" w:rsidRPr="00944C7E">
        <w:rPr>
          <w:rFonts w:ascii="Times New Roman" w:hAnsi="Times New Roman" w:cs="Times New Roman"/>
          <w:sz w:val="24"/>
          <w:szCs w:val="24"/>
        </w:rPr>
        <w:t>26</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МЕРОПРИЯТИЯ ПО МОДЕРНИЗАЦИИ ОБЪЕКТОВ СИСТЕМЫ </w:t>
      </w:r>
      <w:r w:rsidR="005332B6" w:rsidRPr="00944C7E">
        <w:rPr>
          <w:rFonts w:ascii="Times New Roman" w:hAnsi="Times New Roman" w:cs="Times New Roman"/>
          <w:sz w:val="24"/>
          <w:szCs w:val="24"/>
        </w:rPr>
        <w:t>ГАЗОСНАБЖЕНИЯ</w:t>
      </w:r>
    </w:p>
    <w:p w:rsidR="00853FAA" w:rsidRPr="00944C7E" w:rsidRDefault="00853FAA" w:rsidP="00853FAA">
      <w:pPr>
        <w:pStyle w:val="ConsPlusNormal"/>
        <w:rPr>
          <w:rFonts w:ascii="Times New Roman" w:hAnsi="Times New Roman" w:cs="Times New Roman"/>
          <w:sz w:val="24"/>
          <w:szCs w:val="24"/>
        </w:rPr>
      </w:pPr>
    </w:p>
    <w:tbl>
      <w:tblPr>
        <w:tblW w:w="15933" w:type="dxa"/>
        <w:tblInd w:w="-459" w:type="dxa"/>
        <w:tblLayout w:type="fixed"/>
        <w:tblLook w:val="04A0"/>
      </w:tblPr>
      <w:tblGrid>
        <w:gridCol w:w="618"/>
        <w:gridCol w:w="5052"/>
        <w:gridCol w:w="709"/>
        <w:gridCol w:w="709"/>
        <w:gridCol w:w="1463"/>
        <w:gridCol w:w="947"/>
        <w:gridCol w:w="850"/>
        <w:gridCol w:w="851"/>
        <w:gridCol w:w="850"/>
        <w:gridCol w:w="851"/>
        <w:gridCol w:w="850"/>
        <w:gridCol w:w="851"/>
        <w:gridCol w:w="1332"/>
      </w:tblGrid>
      <w:tr w:rsidR="00EC6D60" w:rsidRPr="00944C7E" w:rsidTr="00EC6D60">
        <w:trPr>
          <w:trHeight w:val="300"/>
        </w:trPr>
        <w:tc>
          <w:tcPr>
            <w:tcW w:w="6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50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D60" w:rsidRPr="00944C7E" w:rsidRDefault="00EC6D60" w:rsidP="00EC6D60">
            <w:pPr>
              <w:jc w:val="center"/>
              <w:rPr>
                <w:lang w:eastAsia="ru-RU"/>
              </w:rPr>
            </w:pPr>
            <w:r w:rsidRPr="00944C7E">
              <w:rPr>
                <w:sz w:val="22"/>
                <w:szCs w:val="22"/>
                <w:lang w:eastAsia="ru-RU"/>
              </w:rPr>
              <w:t>Наименование мероприятия и виды работ*</w:t>
            </w:r>
          </w:p>
        </w:tc>
        <w:tc>
          <w:tcPr>
            <w:tcW w:w="14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Годы реализации</w:t>
            </w:r>
          </w:p>
        </w:tc>
        <w:tc>
          <w:tcPr>
            <w:tcW w:w="1463" w:type="dxa"/>
            <w:vMerge w:val="restart"/>
            <w:tcBorders>
              <w:top w:val="single" w:sz="4" w:space="0" w:color="auto"/>
              <w:left w:val="single" w:sz="4" w:space="0" w:color="auto"/>
              <w:bottom w:val="single" w:sz="4" w:space="0" w:color="000000"/>
              <w:right w:val="nil"/>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Капитальные вложения, млн. рублей</w:t>
            </w:r>
          </w:p>
        </w:tc>
        <w:tc>
          <w:tcPr>
            <w:tcW w:w="738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в том числе по годам</w:t>
            </w:r>
          </w:p>
        </w:tc>
      </w:tr>
      <w:tr w:rsidR="00EC6D60" w:rsidRPr="00944C7E" w:rsidTr="00EC6D60">
        <w:trPr>
          <w:trHeight w:val="600"/>
        </w:trPr>
        <w:tc>
          <w:tcPr>
            <w:tcW w:w="618" w:type="dxa"/>
            <w:vMerge/>
            <w:tcBorders>
              <w:top w:val="single" w:sz="4" w:space="0" w:color="auto"/>
              <w:left w:val="single" w:sz="4" w:space="0" w:color="auto"/>
              <w:bottom w:val="single" w:sz="4" w:space="0" w:color="auto"/>
              <w:right w:val="single" w:sz="4" w:space="0" w:color="auto"/>
            </w:tcBorders>
            <w:vAlign w:val="center"/>
            <w:hideMark/>
          </w:tcPr>
          <w:p w:rsidR="00EC6D60" w:rsidRPr="00944C7E" w:rsidRDefault="00EC6D60" w:rsidP="00EC6D60">
            <w:pPr>
              <w:rPr>
                <w:lang w:eastAsia="ru-RU"/>
              </w:rPr>
            </w:pPr>
          </w:p>
        </w:tc>
        <w:tc>
          <w:tcPr>
            <w:tcW w:w="5052" w:type="dxa"/>
            <w:vMerge/>
            <w:tcBorders>
              <w:top w:val="single" w:sz="4" w:space="0" w:color="auto"/>
              <w:left w:val="single" w:sz="4" w:space="0" w:color="auto"/>
              <w:bottom w:val="single" w:sz="4" w:space="0" w:color="auto"/>
              <w:right w:val="single" w:sz="4" w:space="0" w:color="auto"/>
            </w:tcBorders>
            <w:vAlign w:val="center"/>
            <w:hideMark/>
          </w:tcPr>
          <w:p w:rsidR="00EC6D60" w:rsidRPr="00944C7E" w:rsidRDefault="00EC6D60" w:rsidP="00EC6D60">
            <w:pPr>
              <w:rPr>
                <w:lang w:eastAsia="ru-RU"/>
              </w:rPr>
            </w:pPr>
          </w:p>
        </w:tc>
        <w:tc>
          <w:tcPr>
            <w:tcW w:w="1418" w:type="dxa"/>
            <w:gridSpan w:val="2"/>
            <w:vMerge/>
            <w:tcBorders>
              <w:top w:val="single" w:sz="4" w:space="0" w:color="auto"/>
              <w:left w:val="single" w:sz="4" w:space="0" w:color="auto"/>
              <w:bottom w:val="single" w:sz="4" w:space="0" w:color="000000"/>
              <w:right w:val="single" w:sz="4" w:space="0" w:color="000000"/>
            </w:tcBorders>
            <w:vAlign w:val="center"/>
            <w:hideMark/>
          </w:tcPr>
          <w:p w:rsidR="00EC6D60" w:rsidRPr="00944C7E" w:rsidRDefault="00EC6D60" w:rsidP="00EC6D60">
            <w:pPr>
              <w:rPr>
                <w:lang w:eastAsia="ru-RU"/>
              </w:rPr>
            </w:pPr>
          </w:p>
        </w:tc>
        <w:tc>
          <w:tcPr>
            <w:tcW w:w="1463" w:type="dxa"/>
            <w:vMerge/>
            <w:tcBorders>
              <w:top w:val="single" w:sz="4" w:space="0" w:color="auto"/>
              <w:left w:val="single" w:sz="4" w:space="0" w:color="auto"/>
              <w:bottom w:val="single" w:sz="4" w:space="0" w:color="000000"/>
              <w:right w:val="nil"/>
            </w:tcBorders>
            <w:vAlign w:val="center"/>
            <w:hideMark/>
          </w:tcPr>
          <w:p w:rsidR="00EC6D60" w:rsidRPr="00944C7E" w:rsidRDefault="00EC6D60" w:rsidP="00EC6D60">
            <w:pPr>
              <w:rPr>
                <w:lang w:eastAsia="ru-RU"/>
              </w:rPr>
            </w:pPr>
          </w:p>
        </w:tc>
        <w:tc>
          <w:tcPr>
            <w:tcW w:w="947"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2017</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2018</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2021</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2022</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2023</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lang w:eastAsia="ru-RU"/>
              </w:rPr>
              <w:t>2024-2026</w:t>
            </w:r>
          </w:p>
        </w:tc>
      </w:tr>
      <w:tr w:rsidR="00EC6D60" w:rsidRPr="00944C7E" w:rsidTr="00EC6D60">
        <w:trPr>
          <w:trHeight w:val="418"/>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1</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 xml:space="preserve">Строительство уличного газопровода д. Починок </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2020</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46,17</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23,11</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23,06</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0,00</w:t>
            </w:r>
          </w:p>
        </w:tc>
      </w:tr>
      <w:tr w:rsidR="00EC6D60" w:rsidRPr="00944C7E" w:rsidTr="00EC6D60">
        <w:trPr>
          <w:trHeight w:val="41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 xml:space="preserve">Строительство уличного газопровода </w:t>
            </w:r>
            <w:proofErr w:type="spellStart"/>
            <w:r w:rsidRPr="00944C7E">
              <w:rPr>
                <w:sz w:val="22"/>
                <w:szCs w:val="22"/>
                <w:lang w:eastAsia="ru-RU"/>
              </w:rPr>
              <w:t>с</w:t>
            </w:r>
            <w:proofErr w:type="gramStart"/>
            <w:r w:rsidRPr="00944C7E">
              <w:rPr>
                <w:sz w:val="22"/>
                <w:szCs w:val="22"/>
                <w:lang w:eastAsia="ru-RU"/>
              </w:rPr>
              <w:t>.Т</w:t>
            </w:r>
            <w:proofErr w:type="gramEnd"/>
            <w:r w:rsidRPr="00944C7E">
              <w:rPr>
                <w:sz w:val="22"/>
                <w:szCs w:val="22"/>
                <w:lang w:eastAsia="ru-RU"/>
              </w:rPr>
              <w:t>арасково</w:t>
            </w:r>
            <w:proofErr w:type="spellEnd"/>
            <w:r w:rsidRPr="00944C7E">
              <w:rPr>
                <w:sz w:val="22"/>
                <w:szCs w:val="22"/>
                <w:lang w:eastAsia="ru-RU"/>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2019</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24,04</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14,04</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0,00</w:t>
            </w:r>
          </w:p>
        </w:tc>
      </w:tr>
      <w:tr w:rsidR="00EC6D60" w:rsidRPr="00944C7E" w:rsidTr="00EC6D60">
        <w:trPr>
          <w:trHeight w:val="558"/>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3</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 xml:space="preserve">Строительство межпоселкового газопровода </w:t>
            </w:r>
            <w:proofErr w:type="spellStart"/>
            <w:r w:rsidRPr="00944C7E">
              <w:rPr>
                <w:sz w:val="22"/>
                <w:szCs w:val="22"/>
                <w:lang w:eastAsia="ru-RU"/>
              </w:rPr>
              <w:t>д</w:t>
            </w:r>
            <w:proofErr w:type="gramStart"/>
            <w:r w:rsidRPr="00944C7E">
              <w:rPr>
                <w:sz w:val="22"/>
                <w:szCs w:val="22"/>
                <w:lang w:eastAsia="ru-RU"/>
              </w:rPr>
              <w:t>.П</w:t>
            </w:r>
            <w:proofErr w:type="gramEnd"/>
            <w:r w:rsidRPr="00944C7E">
              <w:rPr>
                <w:sz w:val="22"/>
                <w:szCs w:val="22"/>
                <w:lang w:eastAsia="ru-RU"/>
              </w:rPr>
              <w:t>очинок-д.Пальники</w:t>
            </w:r>
            <w:proofErr w:type="spellEnd"/>
            <w:r w:rsidRPr="00944C7E">
              <w:rPr>
                <w:sz w:val="22"/>
                <w:szCs w:val="22"/>
                <w:lang w:eastAsia="ru-RU"/>
              </w:rPr>
              <w:t>,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4,00</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4,00</w:t>
            </w:r>
          </w:p>
        </w:tc>
      </w:tr>
      <w:tr w:rsidR="00EC6D60" w:rsidRPr="00944C7E" w:rsidTr="00EC6D60">
        <w:trPr>
          <w:trHeight w:val="566"/>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4</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 xml:space="preserve">Строительство уличного газопровода </w:t>
            </w:r>
            <w:proofErr w:type="spellStart"/>
            <w:r w:rsidRPr="00944C7E">
              <w:rPr>
                <w:sz w:val="22"/>
                <w:szCs w:val="22"/>
                <w:lang w:eastAsia="ru-RU"/>
              </w:rPr>
              <w:t>п</w:t>
            </w:r>
            <w:proofErr w:type="gramStart"/>
            <w:r w:rsidRPr="00944C7E">
              <w:rPr>
                <w:sz w:val="22"/>
                <w:szCs w:val="22"/>
                <w:lang w:eastAsia="ru-RU"/>
              </w:rPr>
              <w:t>.М</w:t>
            </w:r>
            <w:proofErr w:type="gramEnd"/>
            <w:r w:rsidRPr="00944C7E">
              <w:rPr>
                <w:sz w:val="22"/>
                <w:szCs w:val="22"/>
                <w:lang w:eastAsia="ru-RU"/>
              </w:rPr>
              <w:t>урзинка</w:t>
            </w:r>
            <w:proofErr w:type="spellEnd"/>
            <w:r w:rsidRPr="00944C7E">
              <w:rPr>
                <w:sz w:val="22"/>
                <w:szCs w:val="22"/>
                <w:lang w:eastAsia="ru-RU"/>
              </w:rPr>
              <w:t>,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2025</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21,50</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21,50</w:t>
            </w:r>
          </w:p>
        </w:tc>
      </w:tr>
      <w:tr w:rsidR="00EC6D60" w:rsidRPr="00944C7E" w:rsidTr="00EC6D60">
        <w:trPr>
          <w:trHeight w:val="546"/>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5</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Строительство уличного газопровода д</w:t>
            </w:r>
            <w:proofErr w:type="gramStart"/>
            <w:r w:rsidRPr="00944C7E">
              <w:rPr>
                <w:sz w:val="22"/>
                <w:szCs w:val="22"/>
                <w:lang w:eastAsia="ru-RU"/>
              </w:rPr>
              <w:t>.П</w:t>
            </w:r>
            <w:proofErr w:type="gramEnd"/>
            <w:r w:rsidRPr="00944C7E">
              <w:rPr>
                <w:sz w:val="22"/>
                <w:szCs w:val="22"/>
                <w:lang w:eastAsia="ru-RU"/>
              </w:rPr>
              <w:t>альники,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2025</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42,00</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42,00</w:t>
            </w:r>
          </w:p>
        </w:tc>
      </w:tr>
      <w:tr w:rsidR="00EC6D60" w:rsidRPr="00944C7E" w:rsidTr="00EC6D60">
        <w:trPr>
          <w:trHeight w:val="696"/>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6</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Строительство уличного газопровода д</w:t>
            </w:r>
            <w:proofErr w:type="gramStart"/>
            <w:r w:rsidRPr="00944C7E">
              <w:rPr>
                <w:sz w:val="22"/>
                <w:szCs w:val="22"/>
                <w:lang w:eastAsia="ru-RU"/>
              </w:rPr>
              <w:t>.Е</w:t>
            </w:r>
            <w:proofErr w:type="gramEnd"/>
            <w:r w:rsidRPr="00944C7E">
              <w:rPr>
                <w:sz w:val="22"/>
                <w:szCs w:val="22"/>
                <w:lang w:eastAsia="ru-RU"/>
              </w:rPr>
              <w:t>лани (2 очередь), включая ПИР</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3,00</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3,00</w:t>
            </w:r>
          </w:p>
        </w:tc>
      </w:tr>
      <w:tr w:rsidR="00EC6D60" w:rsidRPr="00944C7E" w:rsidTr="00EC6D60">
        <w:trPr>
          <w:trHeight w:val="96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7</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уличного газопровода в районе ул. Ольховая и переулка Ольховая L = 1,457 км</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9,30</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9,30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0,00</w:t>
            </w:r>
          </w:p>
        </w:tc>
      </w:tr>
      <w:tr w:rsidR="00EC6D60" w:rsidRPr="00944C7E" w:rsidTr="00EC6D60">
        <w:trPr>
          <w:trHeight w:val="540"/>
        </w:trPr>
        <w:tc>
          <w:tcPr>
            <w:tcW w:w="618"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 </w:t>
            </w:r>
          </w:p>
        </w:tc>
        <w:tc>
          <w:tcPr>
            <w:tcW w:w="505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ИТОГО:</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150,01</w:t>
            </w:r>
          </w:p>
        </w:tc>
        <w:tc>
          <w:tcPr>
            <w:tcW w:w="94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14,04</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23,11</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32,36</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lang w:eastAsia="ru-RU"/>
              </w:rPr>
              <w:t>70,50</w:t>
            </w:r>
          </w:p>
        </w:tc>
      </w:tr>
    </w:tbl>
    <w:p w:rsidR="00EE136B" w:rsidRPr="00944C7E" w:rsidRDefault="00EE136B" w:rsidP="00EE136B">
      <w:pPr>
        <w:pStyle w:val="ConsPlusNormal"/>
        <w:rPr>
          <w:rFonts w:ascii="Times New Roman" w:hAnsi="Times New Roman" w:cs="Times New Roman"/>
          <w:sz w:val="24"/>
          <w:szCs w:val="24"/>
        </w:rPr>
      </w:pPr>
      <w:r w:rsidRPr="00944C7E">
        <w:rPr>
          <w:rFonts w:ascii="Times New Roman" w:hAnsi="Times New Roman" w:cs="Times New Roman"/>
          <w:sz w:val="24"/>
          <w:szCs w:val="24"/>
        </w:rPr>
        <w:t>* Мероприятия  и работы, предусмотренные Генеральным планом Новоуральского городского округа в расчетный срок 2026-2040 годы, не включены в Программу комплексного развития систем коммунальной инфраструктуры Новоуральского городского округа на период 2017-2026 годы.</w:t>
      </w:r>
    </w:p>
    <w:p w:rsidR="00EC6D60" w:rsidRPr="00944C7E" w:rsidRDefault="00EC6D60" w:rsidP="00EE136B">
      <w:pPr>
        <w:pStyle w:val="ConsPlusNormal"/>
        <w:rPr>
          <w:rFonts w:ascii="Times New Roman" w:hAnsi="Times New Roman" w:cs="Times New Roman"/>
          <w:sz w:val="24"/>
          <w:szCs w:val="24"/>
        </w:rPr>
      </w:pPr>
    </w:p>
    <w:p w:rsidR="005332B6" w:rsidRPr="00944C7E" w:rsidRDefault="005332B6" w:rsidP="00853FAA">
      <w:pPr>
        <w:pStyle w:val="ConsPlusNormal"/>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1.5.6. ПРОГРАММА ИНВЕСТИЦИОННЫХ ПРОЕКТОВ</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СИСТЕМЕ УТИЛИЗАЦИИ, ОБЕЗВРЕЖИВАНИИ И ЗАХОРОНЕНИИ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(УТИЛИЗАЦИИ) ТВЕРДЫХ КОММУНАЛЬНЫХ ОТХОДОВ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C15140" w:rsidRPr="00944C7E">
        <w:rPr>
          <w:rFonts w:ascii="Times New Roman" w:hAnsi="Times New Roman" w:cs="Times New Roman"/>
          <w:sz w:val="24"/>
          <w:szCs w:val="24"/>
        </w:rPr>
        <w:t>27</w:t>
      </w:r>
    </w:p>
    <w:p w:rsidR="00853FAA" w:rsidRPr="00944C7E" w:rsidRDefault="00853FAA" w:rsidP="00853FAA">
      <w:pPr>
        <w:pStyle w:val="ConsPlusNormal"/>
        <w:rPr>
          <w:rFonts w:ascii="Times New Roman" w:hAnsi="Times New Roman" w:cs="Times New Roman"/>
          <w:sz w:val="24"/>
          <w:szCs w:val="24"/>
        </w:rPr>
      </w:pPr>
    </w:p>
    <w:tbl>
      <w:tblPr>
        <w:tblW w:w="15933" w:type="dxa"/>
        <w:tblInd w:w="-459" w:type="dxa"/>
        <w:tblLayout w:type="fixed"/>
        <w:tblLook w:val="04A0"/>
      </w:tblPr>
      <w:tblGrid>
        <w:gridCol w:w="519"/>
        <w:gridCol w:w="5151"/>
        <w:gridCol w:w="709"/>
        <w:gridCol w:w="709"/>
        <w:gridCol w:w="1463"/>
        <w:gridCol w:w="956"/>
        <w:gridCol w:w="841"/>
        <w:gridCol w:w="851"/>
        <w:gridCol w:w="850"/>
        <w:gridCol w:w="851"/>
        <w:gridCol w:w="850"/>
        <w:gridCol w:w="851"/>
        <w:gridCol w:w="1332"/>
      </w:tblGrid>
      <w:tr w:rsidR="00EC6D60" w:rsidRPr="00944C7E" w:rsidTr="00EC6D60">
        <w:trPr>
          <w:trHeight w:val="408"/>
        </w:trPr>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51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6D60" w:rsidRPr="00944C7E" w:rsidRDefault="00EC6D60" w:rsidP="00EC6D60">
            <w:pPr>
              <w:jc w:val="center"/>
              <w:rPr>
                <w:lang w:eastAsia="ru-RU"/>
              </w:rPr>
            </w:pPr>
            <w:r w:rsidRPr="00944C7E">
              <w:rPr>
                <w:sz w:val="22"/>
                <w:szCs w:val="22"/>
                <w:lang w:eastAsia="ru-RU"/>
              </w:rPr>
              <w:t>Наименование мероприятия и виды работ*</w:t>
            </w:r>
          </w:p>
        </w:tc>
        <w:tc>
          <w:tcPr>
            <w:tcW w:w="14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Годы реализации</w:t>
            </w:r>
          </w:p>
        </w:tc>
        <w:tc>
          <w:tcPr>
            <w:tcW w:w="1463" w:type="dxa"/>
            <w:vMerge w:val="restart"/>
            <w:tcBorders>
              <w:top w:val="single" w:sz="4" w:space="0" w:color="auto"/>
              <w:left w:val="single" w:sz="4" w:space="0" w:color="auto"/>
              <w:bottom w:val="single" w:sz="4" w:space="0" w:color="000000"/>
              <w:right w:val="nil"/>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Капитальные вложения, млн. рублей</w:t>
            </w:r>
          </w:p>
        </w:tc>
        <w:tc>
          <w:tcPr>
            <w:tcW w:w="738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в том числе по годам</w:t>
            </w:r>
          </w:p>
        </w:tc>
      </w:tr>
      <w:tr w:rsidR="00EC6D60" w:rsidRPr="00944C7E" w:rsidTr="00EC6D60">
        <w:trPr>
          <w:trHeight w:val="576"/>
        </w:trPr>
        <w:tc>
          <w:tcPr>
            <w:tcW w:w="519" w:type="dxa"/>
            <w:vMerge/>
            <w:tcBorders>
              <w:top w:val="single" w:sz="4" w:space="0" w:color="auto"/>
              <w:left w:val="single" w:sz="4" w:space="0" w:color="auto"/>
              <w:bottom w:val="single" w:sz="4" w:space="0" w:color="auto"/>
              <w:right w:val="single" w:sz="4" w:space="0" w:color="auto"/>
            </w:tcBorders>
            <w:vAlign w:val="center"/>
            <w:hideMark/>
          </w:tcPr>
          <w:p w:rsidR="00EC6D60" w:rsidRPr="00944C7E" w:rsidRDefault="00EC6D60" w:rsidP="00EC6D60">
            <w:pPr>
              <w:rPr>
                <w:lang w:eastAsia="ru-RU"/>
              </w:rPr>
            </w:pPr>
          </w:p>
        </w:tc>
        <w:tc>
          <w:tcPr>
            <w:tcW w:w="5151" w:type="dxa"/>
            <w:vMerge/>
            <w:tcBorders>
              <w:top w:val="single" w:sz="4" w:space="0" w:color="auto"/>
              <w:left w:val="single" w:sz="4" w:space="0" w:color="auto"/>
              <w:bottom w:val="single" w:sz="4" w:space="0" w:color="auto"/>
              <w:right w:val="single" w:sz="4" w:space="0" w:color="auto"/>
            </w:tcBorders>
            <w:vAlign w:val="center"/>
            <w:hideMark/>
          </w:tcPr>
          <w:p w:rsidR="00EC6D60" w:rsidRPr="00944C7E" w:rsidRDefault="00EC6D60" w:rsidP="00EC6D60">
            <w:pPr>
              <w:rPr>
                <w:lang w:eastAsia="ru-RU"/>
              </w:rPr>
            </w:pPr>
          </w:p>
        </w:tc>
        <w:tc>
          <w:tcPr>
            <w:tcW w:w="1418" w:type="dxa"/>
            <w:gridSpan w:val="2"/>
            <w:vMerge/>
            <w:tcBorders>
              <w:top w:val="single" w:sz="4" w:space="0" w:color="auto"/>
              <w:left w:val="single" w:sz="4" w:space="0" w:color="auto"/>
              <w:bottom w:val="single" w:sz="4" w:space="0" w:color="000000"/>
              <w:right w:val="single" w:sz="4" w:space="0" w:color="000000"/>
            </w:tcBorders>
            <w:vAlign w:val="center"/>
            <w:hideMark/>
          </w:tcPr>
          <w:p w:rsidR="00EC6D60" w:rsidRPr="00944C7E" w:rsidRDefault="00EC6D60" w:rsidP="00EC6D60">
            <w:pPr>
              <w:rPr>
                <w:lang w:eastAsia="ru-RU"/>
              </w:rPr>
            </w:pPr>
          </w:p>
        </w:tc>
        <w:tc>
          <w:tcPr>
            <w:tcW w:w="1463" w:type="dxa"/>
            <w:vMerge/>
            <w:tcBorders>
              <w:top w:val="single" w:sz="4" w:space="0" w:color="auto"/>
              <w:left w:val="single" w:sz="4" w:space="0" w:color="auto"/>
              <w:bottom w:val="single" w:sz="4" w:space="0" w:color="000000"/>
              <w:right w:val="nil"/>
            </w:tcBorders>
            <w:vAlign w:val="center"/>
            <w:hideMark/>
          </w:tcPr>
          <w:p w:rsidR="00EC6D60" w:rsidRPr="00944C7E" w:rsidRDefault="00EC6D60" w:rsidP="00EC6D60">
            <w:pPr>
              <w:rPr>
                <w:lang w:eastAsia="ru-RU"/>
              </w:rPr>
            </w:pPr>
          </w:p>
        </w:tc>
        <w:tc>
          <w:tcPr>
            <w:tcW w:w="956"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2017</w:t>
            </w:r>
          </w:p>
        </w:tc>
        <w:tc>
          <w:tcPr>
            <w:tcW w:w="84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2018</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2021</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2022</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2023</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2024-2026</w:t>
            </w:r>
          </w:p>
        </w:tc>
      </w:tr>
      <w:tr w:rsidR="00EC6D60" w:rsidRPr="00944C7E" w:rsidTr="00EC6D60">
        <w:trPr>
          <w:trHeight w:val="852"/>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1</w:t>
            </w:r>
          </w:p>
        </w:tc>
        <w:tc>
          <w:tcPr>
            <w:tcW w:w="51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Обустройство контейнерных площадок для индивидуальных жилых домов</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0,04</w:t>
            </w:r>
          </w:p>
        </w:tc>
        <w:tc>
          <w:tcPr>
            <w:tcW w:w="956"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4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0,04</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r>
      <w:tr w:rsidR="00EC6D60" w:rsidRPr="00944C7E" w:rsidTr="00EC6D60">
        <w:trPr>
          <w:trHeight w:val="90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w:t>
            </w:r>
          </w:p>
        </w:tc>
        <w:tc>
          <w:tcPr>
            <w:tcW w:w="51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Устройство контейнерных площадок с благоустройством на дворовых территориях многоквартирных домов, не оборудованных мусоропроводом</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2,74</w:t>
            </w:r>
          </w:p>
        </w:tc>
        <w:tc>
          <w:tcPr>
            <w:tcW w:w="956"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0,69</w:t>
            </w:r>
          </w:p>
        </w:tc>
        <w:tc>
          <w:tcPr>
            <w:tcW w:w="84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0,37</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0,33</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0,75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0,60</w:t>
            </w:r>
          </w:p>
        </w:tc>
      </w:tr>
      <w:tr w:rsidR="00EC6D60" w:rsidRPr="00944C7E" w:rsidTr="00EC6D60">
        <w:trPr>
          <w:trHeight w:val="816"/>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3</w:t>
            </w:r>
          </w:p>
        </w:tc>
        <w:tc>
          <w:tcPr>
            <w:tcW w:w="51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Обустройство контейнерных площадок для индивидуальных жилых домов</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1,03</w:t>
            </w:r>
          </w:p>
        </w:tc>
        <w:tc>
          <w:tcPr>
            <w:tcW w:w="956"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0,38</w:t>
            </w:r>
          </w:p>
        </w:tc>
        <w:tc>
          <w:tcPr>
            <w:tcW w:w="84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0,65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r>
      <w:tr w:rsidR="00EC6D60" w:rsidRPr="00944C7E" w:rsidTr="00EC6D60">
        <w:trPr>
          <w:trHeight w:val="67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4</w:t>
            </w:r>
          </w:p>
        </w:tc>
        <w:tc>
          <w:tcPr>
            <w:tcW w:w="51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Обустройство контейнерных площадок в СНП</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4,25</w:t>
            </w:r>
          </w:p>
        </w:tc>
        <w:tc>
          <w:tcPr>
            <w:tcW w:w="956"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0,12</w:t>
            </w:r>
          </w:p>
        </w:tc>
        <w:tc>
          <w:tcPr>
            <w:tcW w:w="84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0,52</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1,55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0,26</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1,80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r>
      <w:tr w:rsidR="00EC6D60" w:rsidRPr="00944C7E" w:rsidTr="00EC6D60">
        <w:trPr>
          <w:trHeight w:val="75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5</w:t>
            </w:r>
          </w:p>
        </w:tc>
        <w:tc>
          <w:tcPr>
            <w:tcW w:w="51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ИТОГО:</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8,06</w:t>
            </w:r>
          </w:p>
        </w:tc>
        <w:tc>
          <w:tcPr>
            <w:tcW w:w="956"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1,19</w:t>
            </w:r>
          </w:p>
        </w:tc>
        <w:tc>
          <w:tcPr>
            <w:tcW w:w="84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1,58</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1,88</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0,26</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0,75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1,80</w:t>
            </w:r>
          </w:p>
        </w:tc>
        <w:tc>
          <w:tcPr>
            <w:tcW w:w="1332"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0,60</w:t>
            </w:r>
          </w:p>
        </w:tc>
      </w:tr>
    </w:tbl>
    <w:p w:rsidR="00EE136B" w:rsidRPr="00944C7E" w:rsidRDefault="00EE136B" w:rsidP="00EE136B">
      <w:pPr>
        <w:pStyle w:val="ConsPlusNormal"/>
        <w:rPr>
          <w:rFonts w:ascii="Times New Roman" w:hAnsi="Times New Roman" w:cs="Times New Roman"/>
          <w:sz w:val="24"/>
          <w:szCs w:val="24"/>
        </w:rPr>
      </w:pPr>
      <w:r w:rsidRPr="00944C7E">
        <w:rPr>
          <w:rFonts w:ascii="Times New Roman" w:hAnsi="Times New Roman" w:cs="Times New Roman"/>
          <w:sz w:val="24"/>
          <w:szCs w:val="24"/>
        </w:rPr>
        <w:t>* Мероприятия  и работы, предусмотренные Генеральным планом Новоуральского городского округа в расчетный срок 2026-2040 годы, не включены в Программу комплексного развития систем коммунальной инфраструктуры Новоуральского городского округа на период 2017-2026 годы.</w:t>
      </w:r>
    </w:p>
    <w:p w:rsidR="00853FAA" w:rsidRPr="00944C7E" w:rsidRDefault="00853FAA" w:rsidP="00853FAA">
      <w:pPr>
        <w:pStyle w:val="ConsPlusNormal"/>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793845" w:rsidRPr="00944C7E" w:rsidRDefault="00793845" w:rsidP="00853FAA">
      <w:pPr>
        <w:pStyle w:val="ConsPlusTitle"/>
        <w:jc w:val="center"/>
        <w:outlineLvl w:val="3"/>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1.5.7. ПРОГРАММА УСТАНОВКИ ПРИБОРОВ УЧЕТА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МНОГОКВАРТИРНЫХ ДОМАХ И БЮДЖЕТНЫХ ОРГАНИЗАЦИЯХ</w:t>
      </w:r>
    </w:p>
    <w:p w:rsidR="00853FAA" w:rsidRPr="00944C7E" w:rsidRDefault="00853FAA" w:rsidP="00853FAA">
      <w:pPr>
        <w:pStyle w:val="ConsPlusNormal"/>
        <w:rPr>
          <w:rFonts w:ascii="Times New Roman" w:hAnsi="Times New Roman" w:cs="Times New Roman"/>
          <w:sz w:val="24"/>
          <w:szCs w:val="24"/>
        </w:rPr>
      </w:pPr>
    </w:p>
    <w:p w:rsidR="002D40B0" w:rsidRPr="00944C7E" w:rsidRDefault="00853FAA" w:rsidP="002D40B0">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Данная программа входит в состав программы реализации энергосберегающих мероприятий на территории Новоуральского городского округа.</w:t>
      </w:r>
    </w:p>
    <w:p w:rsidR="002D40B0" w:rsidRPr="00944C7E" w:rsidRDefault="002D40B0" w:rsidP="002D40B0">
      <w:pPr>
        <w:pStyle w:val="ConsPlusNormal"/>
        <w:ind w:firstLine="540"/>
        <w:jc w:val="both"/>
        <w:rPr>
          <w:rFonts w:ascii="Times New Roman" w:hAnsi="Times New Roman" w:cs="Times New Roman"/>
          <w:sz w:val="24"/>
          <w:szCs w:val="24"/>
        </w:rPr>
      </w:pPr>
    </w:p>
    <w:p w:rsidR="002D40B0" w:rsidRPr="00944C7E" w:rsidRDefault="002D40B0" w:rsidP="00853FAA">
      <w:pPr>
        <w:pStyle w:val="ConsPlusTitle"/>
        <w:jc w:val="center"/>
        <w:outlineLvl w:val="3"/>
        <w:rPr>
          <w:rFonts w:ascii="Times New Roman" w:hAnsi="Times New Roman" w:cs="Times New Roman"/>
          <w:sz w:val="24"/>
          <w:szCs w:val="24"/>
        </w:rPr>
      </w:pPr>
    </w:p>
    <w:p w:rsidR="002D40B0"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1.5.</w:t>
      </w:r>
      <w:r w:rsidR="001554BE" w:rsidRPr="00944C7E">
        <w:rPr>
          <w:rFonts w:ascii="Times New Roman" w:hAnsi="Times New Roman" w:cs="Times New Roman"/>
          <w:sz w:val="24"/>
          <w:szCs w:val="24"/>
        </w:rPr>
        <w:t>8</w:t>
      </w:r>
      <w:r w:rsidRPr="00944C7E">
        <w:rPr>
          <w:rFonts w:ascii="Times New Roman" w:hAnsi="Times New Roman" w:cs="Times New Roman"/>
          <w:sz w:val="24"/>
          <w:szCs w:val="24"/>
        </w:rPr>
        <w:t xml:space="preserve">. ПРОГРАММА РЕАЛИЗАЦИИ </w:t>
      </w:r>
      <w:r w:rsidR="002D40B0" w:rsidRPr="00944C7E">
        <w:rPr>
          <w:rFonts w:ascii="Times New Roman" w:hAnsi="Times New Roman" w:cs="Times New Roman"/>
          <w:sz w:val="24"/>
          <w:szCs w:val="24"/>
        </w:rPr>
        <w:t>МЕРОПРИЯТИЙ ПО ЭНЕРГОСБЕРЕЖЕНИЮ</w:t>
      </w:r>
    </w:p>
    <w:p w:rsidR="00853FAA" w:rsidRPr="00944C7E" w:rsidRDefault="002D40B0"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 xml:space="preserve"> И ПОВЫШЕНИЮ ЭНЕРГЕТИЧЕСКОЙ ЭФФЕКТИВНОСТИ</w:t>
      </w:r>
    </w:p>
    <w:p w:rsidR="00853FAA" w:rsidRPr="00944C7E" w:rsidRDefault="00853FAA" w:rsidP="001554BE">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C15140" w:rsidRPr="00944C7E">
        <w:rPr>
          <w:rFonts w:ascii="Times New Roman" w:hAnsi="Times New Roman" w:cs="Times New Roman"/>
          <w:sz w:val="24"/>
          <w:szCs w:val="24"/>
        </w:rPr>
        <w:t>28</w:t>
      </w:r>
    </w:p>
    <w:tbl>
      <w:tblPr>
        <w:tblW w:w="15901" w:type="dxa"/>
        <w:tblInd w:w="-459" w:type="dxa"/>
        <w:tblLayout w:type="fixed"/>
        <w:tblLook w:val="04A0"/>
      </w:tblPr>
      <w:tblGrid>
        <w:gridCol w:w="540"/>
        <w:gridCol w:w="5130"/>
        <w:gridCol w:w="709"/>
        <w:gridCol w:w="709"/>
        <w:gridCol w:w="1417"/>
        <w:gridCol w:w="980"/>
        <w:gridCol w:w="863"/>
        <w:gridCol w:w="851"/>
        <w:gridCol w:w="850"/>
        <w:gridCol w:w="851"/>
        <w:gridCol w:w="850"/>
        <w:gridCol w:w="851"/>
        <w:gridCol w:w="1300"/>
      </w:tblGrid>
      <w:tr w:rsidR="00EC6D60" w:rsidRPr="00944C7E" w:rsidTr="00EC6D60">
        <w:trPr>
          <w:trHeight w:val="504"/>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 xml:space="preserve">№ </w:t>
            </w:r>
            <w:proofErr w:type="spellStart"/>
            <w:proofErr w:type="gramStart"/>
            <w:r w:rsidRPr="00944C7E">
              <w:rPr>
                <w:sz w:val="22"/>
                <w:szCs w:val="22"/>
                <w:lang w:eastAsia="ru-RU"/>
              </w:rPr>
              <w:t>п</w:t>
            </w:r>
            <w:proofErr w:type="spellEnd"/>
            <w:proofErr w:type="gramEnd"/>
            <w:r w:rsidRPr="00944C7E">
              <w:rPr>
                <w:sz w:val="22"/>
                <w:szCs w:val="22"/>
                <w:lang w:eastAsia="ru-RU"/>
              </w:rPr>
              <w:t>/</w:t>
            </w:r>
            <w:proofErr w:type="spellStart"/>
            <w:r w:rsidRPr="00944C7E">
              <w:rPr>
                <w:sz w:val="22"/>
                <w:szCs w:val="22"/>
                <w:lang w:eastAsia="ru-RU"/>
              </w:rPr>
              <w:t>п</w:t>
            </w:r>
            <w:proofErr w:type="spellEnd"/>
          </w:p>
        </w:tc>
        <w:tc>
          <w:tcPr>
            <w:tcW w:w="5130"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EC6D60" w:rsidRPr="00944C7E" w:rsidRDefault="00EC6D60" w:rsidP="00EC6D60">
            <w:pPr>
              <w:jc w:val="center"/>
              <w:rPr>
                <w:lang w:eastAsia="ru-RU"/>
              </w:rPr>
            </w:pPr>
            <w:r w:rsidRPr="00944C7E">
              <w:rPr>
                <w:sz w:val="22"/>
                <w:szCs w:val="22"/>
                <w:lang w:eastAsia="ru-RU"/>
              </w:rPr>
              <w:t>Наименование мероприятия и виды работ*</w:t>
            </w:r>
          </w:p>
        </w:tc>
        <w:tc>
          <w:tcPr>
            <w:tcW w:w="14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Годы реализации</w:t>
            </w:r>
          </w:p>
        </w:tc>
        <w:tc>
          <w:tcPr>
            <w:tcW w:w="1417" w:type="dxa"/>
            <w:vMerge w:val="restart"/>
            <w:tcBorders>
              <w:top w:val="single" w:sz="4" w:space="0" w:color="auto"/>
              <w:left w:val="single" w:sz="4" w:space="0" w:color="auto"/>
              <w:bottom w:val="single" w:sz="4" w:space="0" w:color="000000"/>
              <w:right w:val="nil"/>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Капитальные вложения, млн. рублей</w:t>
            </w:r>
          </w:p>
        </w:tc>
        <w:tc>
          <w:tcPr>
            <w:tcW w:w="739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в том числе по годам</w:t>
            </w:r>
          </w:p>
        </w:tc>
      </w:tr>
      <w:tr w:rsidR="00EC6D60" w:rsidRPr="00944C7E" w:rsidTr="00EC6D60">
        <w:trPr>
          <w:trHeight w:val="468"/>
        </w:trPr>
        <w:tc>
          <w:tcPr>
            <w:tcW w:w="540" w:type="dxa"/>
            <w:vMerge/>
            <w:tcBorders>
              <w:top w:val="single" w:sz="4" w:space="0" w:color="auto"/>
              <w:left w:val="single" w:sz="4" w:space="0" w:color="auto"/>
              <w:bottom w:val="single" w:sz="4" w:space="0" w:color="auto"/>
              <w:right w:val="single" w:sz="4" w:space="0" w:color="auto"/>
            </w:tcBorders>
            <w:vAlign w:val="center"/>
            <w:hideMark/>
          </w:tcPr>
          <w:p w:rsidR="00EC6D60" w:rsidRPr="00944C7E" w:rsidRDefault="00EC6D60" w:rsidP="00EC6D60">
            <w:pPr>
              <w:rPr>
                <w:lang w:eastAsia="ru-RU"/>
              </w:rPr>
            </w:pPr>
          </w:p>
        </w:tc>
        <w:tc>
          <w:tcPr>
            <w:tcW w:w="5130" w:type="dxa"/>
            <w:vMerge/>
            <w:tcBorders>
              <w:top w:val="single" w:sz="4" w:space="0" w:color="auto"/>
              <w:left w:val="nil"/>
              <w:bottom w:val="single" w:sz="4" w:space="0" w:color="000000"/>
              <w:right w:val="single" w:sz="4" w:space="0" w:color="auto"/>
            </w:tcBorders>
            <w:vAlign w:val="center"/>
            <w:hideMark/>
          </w:tcPr>
          <w:p w:rsidR="00EC6D60" w:rsidRPr="00944C7E" w:rsidRDefault="00EC6D60" w:rsidP="00EC6D60">
            <w:pPr>
              <w:rPr>
                <w:lang w:eastAsia="ru-RU"/>
              </w:rPr>
            </w:pPr>
          </w:p>
        </w:tc>
        <w:tc>
          <w:tcPr>
            <w:tcW w:w="1418" w:type="dxa"/>
            <w:gridSpan w:val="2"/>
            <w:vMerge/>
            <w:tcBorders>
              <w:top w:val="single" w:sz="4" w:space="0" w:color="auto"/>
              <w:left w:val="single" w:sz="4" w:space="0" w:color="auto"/>
              <w:bottom w:val="single" w:sz="4" w:space="0" w:color="000000"/>
              <w:right w:val="single" w:sz="4" w:space="0" w:color="000000"/>
            </w:tcBorders>
            <w:vAlign w:val="center"/>
            <w:hideMark/>
          </w:tcPr>
          <w:p w:rsidR="00EC6D60" w:rsidRPr="00944C7E" w:rsidRDefault="00EC6D60" w:rsidP="00EC6D60">
            <w:pPr>
              <w:rPr>
                <w:lang w:eastAsia="ru-RU"/>
              </w:rPr>
            </w:pPr>
          </w:p>
        </w:tc>
        <w:tc>
          <w:tcPr>
            <w:tcW w:w="1417" w:type="dxa"/>
            <w:vMerge/>
            <w:tcBorders>
              <w:top w:val="single" w:sz="4" w:space="0" w:color="auto"/>
              <w:left w:val="single" w:sz="4" w:space="0" w:color="auto"/>
              <w:bottom w:val="single" w:sz="4" w:space="0" w:color="000000"/>
              <w:right w:val="nil"/>
            </w:tcBorders>
            <w:vAlign w:val="center"/>
            <w:hideMark/>
          </w:tcPr>
          <w:p w:rsidR="00EC6D60" w:rsidRPr="00944C7E" w:rsidRDefault="00EC6D60" w:rsidP="00EC6D60">
            <w:pPr>
              <w:rPr>
                <w:lang w:eastAsia="ru-RU"/>
              </w:rPr>
            </w:pPr>
          </w:p>
        </w:tc>
        <w:tc>
          <w:tcPr>
            <w:tcW w:w="980"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2017</w:t>
            </w:r>
          </w:p>
        </w:tc>
        <w:tc>
          <w:tcPr>
            <w:tcW w:w="8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2018</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2019</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2021</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2022</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2023</w:t>
            </w:r>
          </w:p>
        </w:tc>
        <w:tc>
          <w:tcPr>
            <w:tcW w:w="130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2024-2026</w:t>
            </w:r>
          </w:p>
        </w:tc>
      </w:tr>
      <w:tr w:rsidR="00EC6D60" w:rsidRPr="00944C7E" w:rsidTr="00EC6D60">
        <w:trPr>
          <w:trHeight w:val="1147"/>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1</w:t>
            </w:r>
          </w:p>
        </w:tc>
        <w:tc>
          <w:tcPr>
            <w:tcW w:w="513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Компенсационные выплаты нанимателям для приобретения и/или установки индивидуальных приборов учета в муниципальном жилищном фонде</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1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0,79</w:t>
            </w:r>
          </w:p>
        </w:tc>
        <w:tc>
          <w:tcPr>
            <w:tcW w:w="98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0,31</w:t>
            </w:r>
          </w:p>
        </w:tc>
        <w:tc>
          <w:tcPr>
            <w:tcW w:w="8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0,08</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130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0,15</w:t>
            </w:r>
          </w:p>
        </w:tc>
      </w:tr>
      <w:tr w:rsidR="00EC6D60" w:rsidRPr="00944C7E" w:rsidTr="00EC6D60">
        <w:trPr>
          <w:trHeight w:val="979"/>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2</w:t>
            </w:r>
          </w:p>
        </w:tc>
        <w:tc>
          <w:tcPr>
            <w:tcW w:w="513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Установка общедомовых приборов учета потребления электрической энергии в малоквартирных домах</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2018</w:t>
            </w:r>
          </w:p>
        </w:tc>
        <w:tc>
          <w:tcPr>
            <w:tcW w:w="141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3,62</w:t>
            </w:r>
          </w:p>
        </w:tc>
        <w:tc>
          <w:tcPr>
            <w:tcW w:w="98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3,62</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c>
          <w:tcPr>
            <w:tcW w:w="130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0,00</w:t>
            </w:r>
          </w:p>
        </w:tc>
      </w:tr>
      <w:tr w:rsidR="00EC6D60" w:rsidRPr="00944C7E" w:rsidTr="00EC6D60">
        <w:trPr>
          <w:trHeight w:val="504"/>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EC6D60" w:rsidRPr="00944C7E" w:rsidRDefault="00EC6D60" w:rsidP="00EC6D60">
            <w:pPr>
              <w:jc w:val="center"/>
              <w:rPr>
                <w:lang w:eastAsia="ru-RU"/>
              </w:rPr>
            </w:pPr>
            <w:r w:rsidRPr="00944C7E">
              <w:rPr>
                <w:sz w:val="22"/>
                <w:szCs w:val="22"/>
                <w:lang w:eastAsia="ru-RU"/>
              </w:rPr>
              <w:t>3</w:t>
            </w:r>
          </w:p>
        </w:tc>
        <w:tc>
          <w:tcPr>
            <w:tcW w:w="513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rPr>
                <w:lang w:eastAsia="ru-RU"/>
              </w:rPr>
            </w:pPr>
            <w:r w:rsidRPr="00944C7E">
              <w:rPr>
                <w:sz w:val="22"/>
                <w:szCs w:val="22"/>
                <w:lang w:eastAsia="ru-RU"/>
              </w:rPr>
              <w:t>ИТОГО:</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2017</w:t>
            </w:r>
          </w:p>
        </w:tc>
        <w:tc>
          <w:tcPr>
            <w:tcW w:w="709"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2026</w:t>
            </w:r>
          </w:p>
        </w:tc>
        <w:tc>
          <w:tcPr>
            <w:tcW w:w="1417"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4,41</w:t>
            </w:r>
          </w:p>
        </w:tc>
        <w:tc>
          <w:tcPr>
            <w:tcW w:w="98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0,31</w:t>
            </w:r>
          </w:p>
        </w:tc>
        <w:tc>
          <w:tcPr>
            <w:tcW w:w="863"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3,70</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851"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0,05</w:t>
            </w:r>
          </w:p>
        </w:tc>
        <w:tc>
          <w:tcPr>
            <w:tcW w:w="1300" w:type="dxa"/>
            <w:tcBorders>
              <w:top w:val="nil"/>
              <w:left w:val="nil"/>
              <w:bottom w:val="single" w:sz="4" w:space="0" w:color="auto"/>
              <w:right w:val="single" w:sz="4" w:space="0" w:color="auto"/>
            </w:tcBorders>
            <w:shd w:val="clear" w:color="auto" w:fill="auto"/>
            <w:vAlign w:val="center"/>
            <w:hideMark/>
          </w:tcPr>
          <w:p w:rsidR="00EC6D60" w:rsidRPr="00944C7E" w:rsidRDefault="00EC6D60" w:rsidP="00EC6D60">
            <w:pPr>
              <w:jc w:val="right"/>
              <w:rPr>
                <w:lang w:eastAsia="ru-RU"/>
              </w:rPr>
            </w:pPr>
            <w:r w:rsidRPr="00944C7E">
              <w:rPr>
                <w:sz w:val="22"/>
                <w:szCs w:val="22"/>
                <w:lang w:eastAsia="ru-RU"/>
              </w:rPr>
              <w:t>0,15</w:t>
            </w:r>
          </w:p>
        </w:tc>
      </w:tr>
    </w:tbl>
    <w:p w:rsidR="001554BE" w:rsidRPr="00944C7E" w:rsidRDefault="001554BE" w:rsidP="001554BE">
      <w:pPr>
        <w:pStyle w:val="ConsPlusNormal"/>
        <w:jc w:val="right"/>
        <w:outlineLvl w:val="4"/>
        <w:rPr>
          <w:rFonts w:ascii="Times New Roman" w:hAnsi="Times New Roman" w:cs="Times New Roman"/>
          <w:sz w:val="24"/>
          <w:szCs w:val="24"/>
        </w:rPr>
      </w:pPr>
    </w:p>
    <w:p w:rsidR="002D40B0" w:rsidRPr="00944C7E" w:rsidRDefault="002D40B0" w:rsidP="001554BE">
      <w:pPr>
        <w:pStyle w:val="ConsPlusNormal"/>
        <w:jc w:val="right"/>
        <w:outlineLvl w:val="4"/>
        <w:rPr>
          <w:rFonts w:ascii="Times New Roman" w:hAnsi="Times New Roman" w:cs="Times New Roman"/>
          <w:sz w:val="24"/>
          <w:szCs w:val="24"/>
        </w:rPr>
      </w:pPr>
    </w:p>
    <w:p w:rsidR="002D40B0" w:rsidRPr="00944C7E" w:rsidRDefault="002D40B0" w:rsidP="002D40B0">
      <w:pPr>
        <w:pStyle w:val="ConsPlusNormal"/>
        <w:jc w:val="center"/>
        <w:outlineLvl w:val="4"/>
        <w:rPr>
          <w:rFonts w:ascii="Times New Roman" w:hAnsi="Times New Roman" w:cs="Times New Roman"/>
          <w:sz w:val="24"/>
          <w:szCs w:val="24"/>
        </w:rPr>
        <w:sectPr w:rsidR="002D40B0" w:rsidRPr="00944C7E" w:rsidSect="002D40B0">
          <w:pgSz w:w="16838" w:h="11905" w:orient="landscape"/>
          <w:pgMar w:top="1135" w:right="1134" w:bottom="850" w:left="1134" w:header="0" w:footer="0" w:gutter="0"/>
          <w:cols w:space="720"/>
        </w:sectPr>
      </w:pP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1.5.9. ЭКОЛОГИЧЕСКИЕ АСПЕКТЫ ПРОГРАММ</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ИНВЕСТИЦИОННЫХ ПРОЕКТОВ ОРГАНИЗАЦИЙ КОММУНАЛЬНОГО КОМПЛЕКСА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СИСТЕМА ВОДОСНАБЖЕНИЯ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Для обоснования технических мероприятий комплексного развития систем водоснабжения проведена группировка проблем эксплуатации по следующим системным критериям: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надежность;</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экологическая безопасность;</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эффективность используемого имущества.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Данная группировка позволяет обосновать эффективность заложенных в настоящей Программе технических мероприятий с точки зрения результативности и подверженности мониторингу.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Надежность (вероятность безотказной работы, коэффициент готовности).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целей комплексного развития систем водоснабжения главным интегральным критерием эффективности выступает надежность функционирования сетей.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целью обеспечения экологической и санитарно-эпидемиологической безопасности при развитии территории сформированы мероприятия: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реконструкция и новое строительство сетей водоснабжения;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модернизация насосных станций;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программой предусмотрено строительство, реконструкция и модернизация очистных сооружений.</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СИСТЕМА ВОДООТВЕДЕНИЯ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5"/>
        <w:rPr>
          <w:rFonts w:ascii="Times New Roman" w:hAnsi="Times New Roman" w:cs="Times New Roman"/>
          <w:sz w:val="24"/>
          <w:szCs w:val="24"/>
        </w:rPr>
      </w:pPr>
      <w:r w:rsidRPr="00944C7E">
        <w:rPr>
          <w:rFonts w:ascii="Times New Roman" w:hAnsi="Times New Roman" w:cs="Times New Roman"/>
          <w:sz w:val="24"/>
          <w:szCs w:val="24"/>
        </w:rPr>
        <w:t>ТЕХНИЧЕСКИЕ И ТЕХНОЛОГИЧЕСКИЕ ПРОБЛЕМЫ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ЦЕНТРАЛИЗОВАННОЙ СИСТЕМЕ ВОДООТВЕДЕНИЯ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Инженерно-технический анализ выявил следующие основные технические проблемы эксплуатации сетей и сооружений водоотведения: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старение сетей водоотведения, увеличение протяженности сетей с износом более 75%;</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отсутствие высокотехнологичных канализационных очистных сооружений;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отсутствие резерва насосного оборудования;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отсутствие приборов учета от приема в сеть до поступления в выпускной коллектор.</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Рекомендуемые мероприятия: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строительство очистных сооружений;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замена устаревшего и исчерпавшего ресурс работы оборудования на всех стадиях производства на </w:t>
      </w:r>
      <w:proofErr w:type="gramStart"/>
      <w:r w:rsidRPr="00944C7E">
        <w:rPr>
          <w:rFonts w:ascii="Times New Roman" w:hAnsi="Times New Roman" w:cs="Times New Roman"/>
          <w:sz w:val="24"/>
          <w:szCs w:val="24"/>
        </w:rPr>
        <w:t>современное</w:t>
      </w:r>
      <w:proofErr w:type="gramEnd"/>
      <w:r w:rsidRPr="00944C7E">
        <w:rPr>
          <w:rFonts w:ascii="Times New Roman" w:hAnsi="Times New Roman" w:cs="Times New Roman"/>
          <w:sz w:val="24"/>
          <w:szCs w:val="24"/>
        </w:rPr>
        <w:t xml:space="preserve"> и </w:t>
      </w:r>
      <w:proofErr w:type="spellStart"/>
      <w:r w:rsidRPr="00944C7E">
        <w:rPr>
          <w:rFonts w:ascii="Times New Roman" w:hAnsi="Times New Roman" w:cs="Times New Roman"/>
          <w:sz w:val="24"/>
          <w:szCs w:val="24"/>
        </w:rPr>
        <w:t>энергоэффективное</w:t>
      </w:r>
      <w:proofErr w:type="spellEnd"/>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установка приборов учета;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реконструкция и модернизация КНС.</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5"/>
        <w:rPr>
          <w:rFonts w:ascii="Times New Roman" w:hAnsi="Times New Roman" w:cs="Times New Roman"/>
          <w:sz w:val="24"/>
          <w:szCs w:val="24"/>
        </w:rPr>
      </w:pPr>
      <w:r w:rsidRPr="00944C7E">
        <w:rPr>
          <w:rFonts w:ascii="Times New Roman" w:hAnsi="Times New Roman" w:cs="Times New Roman"/>
          <w:sz w:val="24"/>
          <w:szCs w:val="24"/>
        </w:rPr>
        <w:t>МЕРОПРИЯТИЯ, НАПРАВЛЕННЫЕ НА УЛУЧШЕНИЕ</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ЭКОЛОГИЧЕСКОЙ СИТУАЦИИ НА ТЕРРИТОРИИ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Для обоснования технических мероприятий произведена группировка проблем эксплуатации по следующим системным критериям: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надежность;</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экологическая безопасность.</w:t>
      </w:r>
    </w:p>
    <w:p w:rsidR="001554BE" w:rsidRPr="00944C7E" w:rsidRDefault="001554BE"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Данная группировка позволяет обосновать эффективность заложенных в настоящей Программе технических мероприятий с точки зрения результативности и подверженности мониторингу.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Надежность (вероятность безотказной работы, коэффициент готовности).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целей комплексного развития систем водоотведения главным интегральным критерием эффективности выступает надежность функционирования сетей.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учетом данных показателей сформированы мероприятия настоящей Программы: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реконструкция и новое строительство сетей водоотведения;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строительство и модернизация канализационных насосных станций с применением телеметрии, частотного регулирования и современного насосного оборудования.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5"/>
        <w:rPr>
          <w:rFonts w:ascii="Times New Roman" w:hAnsi="Times New Roman" w:cs="Times New Roman"/>
          <w:sz w:val="24"/>
          <w:szCs w:val="24"/>
        </w:rPr>
      </w:pPr>
      <w:r w:rsidRPr="00944C7E">
        <w:rPr>
          <w:rFonts w:ascii="Times New Roman" w:hAnsi="Times New Roman" w:cs="Times New Roman"/>
          <w:sz w:val="24"/>
          <w:szCs w:val="24"/>
        </w:rPr>
        <w:t>КАЧЕСТВО (ПАРАМЕТРЫ МИКРОКЛИМАТА)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Качество услуг водоотведения определяется условиями договора и гарантирует бесперебойность их предоставления, а также соответствие стандартам и нормативам доставляемого ресурса. Показателями, характеризующими параметры качества предоставляемых услуг и поддающимися непосредственному наблюдению и оценке потребителями, являются: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перебои в водоотведении;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частота отказов в услуге водоотведения;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отсутствие протечек и запаха;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доля стоков, подвергающихся очистке, - 60%.</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СИСТЕМА ТЕПЛОСНАБЖЕНИЯ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5"/>
        <w:rPr>
          <w:rFonts w:ascii="Times New Roman" w:hAnsi="Times New Roman" w:cs="Times New Roman"/>
          <w:sz w:val="24"/>
          <w:szCs w:val="24"/>
        </w:rPr>
      </w:pPr>
      <w:r w:rsidRPr="00944C7E">
        <w:rPr>
          <w:rFonts w:ascii="Times New Roman" w:hAnsi="Times New Roman" w:cs="Times New Roman"/>
          <w:sz w:val="24"/>
          <w:szCs w:val="24"/>
        </w:rPr>
        <w:t>КАЧЕСТВО ЭКСПЛУАТАЦИИ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Параметры качества услуг теплоснабжения определены в соответствии с требованиями, установленными в </w:t>
      </w:r>
      <w:r w:rsidR="004C76C0" w:rsidRPr="00944C7E">
        <w:rPr>
          <w:rFonts w:ascii="Times New Roman" w:hAnsi="Times New Roman" w:cs="Times New Roman"/>
          <w:sz w:val="24"/>
          <w:szCs w:val="24"/>
        </w:rPr>
        <w:t>Постановлении</w:t>
      </w:r>
      <w:r w:rsidRPr="00944C7E">
        <w:rPr>
          <w:rFonts w:ascii="Times New Roman" w:hAnsi="Times New Roman" w:cs="Times New Roman"/>
          <w:sz w:val="24"/>
          <w:szCs w:val="24"/>
        </w:rPr>
        <w:t xml:space="preserve"> Правительства Российской Федерации от 06.05.2011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Требуемые мероприятия: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диагностическое обследование тепловых сетей;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замена тепловых сетей с использованием </w:t>
      </w:r>
      <w:proofErr w:type="spellStart"/>
      <w:r w:rsidRPr="00944C7E">
        <w:rPr>
          <w:rFonts w:ascii="Times New Roman" w:hAnsi="Times New Roman" w:cs="Times New Roman"/>
          <w:sz w:val="24"/>
          <w:szCs w:val="24"/>
        </w:rPr>
        <w:t>энергоэффективного</w:t>
      </w:r>
      <w:proofErr w:type="spellEnd"/>
      <w:r w:rsidRPr="00944C7E">
        <w:rPr>
          <w:rFonts w:ascii="Times New Roman" w:hAnsi="Times New Roman" w:cs="Times New Roman"/>
          <w:sz w:val="24"/>
          <w:szCs w:val="24"/>
        </w:rPr>
        <w:t xml:space="preserve"> оборудования, применение эффективных технологий по тепловой изоляции вновь строящихся тепловых сетей, при восстановлении разрушенной тепловой изоляции.</w:t>
      </w:r>
    </w:p>
    <w:p w:rsidR="001554BE" w:rsidRPr="00944C7E" w:rsidRDefault="001554BE"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Мероприятия, направленные на улучшение экологической ситуации на территории.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Установление предельно допустимых выбросов (ПДВ) вредных веществ проектируемыми и действующими промышленными предприятиями в атмосферу производится в соответствии с </w:t>
      </w:r>
      <w:r w:rsidR="001554BE" w:rsidRPr="00944C7E">
        <w:rPr>
          <w:rFonts w:ascii="Times New Roman" w:hAnsi="Times New Roman" w:cs="Times New Roman"/>
          <w:sz w:val="24"/>
          <w:szCs w:val="24"/>
        </w:rPr>
        <w:t xml:space="preserve">ГОСТ 17.2.3.02-78 </w:t>
      </w:r>
      <w:r w:rsidRPr="00944C7E">
        <w:rPr>
          <w:rFonts w:ascii="Times New Roman" w:hAnsi="Times New Roman" w:cs="Times New Roman"/>
          <w:sz w:val="24"/>
          <w:szCs w:val="24"/>
        </w:rPr>
        <w:t xml:space="preserve">ПДВ устанавливают для каждого источника загрязнения атмосферы при условии, что выбросы вредных веществ от данного источника и от совокупности источников городского округа с учетом перспективы </w:t>
      </w:r>
      <w:r w:rsidRPr="00944C7E">
        <w:rPr>
          <w:rFonts w:ascii="Times New Roman" w:hAnsi="Times New Roman" w:cs="Times New Roman"/>
          <w:sz w:val="24"/>
          <w:szCs w:val="24"/>
        </w:rPr>
        <w:lastRenderedPageBreak/>
        <w:t>развития промышленных предприятий и рассеивания вредных веществ в атмосфере не создадут приземную концентрацию, превышающую</w:t>
      </w:r>
      <w:proofErr w:type="gramEnd"/>
      <w:r w:rsidRPr="00944C7E">
        <w:rPr>
          <w:rFonts w:ascii="Times New Roman" w:hAnsi="Times New Roman" w:cs="Times New Roman"/>
          <w:sz w:val="24"/>
          <w:szCs w:val="24"/>
        </w:rPr>
        <w:t xml:space="preserve"> их предельно допустимые концентрации (ПДК) для населения, растительного и животного мира. Котельные работают на твердом топливе. Исходя из этого, для котельных нормированию подлежат выбросы загрязняющих веществ, содержащихся в отходящих дымовых газах: оксид азота, твердые частицы (летучая зола и несгоревшее топливо).</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Режимные карты разработаны и свидетельствуют о высокой экономичности, подтвержденной результатами режимно-наладочных испытаний котлов. Однако замеры, проведенные в рамках энергетического обследования, показали, что содержание CO, CO2, O2 в уходящих газах не соответствует ведению экономичного топочного процесса в </w:t>
      </w:r>
      <w:proofErr w:type="spellStart"/>
      <w:r w:rsidRPr="00944C7E">
        <w:rPr>
          <w:rFonts w:ascii="Times New Roman" w:hAnsi="Times New Roman" w:cs="Times New Roman"/>
          <w:sz w:val="24"/>
          <w:szCs w:val="24"/>
        </w:rPr>
        <w:t>котлоагрегатах</w:t>
      </w:r>
      <w:proofErr w:type="spellEnd"/>
      <w:r w:rsidRPr="00944C7E">
        <w:rPr>
          <w:rFonts w:ascii="Times New Roman" w:hAnsi="Times New Roman" w:cs="Times New Roman"/>
          <w:sz w:val="24"/>
          <w:szCs w:val="24"/>
        </w:rPr>
        <w:t xml:space="preserve">. Согласно </w:t>
      </w:r>
      <w:r w:rsidR="001554BE" w:rsidRPr="00944C7E">
        <w:rPr>
          <w:rFonts w:ascii="Times New Roman" w:hAnsi="Times New Roman" w:cs="Times New Roman"/>
          <w:sz w:val="24"/>
          <w:szCs w:val="24"/>
        </w:rPr>
        <w:t>ГОСТ 17.2.3.02-78</w:t>
      </w:r>
      <w:r w:rsidRPr="00944C7E">
        <w:rPr>
          <w:rFonts w:ascii="Times New Roman" w:hAnsi="Times New Roman" w:cs="Times New Roman"/>
          <w:sz w:val="24"/>
          <w:szCs w:val="24"/>
        </w:rPr>
        <w:t xml:space="preserve"> для предотвращения и снижения выбросов должны быть использованы наиболее современные технологии, методы очистки и другие технические средства в соответствии с требованиями норм проектирования промышленных предприятий.</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СИСТЕМА ЭЛЕКТРОСНАБЖЕНИЯ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Мероприятия, направленные на улучшение экологической ситуации на территории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Основными факторами, отрицательно влияющими на здоровье людей и окружающую среду, в системе электроснабжения являются: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переменное электромагнитное поле;</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шум и вибрации;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потенциальная опасность поражения электрическим током при возникновении обрывов неизолированных проводов </w:t>
      </w:r>
      <w:proofErr w:type="gramStart"/>
      <w:r w:rsidRPr="00944C7E">
        <w:rPr>
          <w:rFonts w:ascii="Times New Roman" w:hAnsi="Times New Roman" w:cs="Times New Roman"/>
          <w:sz w:val="24"/>
          <w:szCs w:val="24"/>
        </w:rPr>
        <w:t>ВЛ</w:t>
      </w:r>
      <w:proofErr w:type="gramEnd"/>
      <w:r w:rsidRPr="00944C7E">
        <w:rPr>
          <w:rFonts w:ascii="Times New Roman" w:hAnsi="Times New Roman" w:cs="Times New Roman"/>
          <w:sz w:val="24"/>
          <w:szCs w:val="24"/>
        </w:rPr>
        <w:t xml:space="preserve"> 10, 0,4 кВ;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proofErr w:type="gramStart"/>
      <w:r w:rsidRPr="00944C7E">
        <w:rPr>
          <w:rFonts w:ascii="Times New Roman" w:hAnsi="Times New Roman" w:cs="Times New Roman"/>
          <w:sz w:val="24"/>
          <w:szCs w:val="24"/>
        </w:rPr>
        <w:t>повышенная</w:t>
      </w:r>
      <w:proofErr w:type="gram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пожароопасность</w:t>
      </w:r>
      <w:proofErr w:type="spellEnd"/>
      <w:r w:rsidRPr="00944C7E">
        <w:rPr>
          <w:rFonts w:ascii="Times New Roman" w:hAnsi="Times New Roman" w:cs="Times New Roman"/>
          <w:sz w:val="24"/>
          <w:szCs w:val="24"/>
        </w:rPr>
        <w:t xml:space="preserve"> применяемого маслонаполненного электрооборудования ПС, ТП, усугубленная значительным износом большого количества эксплуатируемых силовых трансформаторов и выключателей.</w:t>
      </w:r>
    </w:p>
    <w:p w:rsidR="001554BE" w:rsidRPr="00944C7E" w:rsidRDefault="001554BE"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Для предотвращения опасных факторов при эксплуатации электрооборудования </w:t>
      </w:r>
      <w:proofErr w:type="spellStart"/>
      <w:r w:rsidRPr="00944C7E">
        <w:rPr>
          <w:rFonts w:ascii="Times New Roman" w:hAnsi="Times New Roman" w:cs="Times New Roman"/>
          <w:sz w:val="24"/>
          <w:szCs w:val="24"/>
        </w:rPr>
        <w:t>электроснабжающими</w:t>
      </w:r>
      <w:proofErr w:type="spellEnd"/>
      <w:r w:rsidRPr="00944C7E">
        <w:rPr>
          <w:rFonts w:ascii="Times New Roman" w:hAnsi="Times New Roman" w:cs="Times New Roman"/>
          <w:sz w:val="24"/>
          <w:szCs w:val="24"/>
        </w:rPr>
        <w:t xml:space="preserve"> организациями выполняются мероприятия, определенные ГОСТ, </w:t>
      </w:r>
      <w:proofErr w:type="spellStart"/>
      <w:r w:rsidRPr="00944C7E">
        <w:rPr>
          <w:rFonts w:ascii="Times New Roman" w:hAnsi="Times New Roman" w:cs="Times New Roman"/>
          <w:sz w:val="24"/>
          <w:szCs w:val="24"/>
        </w:rPr>
        <w:t>СанПиН</w:t>
      </w:r>
      <w:proofErr w:type="spellEnd"/>
      <w:r w:rsidRPr="00944C7E">
        <w:rPr>
          <w:rFonts w:ascii="Times New Roman" w:hAnsi="Times New Roman" w:cs="Times New Roman"/>
          <w:sz w:val="24"/>
          <w:szCs w:val="24"/>
        </w:rPr>
        <w:t xml:space="preserve"> и предусмотренные </w:t>
      </w:r>
      <w:proofErr w:type="spellStart"/>
      <w:r w:rsidRPr="00944C7E">
        <w:rPr>
          <w:rFonts w:ascii="Times New Roman" w:hAnsi="Times New Roman" w:cs="Times New Roman"/>
          <w:sz w:val="24"/>
          <w:szCs w:val="24"/>
        </w:rPr>
        <w:t>СНиП</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Отрицательное влияние опасных и вредных факторов действующих объектов системы электроснабжения городского округа в допустимых пределах.</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СИСТЕМА ГАЗОСНАБЖЕНИЯ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Мероприятия, направленные на улучшение экологической ситуации на территории: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строительство газопроводов.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СИСТЕМА ОБРАЩЕНИЯ С ТВЕРДЫМИ КОММУНАЛЬНЫМИ ОТХОДАМИ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Мероприятия, направленные на улучшение экологической ситуации на территории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Совершенствование обращения с ТКО предполагается осуществить за счет выполнения следующих мероприятий: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актуализация на основе генерального </w:t>
      </w:r>
      <w:proofErr w:type="gramStart"/>
      <w:r w:rsidRPr="00944C7E">
        <w:rPr>
          <w:rFonts w:ascii="Times New Roman" w:hAnsi="Times New Roman" w:cs="Times New Roman"/>
          <w:sz w:val="24"/>
          <w:szCs w:val="24"/>
        </w:rPr>
        <w:t>плана генеральной схемы очистки территории городского округа</w:t>
      </w:r>
      <w:proofErr w:type="gramEnd"/>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инвентаризация мест захоронения отходов и выполнение оценки влияния на окружающую </w:t>
      </w:r>
      <w:proofErr w:type="gramStart"/>
      <w:r w:rsidRPr="00944C7E">
        <w:rPr>
          <w:rFonts w:ascii="Times New Roman" w:hAnsi="Times New Roman" w:cs="Times New Roman"/>
          <w:sz w:val="24"/>
          <w:szCs w:val="24"/>
        </w:rPr>
        <w:t>среду</w:t>
      </w:r>
      <w:proofErr w:type="gramEnd"/>
      <w:r w:rsidRPr="00944C7E">
        <w:rPr>
          <w:rFonts w:ascii="Times New Roman" w:hAnsi="Times New Roman" w:cs="Times New Roman"/>
          <w:sz w:val="24"/>
          <w:szCs w:val="24"/>
        </w:rPr>
        <w:t xml:space="preserve"> и здоровье населения;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 организация учета образования ТКО на территории городского округа, в том числе полного учета всех организаций, образующих отходы;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организация </w:t>
      </w:r>
      <w:proofErr w:type="gramStart"/>
      <w:r w:rsidRPr="00944C7E">
        <w:rPr>
          <w:rFonts w:ascii="Times New Roman" w:hAnsi="Times New Roman" w:cs="Times New Roman"/>
          <w:sz w:val="24"/>
          <w:szCs w:val="24"/>
        </w:rPr>
        <w:t>контроля за</w:t>
      </w:r>
      <w:proofErr w:type="gramEnd"/>
      <w:r w:rsidRPr="00944C7E">
        <w:rPr>
          <w:rFonts w:ascii="Times New Roman" w:hAnsi="Times New Roman" w:cs="Times New Roman"/>
          <w:sz w:val="24"/>
          <w:szCs w:val="24"/>
        </w:rPr>
        <w:t xml:space="preserve"> вывозом ТКО в места их захоронения для исключения образования стихийных несанкционированных свалок.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Таким образом, реализация вышеуказанных мероприятий позволит решить следующие задачи: уменьшение доли отходов, поступающих на объекты размещения отходов путем реализации мероприятий, направленных на максимальное извлечение вторичного сырья, переработку отходов потребления; стимулирование выработки ресурсов, вовлеченных во вторичный экономический оборот с использованием методов сортировки.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1.6. ИСТОЧНИКИ ИНВЕСТИЦИЙ, ТАРИФЫ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 ДОСТУПНОСТЬ ПРОГРАММЫ ДЛЯ НАСЕЛЕНИЯ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Для достижения цели и решения задач Программы в зависимости от конкретной ситуации могут применяться следующие источники финансирования: бюджетные средства (областной бюджет, бюджет Новоуральского городского округа) и внебюджетные средства (инвестиционные программы в части инвестиционной составляющей в тарифе и платы за подключение, прочие привлеченные инвестиции).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C15140" w:rsidRPr="00944C7E">
        <w:rPr>
          <w:rFonts w:ascii="Times New Roman" w:hAnsi="Times New Roman" w:cs="Times New Roman"/>
          <w:sz w:val="24"/>
          <w:szCs w:val="24"/>
        </w:rPr>
        <w:t>29</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Объем инвестиций для развития системы</w:t>
      </w:r>
    </w:p>
    <w:p w:rsidR="00853FAA" w:rsidRPr="00944C7E" w:rsidRDefault="00853FAA" w:rsidP="00723B5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коммунальной инфраструктуры Новоуральского городского округа</w:t>
      </w:r>
    </w:p>
    <w:p w:rsidR="00723B5A" w:rsidRPr="00944C7E" w:rsidRDefault="00723B5A" w:rsidP="00723B5A">
      <w:pPr>
        <w:pStyle w:val="ConsPlusTitle"/>
        <w:jc w:val="center"/>
        <w:rPr>
          <w:rFonts w:ascii="Times New Roman" w:hAnsi="Times New Roman" w:cs="Times New Roman"/>
          <w:sz w:val="24"/>
          <w:szCs w:val="24"/>
        </w:rPr>
      </w:pPr>
    </w:p>
    <w:tbl>
      <w:tblPr>
        <w:tblW w:w="10030" w:type="dxa"/>
        <w:tblInd w:w="96" w:type="dxa"/>
        <w:tblLook w:val="04A0"/>
      </w:tblPr>
      <w:tblGrid>
        <w:gridCol w:w="334"/>
        <w:gridCol w:w="2156"/>
        <w:gridCol w:w="1181"/>
        <w:gridCol w:w="828"/>
        <w:gridCol w:w="754"/>
        <w:gridCol w:w="799"/>
        <w:gridCol w:w="754"/>
        <w:gridCol w:w="874"/>
        <w:gridCol w:w="775"/>
        <w:gridCol w:w="754"/>
        <w:gridCol w:w="821"/>
      </w:tblGrid>
      <w:tr w:rsidR="00793845" w:rsidRPr="00944C7E" w:rsidTr="00793845">
        <w:trPr>
          <w:trHeight w:val="528"/>
        </w:trPr>
        <w:tc>
          <w:tcPr>
            <w:tcW w:w="249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Наименование мероприятия и виды работ*</w:t>
            </w:r>
          </w:p>
        </w:tc>
        <w:tc>
          <w:tcPr>
            <w:tcW w:w="1181" w:type="dxa"/>
            <w:vMerge w:val="restart"/>
            <w:tcBorders>
              <w:top w:val="single" w:sz="4" w:space="0" w:color="auto"/>
              <w:left w:val="single" w:sz="4" w:space="0" w:color="auto"/>
              <w:bottom w:val="single" w:sz="4" w:space="0" w:color="000000"/>
              <w:right w:val="nil"/>
            </w:tcBorders>
            <w:shd w:val="clear" w:color="auto" w:fill="auto"/>
            <w:vAlign w:val="center"/>
            <w:hideMark/>
          </w:tcPr>
          <w:p w:rsidR="00793845" w:rsidRPr="00944C7E" w:rsidRDefault="00793845" w:rsidP="00793845">
            <w:pPr>
              <w:jc w:val="center"/>
              <w:rPr>
                <w:lang w:eastAsia="ru-RU"/>
              </w:rPr>
            </w:pPr>
            <w:proofErr w:type="spellStart"/>
            <w:proofErr w:type="gramStart"/>
            <w:r w:rsidRPr="00944C7E">
              <w:rPr>
                <w:sz w:val="22"/>
                <w:szCs w:val="22"/>
                <w:lang w:eastAsia="ru-RU"/>
              </w:rPr>
              <w:t>Капиталь-ные</w:t>
            </w:r>
            <w:proofErr w:type="spellEnd"/>
            <w:proofErr w:type="gramEnd"/>
            <w:r w:rsidRPr="00944C7E">
              <w:rPr>
                <w:sz w:val="22"/>
                <w:szCs w:val="22"/>
                <w:lang w:eastAsia="ru-RU"/>
              </w:rPr>
              <w:t xml:space="preserve"> вложения, млн. рублей</w:t>
            </w:r>
          </w:p>
        </w:tc>
        <w:tc>
          <w:tcPr>
            <w:tcW w:w="635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в том числе по годам</w:t>
            </w:r>
          </w:p>
        </w:tc>
      </w:tr>
      <w:tr w:rsidR="00793845" w:rsidRPr="00944C7E" w:rsidTr="00793845">
        <w:trPr>
          <w:trHeight w:val="672"/>
        </w:trPr>
        <w:tc>
          <w:tcPr>
            <w:tcW w:w="2491" w:type="dxa"/>
            <w:gridSpan w:val="2"/>
            <w:vMerge/>
            <w:tcBorders>
              <w:top w:val="single" w:sz="4" w:space="0" w:color="auto"/>
              <w:left w:val="single" w:sz="4" w:space="0" w:color="auto"/>
              <w:bottom w:val="single" w:sz="4" w:space="0" w:color="000000"/>
              <w:right w:val="single" w:sz="4" w:space="0" w:color="000000"/>
            </w:tcBorders>
            <w:vAlign w:val="center"/>
            <w:hideMark/>
          </w:tcPr>
          <w:p w:rsidR="00793845" w:rsidRPr="00944C7E" w:rsidRDefault="00793845" w:rsidP="00793845">
            <w:pPr>
              <w:rPr>
                <w:lang w:eastAsia="ru-RU"/>
              </w:rPr>
            </w:pPr>
          </w:p>
        </w:tc>
        <w:tc>
          <w:tcPr>
            <w:tcW w:w="1181" w:type="dxa"/>
            <w:vMerge/>
            <w:tcBorders>
              <w:top w:val="single" w:sz="4" w:space="0" w:color="auto"/>
              <w:left w:val="single" w:sz="4" w:space="0" w:color="auto"/>
              <w:bottom w:val="single" w:sz="4" w:space="0" w:color="000000"/>
              <w:right w:val="nil"/>
            </w:tcBorders>
            <w:vAlign w:val="center"/>
            <w:hideMark/>
          </w:tcPr>
          <w:p w:rsidR="00793845" w:rsidRPr="00944C7E" w:rsidRDefault="00793845" w:rsidP="00793845">
            <w:pPr>
              <w:rPr>
                <w:lang w:eastAsia="ru-RU"/>
              </w:rPr>
            </w:pPr>
          </w:p>
        </w:tc>
        <w:tc>
          <w:tcPr>
            <w:tcW w:w="828"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2017</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2018</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2019</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2020</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2021</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2022</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2023</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2024-2026</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1</w:t>
            </w:r>
          </w:p>
        </w:tc>
        <w:tc>
          <w:tcPr>
            <w:tcW w:w="2156"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Система теплоснабжения</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229,64</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31,39</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21,03</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13,30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1,73</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0,07</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162,12</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2</w:t>
            </w:r>
          </w:p>
        </w:tc>
        <w:tc>
          <w:tcPr>
            <w:tcW w:w="2156"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Система водоснабжения</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709,49</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17,30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4,90</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0,87</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30,23</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19,03</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637,16</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3</w:t>
            </w:r>
          </w:p>
        </w:tc>
        <w:tc>
          <w:tcPr>
            <w:tcW w:w="2156"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Система водоотведения</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82,38</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4,45</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8,26</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35,12</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34,55</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4</w:t>
            </w:r>
          </w:p>
        </w:tc>
        <w:tc>
          <w:tcPr>
            <w:tcW w:w="2156"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Система электроснабжения</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221,16</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6,72</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20,70</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15,81</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29,20</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37,03</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9,10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23,40</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79,20</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5</w:t>
            </w:r>
          </w:p>
        </w:tc>
        <w:tc>
          <w:tcPr>
            <w:tcW w:w="2156"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Система газоснабжения</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150,01</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10,00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14,04</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23,11</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32,36</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70,50</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6</w:t>
            </w:r>
          </w:p>
        </w:tc>
        <w:tc>
          <w:tcPr>
            <w:tcW w:w="2156"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Система обращения с ТКО</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8,06</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1,19</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1,58</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0,00</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1,88</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0,26</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0,75</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1,80</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0,60</w:t>
            </w:r>
          </w:p>
        </w:tc>
      </w:tr>
      <w:tr w:rsidR="00793845" w:rsidRPr="00944C7E" w:rsidTr="00793845">
        <w:trPr>
          <w:trHeight w:val="12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7</w:t>
            </w:r>
          </w:p>
        </w:tc>
        <w:tc>
          <w:tcPr>
            <w:tcW w:w="2156" w:type="dxa"/>
            <w:tcBorders>
              <w:top w:val="nil"/>
              <w:left w:val="nil"/>
              <w:bottom w:val="nil"/>
              <w:right w:val="nil"/>
            </w:tcBorders>
            <w:shd w:val="clear" w:color="auto" w:fill="auto"/>
            <w:vAlign w:val="bottom"/>
            <w:hideMark/>
          </w:tcPr>
          <w:p w:rsidR="00793845" w:rsidRPr="00944C7E" w:rsidRDefault="00793845" w:rsidP="00793845">
            <w:pPr>
              <w:rPr>
                <w:lang w:eastAsia="ru-RU"/>
              </w:rPr>
            </w:pPr>
            <w:r w:rsidRPr="00944C7E">
              <w:rPr>
                <w:sz w:val="22"/>
                <w:szCs w:val="22"/>
                <w:lang w:eastAsia="ru-RU"/>
              </w:rPr>
              <w:t>Мероприятия по энергосбережению и повышению энергетической эффективности</w:t>
            </w:r>
          </w:p>
        </w:tc>
        <w:tc>
          <w:tcPr>
            <w:tcW w:w="1181"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4,41</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0,31</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3,70</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0,05</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0,05</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0,05</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0,05</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0,05</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0,15</w:t>
            </w:r>
          </w:p>
        </w:tc>
      </w:tr>
      <w:tr w:rsidR="00793845" w:rsidRPr="00944C7E" w:rsidTr="00793845">
        <w:trPr>
          <w:trHeight w:val="300"/>
        </w:trPr>
        <w:tc>
          <w:tcPr>
            <w:tcW w:w="335" w:type="dxa"/>
            <w:tcBorders>
              <w:top w:val="nil"/>
              <w:left w:val="single" w:sz="4" w:space="0" w:color="auto"/>
              <w:bottom w:val="single" w:sz="4" w:space="0" w:color="auto"/>
              <w:right w:val="single" w:sz="4" w:space="0" w:color="auto"/>
            </w:tcBorders>
            <w:shd w:val="clear" w:color="auto" w:fill="auto"/>
            <w:vAlign w:val="center"/>
            <w:hideMark/>
          </w:tcPr>
          <w:p w:rsidR="00793845" w:rsidRPr="00944C7E" w:rsidRDefault="00793845" w:rsidP="00793845">
            <w:pPr>
              <w:jc w:val="center"/>
              <w:rPr>
                <w:lang w:eastAsia="ru-RU"/>
              </w:rPr>
            </w:pPr>
            <w:r w:rsidRPr="00944C7E">
              <w:rPr>
                <w:sz w:val="22"/>
                <w:szCs w:val="22"/>
                <w:lang w:eastAsia="ru-RU"/>
              </w:rPr>
              <w:t> </w:t>
            </w:r>
          </w:p>
        </w:tc>
        <w:tc>
          <w:tcPr>
            <w:tcW w:w="2156" w:type="dxa"/>
            <w:tcBorders>
              <w:top w:val="single" w:sz="4" w:space="0" w:color="auto"/>
              <w:left w:val="nil"/>
              <w:bottom w:val="single" w:sz="4" w:space="0" w:color="auto"/>
              <w:right w:val="single" w:sz="4" w:space="0" w:color="auto"/>
            </w:tcBorders>
            <w:shd w:val="clear" w:color="auto" w:fill="auto"/>
            <w:vAlign w:val="center"/>
            <w:hideMark/>
          </w:tcPr>
          <w:p w:rsidR="00793845" w:rsidRPr="00944C7E" w:rsidRDefault="00793845" w:rsidP="00793845">
            <w:pPr>
              <w:rPr>
                <w:lang w:eastAsia="ru-RU"/>
              </w:rPr>
            </w:pPr>
            <w:r w:rsidRPr="00944C7E">
              <w:rPr>
                <w:sz w:val="22"/>
                <w:szCs w:val="22"/>
                <w:lang w:eastAsia="ru-RU"/>
              </w:rPr>
              <w:t>ИТОГО:</w:t>
            </w:r>
          </w:p>
        </w:tc>
        <w:tc>
          <w:tcPr>
            <w:tcW w:w="1181"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1 405,14</w:t>
            </w:r>
          </w:p>
        </w:tc>
        <w:tc>
          <w:tcPr>
            <w:tcW w:w="828"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66,91</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51,91</w:t>
            </w:r>
          </w:p>
        </w:tc>
        <w:tc>
          <w:tcPr>
            <w:tcW w:w="799"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48,52</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64,23</w:t>
            </w:r>
          </w:p>
        </w:tc>
        <w:tc>
          <w:tcPr>
            <w:tcW w:w="87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135,11</w:t>
            </w:r>
          </w:p>
        </w:tc>
        <w:tc>
          <w:tcPr>
            <w:tcW w:w="775"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28,93</w:t>
            </w:r>
          </w:p>
        </w:tc>
        <w:tc>
          <w:tcPr>
            <w:tcW w:w="754"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25,25</w:t>
            </w:r>
          </w:p>
        </w:tc>
        <w:tc>
          <w:tcPr>
            <w:tcW w:w="820" w:type="dxa"/>
            <w:tcBorders>
              <w:top w:val="nil"/>
              <w:left w:val="nil"/>
              <w:bottom w:val="single" w:sz="4" w:space="0" w:color="auto"/>
              <w:right w:val="single" w:sz="4" w:space="0" w:color="auto"/>
            </w:tcBorders>
            <w:shd w:val="clear" w:color="auto" w:fill="auto"/>
            <w:vAlign w:val="center"/>
            <w:hideMark/>
          </w:tcPr>
          <w:p w:rsidR="00793845" w:rsidRPr="00944C7E" w:rsidRDefault="00793845" w:rsidP="00793845">
            <w:pPr>
              <w:jc w:val="right"/>
              <w:rPr>
                <w:lang w:eastAsia="ru-RU"/>
              </w:rPr>
            </w:pPr>
            <w:r w:rsidRPr="00944C7E">
              <w:rPr>
                <w:sz w:val="22"/>
                <w:szCs w:val="22"/>
                <w:lang w:eastAsia="ru-RU"/>
              </w:rPr>
              <w:t>984,28</w:t>
            </w:r>
          </w:p>
        </w:tc>
      </w:tr>
    </w:tbl>
    <w:p w:rsidR="00723B5A" w:rsidRPr="00944C7E" w:rsidRDefault="00723B5A" w:rsidP="00723B5A">
      <w:pPr>
        <w:pStyle w:val="ConsPlusTitle"/>
        <w:jc w:val="center"/>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Для прогноза расходов населения на коммунальные услуги выполнен расчет величины платы за коммунальные услуги по нормативам потребления.</w:t>
      </w:r>
    </w:p>
    <w:p w:rsidR="003712AD" w:rsidRPr="00944C7E" w:rsidRDefault="003712AD" w:rsidP="00853FAA">
      <w:pPr>
        <w:pStyle w:val="ConsPlusNormal"/>
        <w:rPr>
          <w:rFonts w:ascii="Times New Roman" w:hAnsi="Times New Roman" w:cs="Times New Roman"/>
          <w:sz w:val="24"/>
          <w:szCs w:val="24"/>
        </w:rPr>
      </w:pPr>
    </w:p>
    <w:p w:rsidR="00102FC5" w:rsidRPr="00944C7E" w:rsidRDefault="00102FC5" w:rsidP="00853FAA">
      <w:pPr>
        <w:pStyle w:val="ConsPlusNormal"/>
        <w:rPr>
          <w:rFonts w:ascii="Times New Roman" w:hAnsi="Times New Roman" w:cs="Times New Roman"/>
          <w:sz w:val="24"/>
          <w:szCs w:val="24"/>
        </w:rPr>
      </w:pPr>
    </w:p>
    <w:p w:rsidR="00102FC5" w:rsidRPr="00944C7E" w:rsidRDefault="00102FC5" w:rsidP="00853FAA">
      <w:pPr>
        <w:pStyle w:val="ConsPlusNormal"/>
        <w:rPr>
          <w:rFonts w:ascii="Times New Roman" w:hAnsi="Times New Roman" w:cs="Times New Roman"/>
          <w:sz w:val="24"/>
          <w:szCs w:val="24"/>
        </w:rPr>
      </w:pPr>
    </w:p>
    <w:p w:rsidR="00102FC5" w:rsidRPr="00944C7E" w:rsidRDefault="00102FC5" w:rsidP="00853FAA">
      <w:pPr>
        <w:pStyle w:val="ConsPlusNormal"/>
        <w:rPr>
          <w:rFonts w:ascii="Times New Roman" w:hAnsi="Times New Roman" w:cs="Times New Roman"/>
          <w:sz w:val="24"/>
          <w:szCs w:val="24"/>
        </w:rPr>
      </w:pPr>
    </w:p>
    <w:p w:rsidR="00102FC5" w:rsidRPr="00944C7E" w:rsidRDefault="00102FC5" w:rsidP="00853FAA">
      <w:pPr>
        <w:pStyle w:val="ConsPlusNormal"/>
        <w:rPr>
          <w:rFonts w:ascii="Times New Roman" w:hAnsi="Times New Roman" w:cs="Times New Roman"/>
          <w:sz w:val="24"/>
          <w:szCs w:val="24"/>
        </w:rPr>
      </w:pPr>
    </w:p>
    <w:p w:rsidR="003712AD" w:rsidRPr="00944C7E" w:rsidRDefault="003712AD" w:rsidP="00853FAA">
      <w:pPr>
        <w:pStyle w:val="ConsPlusNormal"/>
        <w:rPr>
          <w:rFonts w:ascii="Times New Roman" w:hAnsi="Times New Roman" w:cs="Times New Roman"/>
          <w:sz w:val="24"/>
          <w:szCs w:val="24"/>
        </w:rPr>
      </w:pPr>
    </w:p>
    <w:p w:rsidR="003712AD" w:rsidRPr="00944C7E" w:rsidRDefault="003712AD"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3</w:t>
      </w:r>
      <w:r w:rsidR="00C15140" w:rsidRPr="00944C7E">
        <w:rPr>
          <w:rFonts w:ascii="Times New Roman" w:hAnsi="Times New Roman" w:cs="Times New Roman"/>
          <w:sz w:val="24"/>
          <w:szCs w:val="24"/>
        </w:rPr>
        <w:t>0</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Расчет совокупного платежа граждан в 2017 году</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 принятым данным</w:t>
      </w:r>
    </w:p>
    <w:p w:rsidR="00853FAA" w:rsidRPr="00944C7E" w:rsidRDefault="00853FAA" w:rsidP="00853FAA">
      <w:pPr>
        <w:pStyle w:val="ConsPlusNormal"/>
        <w:rPr>
          <w:rFonts w:ascii="Times New Roman" w:hAnsi="Times New Roman" w:cs="Times New Roman"/>
          <w:sz w:val="24"/>
          <w:szCs w:val="24"/>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098"/>
        <w:gridCol w:w="1814"/>
        <w:gridCol w:w="1620"/>
        <w:gridCol w:w="1559"/>
        <w:gridCol w:w="2268"/>
      </w:tblGrid>
      <w:tr w:rsidR="00853FAA" w:rsidRPr="00944C7E" w:rsidTr="00723B5A">
        <w:tc>
          <w:tcPr>
            <w:tcW w:w="484"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p>
        </w:tc>
        <w:tc>
          <w:tcPr>
            <w:tcW w:w="209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услуги</w:t>
            </w:r>
          </w:p>
        </w:tc>
        <w:tc>
          <w:tcPr>
            <w:tcW w:w="181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Принятые значения</w:t>
            </w:r>
          </w:p>
        </w:tc>
        <w:tc>
          <w:tcPr>
            <w:tcW w:w="162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Норматив</w:t>
            </w:r>
          </w:p>
        </w:tc>
        <w:tc>
          <w:tcPr>
            <w:tcW w:w="1559"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Тариф</w:t>
            </w:r>
          </w:p>
        </w:tc>
        <w:tc>
          <w:tcPr>
            <w:tcW w:w="2268" w:type="dxa"/>
          </w:tcPr>
          <w:p w:rsidR="00853FAA" w:rsidRPr="00944C7E" w:rsidRDefault="00853FAA" w:rsidP="004C76C0">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Стоимость услуг, рублей в месяц</w:t>
            </w:r>
          </w:p>
        </w:tc>
      </w:tr>
      <w:tr w:rsidR="00853FAA" w:rsidRPr="00944C7E" w:rsidTr="00723B5A">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площадь 45 кв. м</w:t>
            </w: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0,0195 Гкал/кв. м</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1271,78 руб./Гкал</w:t>
            </w:r>
          </w:p>
        </w:tc>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1115,99</w:t>
            </w:r>
          </w:p>
        </w:tc>
      </w:tr>
      <w:tr w:rsidR="00853FAA" w:rsidRPr="00944C7E" w:rsidTr="00723B5A">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Холодное водоснабжение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4,85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28,12 руб./куб. м</w:t>
            </w:r>
          </w:p>
        </w:tc>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409,146</w:t>
            </w:r>
          </w:p>
        </w:tc>
      </w:tr>
      <w:tr w:rsidR="00853FAA" w:rsidRPr="00944C7E" w:rsidTr="00723B5A">
        <w:tc>
          <w:tcPr>
            <w:tcW w:w="48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2098"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Горячее водоснабжение</w:t>
            </w:r>
          </w:p>
        </w:tc>
        <w:tc>
          <w:tcPr>
            <w:tcW w:w="181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4,01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27,65 руб./куб. м</w:t>
            </w:r>
          </w:p>
        </w:tc>
        <w:tc>
          <w:tcPr>
            <w:tcW w:w="2268"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630,97</w:t>
            </w:r>
          </w:p>
        </w:tc>
      </w:tr>
      <w:tr w:rsidR="00853FAA" w:rsidRPr="00944C7E" w:rsidTr="00723B5A">
        <w:tc>
          <w:tcPr>
            <w:tcW w:w="484" w:type="dxa"/>
            <w:vMerge/>
          </w:tcPr>
          <w:p w:rsidR="00853FAA" w:rsidRPr="00944C7E" w:rsidRDefault="00853FAA" w:rsidP="00751A32">
            <w:pPr>
              <w:spacing w:after="1" w:line="0" w:lineRule="atLeast"/>
            </w:pPr>
          </w:p>
        </w:tc>
        <w:tc>
          <w:tcPr>
            <w:tcW w:w="2098" w:type="dxa"/>
            <w:vMerge/>
          </w:tcPr>
          <w:p w:rsidR="00853FAA" w:rsidRPr="00944C7E" w:rsidRDefault="00853FAA" w:rsidP="00751A32">
            <w:pPr>
              <w:spacing w:after="1" w:line="0" w:lineRule="atLeast"/>
            </w:pPr>
          </w:p>
        </w:tc>
        <w:tc>
          <w:tcPr>
            <w:tcW w:w="1814" w:type="dxa"/>
            <w:vMerge/>
          </w:tcPr>
          <w:p w:rsidR="00853FAA" w:rsidRPr="00944C7E" w:rsidRDefault="00853FAA" w:rsidP="00751A32">
            <w:pPr>
              <w:spacing w:after="1" w:line="0" w:lineRule="atLeast"/>
            </w:pP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0,0195 Гкал/кв. м</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1271,78 руб./Гкал</w:t>
            </w:r>
          </w:p>
        </w:tc>
        <w:tc>
          <w:tcPr>
            <w:tcW w:w="2268" w:type="dxa"/>
            <w:vMerge/>
          </w:tcPr>
          <w:p w:rsidR="00853FAA" w:rsidRPr="00944C7E" w:rsidRDefault="00853FAA" w:rsidP="00751A32">
            <w:pPr>
              <w:spacing w:after="1" w:line="0" w:lineRule="atLeast"/>
            </w:pPr>
          </w:p>
        </w:tc>
      </w:tr>
      <w:tr w:rsidR="00853FAA" w:rsidRPr="00944C7E" w:rsidTr="00723B5A">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соответствует водоснабжению</w:t>
            </w: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8,86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18,89 руб./куб. м</w:t>
            </w:r>
          </w:p>
        </w:tc>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502,096</w:t>
            </w:r>
          </w:p>
        </w:tc>
      </w:tr>
      <w:tr w:rsidR="00853FAA" w:rsidRPr="00944C7E" w:rsidTr="00723B5A">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63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r w:rsidRPr="00944C7E">
              <w:rPr>
                <w:rFonts w:ascii="Times New Roman" w:hAnsi="Times New Roman" w:cs="Times New Roman"/>
                <w:sz w:val="24"/>
                <w:szCs w:val="24"/>
              </w:rPr>
              <w:t>/человека</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3,54 руб./</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p>
        </w:tc>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669,06</w:t>
            </w:r>
          </w:p>
        </w:tc>
      </w:tr>
      <w:tr w:rsidR="00853FAA" w:rsidRPr="00944C7E" w:rsidTr="00723B5A">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w:t>
            </w: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6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10,2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55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4,18 руб./куб. м</w:t>
            </w:r>
          </w:p>
        </w:tc>
        <w:tc>
          <w:tcPr>
            <w:tcW w:w="226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127,9</w:t>
            </w:r>
          </w:p>
        </w:tc>
      </w:tr>
      <w:tr w:rsidR="00853FAA" w:rsidRPr="00944C7E" w:rsidTr="00723B5A">
        <w:tc>
          <w:tcPr>
            <w:tcW w:w="484" w:type="dxa"/>
          </w:tcPr>
          <w:p w:rsidR="00853FAA" w:rsidRPr="00944C7E" w:rsidRDefault="00853FAA" w:rsidP="00751A32">
            <w:pPr>
              <w:pStyle w:val="ConsPlusNormal"/>
              <w:rPr>
                <w:rFonts w:ascii="Times New Roman" w:hAnsi="Times New Roman" w:cs="Times New Roman"/>
                <w:sz w:val="24"/>
                <w:szCs w:val="24"/>
              </w:rPr>
            </w:pPr>
          </w:p>
        </w:tc>
        <w:tc>
          <w:tcPr>
            <w:tcW w:w="209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Итого совокупный платеж в месяц</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3455,162</w:t>
            </w:r>
          </w:p>
        </w:tc>
        <w:tc>
          <w:tcPr>
            <w:tcW w:w="1620" w:type="dxa"/>
          </w:tcPr>
          <w:p w:rsidR="00853FAA" w:rsidRPr="00944C7E" w:rsidRDefault="00853FAA" w:rsidP="00751A32">
            <w:pPr>
              <w:pStyle w:val="ConsPlusNormal"/>
              <w:rPr>
                <w:rFonts w:ascii="Times New Roman" w:hAnsi="Times New Roman" w:cs="Times New Roman"/>
                <w:sz w:val="24"/>
                <w:szCs w:val="24"/>
              </w:rPr>
            </w:pPr>
          </w:p>
        </w:tc>
        <w:tc>
          <w:tcPr>
            <w:tcW w:w="1559" w:type="dxa"/>
          </w:tcPr>
          <w:p w:rsidR="00853FAA" w:rsidRPr="00944C7E" w:rsidRDefault="00853FAA" w:rsidP="00751A32">
            <w:pPr>
              <w:pStyle w:val="ConsPlusNormal"/>
              <w:rPr>
                <w:rFonts w:ascii="Times New Roman" w:hAnsi="Times New Roman" w:cs="Times New Roman"/>
                <w:sz w:val="24"/>
                <w:szCs w:val="24"/>
              </w:rPr>
            </w:pPr>
          </w:p>
        </w:tc>
        <w:tc>
          <w:tcPr>
            <w:tcW w:w="2268" w:type="dxa"/>
          </w:tcPr>
          <w:p w:rsidR="00853FAA" w:rsidRPr="00944C7E" w:rsidRDefault="00853FAA" w:rsidP="00751A32">
            <w:pPr>
              <w:pStyle w:val="ConsPlusNormal"/>
              <w:rPr>
                <w:rFonts w:ascii="Times New Roman" w:hAnsi="Times New Roman" w:cs="Times New Roman"/>
                <w:sz w:val="24"/>
                <w:szCs w:val="24"/>
              </w:rPr>
            </w:pPr>
          </w:p>
        </w:tc>
      </w:tr>
    </w:tbl>
    <w:p w:rsidR="00853FAA" w:rsidRPr="00944C7E" w:rsidRDefault="00853FAA" w:rsidP="003712AD">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w:t>
      </w:r>
    </w:p>
    <w:p w:rsidR="00853FAA" w:rsidRPr="00944C7E" w:rsidRDefault="00853FAA" w:rsidP="003712AD">
      <w:pPr>
        <w:pStyle w:val="ConsPlusNormal"/>
        <w:ind w:firstLine="540"/>
        <w:jc w:val="both"/>
        <w:rPr>
          <w:rFonts w:ascii="Times New Roman" w:hAnsi="Times New Roman" w:cs="Times New Roman"/>
          <w:sz w:val="24"/>
          <w:szCs w:val="24"/>
        </w:rPr>
      </w:pPr>
      <w:bookmarkStart w:id="3" w:name="P4175"/>
      <w:bookmarkEnd w:id="3"/>
      <w:r w:rsidRPr="00944C7E">
        <w:rPr>
          <w:rFonts w:ascii="Times New Roman" w:hAnsi="Times New Roman" w:cs="Times New Roman"/>
          <w:sz w:val="24"/>
          <w:szCs w:val="24"/>
        </w:rPr>
        <w:t>&lt;*&gt; - на примере одной из организаций, оказывающей коммунальные услуги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При использовании данных по изменению цен (тарифов) на продукцию (услуги) компаний инфраструктурного сектора до 2018 года (в %, в среднем за год к предыдущему году) в соответствии с прогнозом социально-экономического развития Российской Федерации на 2017 год и плановый период 2018 и 2019 годов изменение совокупного платежа граждан </w:t>
      </w:r>
      <w:proofErr w:type="spellStart"/>
      <w:r w:rsidRPr="00944C7E">
        <w:rPr>
          <w:rFonts w:ascii="Times New Roman" w:hAnsi="Times New Roman" w:cs="Times New Roman"/>
          <w:sz w:val="24"/>
          <w:szCs w:val="24"/>
        </w:rPr>
        <w:t>прогнозно</w:t>
      </w:r>
      <w:proofErr w:type="spellEnd"/>
      <w:r w:rsidRPr="00944C7E">
        <w:rPr>
          <w:rFonts w:ascii="Times New Roman" w:hAnsi="Times New Roman" w:cs="Times New Roman"/>
          <w:sz w:val="24"/>
          <w:szCs w:val="24"/>
        </w:rPr>
        <w:t xml:space="preserve"> будет соответствовать размеру индексации совокупного платежа граждан за коммунальные услуги, установленный Правительством РФ.</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Расчет изменения совокупного платежа граждан до 2026 года</w:t>
      </w:r>
      <w:r w:rsidR="003712AD" w:rsidRPr="00944C7E">
        <w:rPr>
          <w:rFonts w:ascii="Times New Roman" w:hAnsi="Times New Roman" w:cs="Times New Roman"/>
          <w:sz w:val="24"/>
          <w:szCs w:val="24"/>
        </w:rPr>
        <w:t>,</w:t>
      </w:r>
      <w:r w:rsidRPr="00944C7E">
        <w:rPr>
          <w:rFonts w:ascii="Times New Roman" w:hAnsi="Times New Roman" w:cs="Times New Roman"/>
          <w:sz w:val="24"/>
          <w:szCs w:val="24"/>
        </w:rPr>
        <w:t xml:space="preserve"> в соответствии с прогнозным размером индексации совокупного платежа граждан за коммунальные услуги, </w:t>
      </w:r>
      <w:r w:rsidR="003712AD" w:rsidRPr="00944C7E">
        <w:rPr>
          <w:rFonts w:ascii="Times New Roman" w:hAnsi="Times New Roman" w:cs="Times New Roman"/>
          <w:sz w:val="24"/>
          <w:szCs w:val="24"/>
        </w:rPr>
        <w:t>установленный Правительством РФ, представлен в таблице 31.</w:t>
      </w:r>
    </w:p>
    <w:p w:rsidR="00853FAA" w:rsidRPr="00944C7E" w:rsidRDefault="00853FAA" w:rsidP="00853FAA">
      <w:pPr>
        <w:pStyle w:val="ConsPlusNormal"/>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sectPr w:rsidR="00EB1598" w:rsidRPr="00944C7E" w:rsidSect="00723B5A">
          <w:pgSz w:w="11905" w:h="16838"/>
          <w:pgMar w:top="568" w:right="850" w:bottom="1134" w:left="1701" w:header="0" w:footer="0" w:gutter="0"/>
          <w:cols w:space="720"/>
        </w:sect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Таблица 3</w:t>
      </w:r>
      <w:r w:rsidR="00C15140" w:rsidRPr="00944C7E">
        <w:rPr>
          <w:rFonts w:ascii="Times New Roman" w:hAnsi="Times New Roman" w:cs="Times New Roman"/>
          <w:sz w:val="24"/>
          <w:szCs w:val="24"/>
        </w:rPr>
        <w:t>1</w:t>
      </w: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154"/>
        <w:gridCol w:w="1191"/>
        <w:gridCol w:w="1077"/>
        <w:gridCol w:w="1077"/>
        <w:gridCol w:w="1226"/>
        <w:gridCol w:w="1275"/>
        <w:gridCol w:w="1276"/>
        <w:gridCol w:w="1276"/>
        <w:gridCol w:w="1276"/>
        <w:gridCol w:w="1275"/>
        <w:gridCol w:w="1418"/>
      </w:tblGrid>
      <w:tr w:rsidR="00853FAA" w:rsidRPr="00944C7E" w:rsidTr="00EB1598">
        <w:trPr>
          <w:trHeight w:val="882"/>
        </w:trPr>
        <w:tc>
          <w:tcPr>
            <w:tcW w:w="567"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p>
        </w:tc>
        <w:tc>
          <w:tcPr>
            <w:tcW w:w="215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услуги</w:t>
            </w:r>
          </w:p>
        </w:tc>
        <w:tc>
          <w:tcPr>
            <w:tcW w:w="119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2018</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2019</w:t>
            </w:r>
          </w:p>
        </w:tc>
        <w:tc>
          <w:tcPr>
            <w:tcW w:w="122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2020</w:t>
            </w:r>
          </w:p>
        </w:tc>
        <w:tc>
          <w:tcPr>
            <w:tcW w:w="1275"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2021</w:t>
            </w:r>
          </w:p>
        </w:tc>
        <w:tc>
          <w:tcPr>
            <w:tcW w:w="127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2022</w:t>
            </w:r>
          </w:p>
        </w:tc>
        <w:tc>
          <w:tcPr>
            <w:tcW w:w="127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2023</w:t>
            </w:r>
          </w:p>
        </w:tc>
        <w:tc>
          <w:tcPr>
            <w:tcW w:w="127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2024</w:t>
            </w:r>
          </w:p>
        </w:tc>
        <w:tc>
          <w:tcPr>
            <w:tcW w:w="1275"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2025</w:t>
            </w:r>
          </w:p>
        </w:tc>
        <w:tc>
          <w:tcPr>
            <w:tcW w:w="141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2026</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1115,99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1172,91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1228,03</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1285,75</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1346,18</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1409,45</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1475,69</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1545,05</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1617,67</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1693,70</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Горячее водоснабжение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630,97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663,15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694,32</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726,95</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761,12</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796,89</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834,34</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873,56</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914,61</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957,60</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Холодное водоснабжение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409,146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430,01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450,22</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471,38</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493,54</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516,73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541,02</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566,45</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593,07</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620,95</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502,096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527,70</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552,50</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578,47</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605,66</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634,13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663,93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695,14</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727,81</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762,01</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w:t>
            </w: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669,06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703,18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736,23</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770,83</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807,06</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845,00</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884,71</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926,29</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969,83</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1015,41</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w:t>
            </w: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134,42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140,74</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147,36</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154,28</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161,53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169,12</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177,07</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185,40</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194,11</w:t>
            </w:r>
          </w:p>
        </w:tc>
      </w:tr>
      <w:tr w:rsidR="00853FAA" w:rsidRPr="00944C7E" w:rsidTr="00723B5A">
        <w:tc>
          <w:tcPr>
            <w:tcW w:w="567" w:type="dxa"/>
          </w:tcPr>
          <w:p w:rsidR="00853FAA" w:rsidRPr="00944C7E" w:rsidRDefault="00853FAA" w:rsidP="00751A32">
            <w:pPr>
              <w:pStyle w:val="ConsPlusNormal"/>
              <w:rPr>
                <w:rFonts w:ascii="Times New Roman" w:hAnsi="Times New Roman" w:cs="Times New Roman"/>
                <w:sz w:val="24"/>
                <w:szCs w:val="24"/>
              </w:rPr>
            </w:pPr>
          </w:p>
        </w:tc>
        <w:tc>
          <w:tcPr>
            <w:tcW w:w="21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Итого</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3455,162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3631,38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3802,05</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3980,75</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4167,84</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4363,73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4568,83</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4783,56</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5008,39</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5243,78</w:t>
            </w:r>
          </w:p>
        </w:tc>
      </w:tr>
      <w:tr w:rsidR="00853FAA" w:rsidRPr="00944C7E" w:rsidTr="00723B5A">
        <w:tc>
          <w:tcPr>
            <w:tcW w:w="2721"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Темп роста платежей за коммунальные услуги (по сравнению с предыдущим периодом)</w:t>
            </w:r>
          </w:p>
        </w:tc>
        <w:tc>
          <w:tcPr>
            <w:tcW w:w="1191" w:type="dxa"/>
          </w:tcPr>
          <w:p w:rsidR="00853FAA" w:rsidRPr="00944C7E" w:rsidRDefault="00853FAA" w:rsidP="00751A32">
            <w:pPr>
              <w:pStyle w:val="ConsPlusNormal"/>
              <w:rPr>
                <w:rFonts w:ascii="Times New Roman" w:hAnsi="Times New Roman" w:cs="Times New Roman"/>
                <w:sz w:val="24"/>
                <w:szCs w:val="24"/>
              </w:rPr>
            </w:pP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2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7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7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41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При реализации </w:t>
      </w:r>
      <w:proofErr w:type="gramStart"/>
      <w:r w:rsidRPr="00944C7E">
        <w:rPr>
          <w:rFonts w:ascii="Times New Roman" w:hAnsi="Times New Roman" w:cs="Times New Roman"/>
          <w:sz w:val="24"/>
          <w:szCs w:val="24"/>
        </w:rPr>
        <w:t>мероприятий программы комплексного развития систем коммунальной инфраструктуры</w:t>
      </w:r>
      <w:proofErr w:type="gramEnd"/>
      <w:r w:rsidRPr="00944C7E">
        <w:rPr>
          <w:rFonts w:ascii="Times New Roman" w:hAnsi="Times New Roman" w:cs="Times New Roman"/>
          <w:sz w:val="24"/>
          <w:szCs w:val="24"/>
        </w:rPr>
        <w:t xml:space="preserve"> Новоуральского городского округа Свердловской области на период до 2026 года были учтены инвестиционные программы, разработанные организациями коммунального комплекса Новоуральского городского округа.</w:t>
      </w:r>
    </w:p>
    <w:p w:rsidR="003712AD" w:rsidRPr="00944C7E" w:rsidRDefault="003712AD"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Данные по индексу роста тарифов на коммунальные услуги и размеру индексации совокупного платежа граждан за коммунальные услуги.</w:t>
      </w:r>
    </w:p>
    <w:p w:rsidR="003712AD" w:rsidRPr="00944C7E" w:rsidRDefault="003712AD" w:rsidP="00853FAA">
      <w:pPr>
        <w:pStyle w:val="ConsPlusNormal"/>
        <w:spacing w:before="220"/>
        <w:ind w:firstLine="540"/>
        <w:jc w:val="both"/>
        <w:rPr>
          <w:rFonts w:ascii="Times New Roman" w:hAnsi="Times New Roman" w:cs="Times New Roman"/>
          <w:sz w:val="24"/>
          <w:szCs w:val="24"/>
        </w:rPr>
      </w:pPr>
    </w:p>
    <w:p w:rsidR="003712AD" w:rsidRPr="00944C7E" w:rsidRDefault="003712AD"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Таблица 3</w:t>
      </w:r>
      <w:r w:rsidR="00C15140" w:rsidRPr="00944C7E">
        <w:rPr>
          <w:rFonts w:ascii="Times New Roman" w:hAnsi="Times New Roman" w:cs="Times New Roman"/>
          <w:sz w:val="24"/>
          <w:szCs w:val="24"/>
        </w:rPr>
        <w:t>2</w:t>
      </w:r>
    </w:p>
    <w:p w:rsidR="00853FAA" w:rsidRPr="00944C7E" w:rsidRDefault="00853FAA" w:rsidP="00853FAA">
      <w:pPr>
        <w:pStyle w:val="ConsPlusNormal"/>
        <w:rPr>
          <w:rFonts w:ascii="Times New Roman" w:hAnsi="Times New Roman" w:cs="Times New Roman"/>
          <w:sz w:val="24"/>
          <w:szCs w:val="24"/>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2"/>
        <w:gridCol w:w="1055"/>
        <w:gridCol w:w="1134"/>
        <w:gridCol w:w="851"/>
        <w:gridCol w:w="850"/>
        <w:gridCol w:w="992"/>
        <w:gridCol w:w="851"/>
        <w:gridCol w:w="992"/>
        <w:gridCol w:w="992"/>
        <w:gridCol w:w="709"/>
        <w:gridCol w:w="284"/>
        <w:gridCol w:w="992"/>
        <w:gridCol w:w="1134"/>
      </w:tblGrid>
      <w:tr w:rsidR="00853FAA" w:rsidRPr="00944C7E" w:rsidTr="00723B5A">
        <w:tc>
          <w:tcPr>
            <w:tcW w:w="4252"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Показатель</w:t>
            </w:r>
          </w:p>
        </w:tc>
        <w:tc>
          <w:tcPr>
            <w:tcW w:w="1055"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2016</w:t>
            </w:r>
          </w:p>
        </w:tc>
        <w:tc>
          <w:tcPr>
            <w:tcW w:w="113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w:t>
            </w:r>
          </w:p>
        </w:tc>
        <w:tc>
          <w:tcPr>
            <w:tcW w:w="85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2018</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2019</w:t>
            </w:r>
          </w:p>
        </w:tc>
        <w:tc>
          <w:tcPr>
            <w:tcW w:w="992"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2020</w:t>
            </w:r>
          </w:p>
        </w:tc>
        <w:tc>
          <w:tcPr>
            <w:tcW w:w="85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2021</w:t>
            </w:r>
          </w:p>
        </w:tc>
        <w:tc>
          <w:tcPr>
            <w:tcW w:w="992"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2022</w:t>
            </w:r>
          </w:p>
        </w:tc>
        <w:tc>
          <w:tcPr>
            <w:tcW w:w="992"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2023</w:t>
            </w:r>
          </w:p>
        </w:tc>
        <w:tc>
          <w:tcPr>
            <w:tcW w:w="993" w:type="dxa"/>
            <w:gridSpan w:val="2"/>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2024</w:t>
            </w:r>
          </w:p>
        </w:tc>
        <w:tc>
          <w:tcPr>
            <w:tcW w:w="992"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2025</w:t>
            </w:r>
          </w:p>
        </w:tc>
        <w:tc>
          <w:tcPr>
            <w:tcW w:w="113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2026</w:t>
            </w:r>
          </w:p>
        </w:tc>
      </w:tr>
      <w:tr w:rsidR="00853FAA" w:rsidRPr="00944C7E" w:rsidTr="00723B5A">
        <w:tc>
          <w:tcPr>
            <w:tcW w:w="425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тарифов на коммунальные услуги</w:t>
            </w:r>
          </w:p>
        </w:tc>
        <w:tc>
          <w:tcPr>
            <w:tcW w:w="105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106,4</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106,0</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70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1276"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r>
      <w:tr w:rsidR="00853FAA" w:rsidRPr="00944C7E" w:rsidTr="00723B5A">
        <w:tc>
          <w:tcPr>
            <w:tcW w:w="425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Размер индексации совокупного платежа граждан за коммунальные услуги, установленный Правительством РФ</w:t>
            </w:r>
          </w:p>
        </w:tc>
        <w:tc>
          <w:tcPr>
            <w:tcW w:w="105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104,0</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105,1</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70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276"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13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Таким образом, рост тарифов на коммунальные услуги не более чем на 2,4 процентных пункта превышает размер индексации совокупного платежа граждан за коммунальные услуги. Это позволяет сохранить доступность коммунальных услуг для населения на уровне "средний".</w:t>
      </w: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3</w:t>
      </w:r>
      <w:r w:rsidR="00C15140" w:rsidRPr="00944C7E">
        <w:rPr>
          <w:rFonts w:ascii="Times New Roman" w:hAnsi="Times New Roman" w:cs="Times New Roman"/>
          <w:sz w:val="24"/>
          <w:szCs w:val="24"/>
        </w:rPr>
        <w:t>3</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Доступность коммунальных услуг</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течение периода реализации Программы</w:t>
      </w:r>
    </w:p>
    <w:p w:rsidR="00853FAA" w:rsidRPr="00944C7E" w:rsidRDefault="00853FAA" w:rsidP="00853FAA">
      <w:pPr>
        <w:pStyle w:val="ConsPlusNormal"/>
        <w:rPr>
          <w:rFonts w:ascii="Times New Roman" w:hAnsi="Times New Roman" w:cs="Times New Roman"/>
          <w:sz w:val="24"/>
          <w:szCs w:val="24"/>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3380"/>
        <w:gridCol w:w="1417"/>
        <w:gridCol w:w="851"/>
        <w:gridCol w:w="850"/>
        <w:gridCol w:w="851"/>
        <w:gridCol w:w="850"/>
        <w:gridCol w:w="851"/>
        <w:gridCol w:w="850"/>
        <w:gridCol w:w="851"/>
        <w:gridCol w:w="850"/>
        <w:gridCol w:w="992"/>
        <w:gridCol w:w="993"/>
        <w:gridCol w:w="992"/>
      </w:tblGrid>
      <w:tr w:rsidR="00853FAA" w:rsidRPr="00944C7E" w:rsidTr="001E2C8E">
        <w:tc>
          <w:tcPr>
            <w:tcW w:w="510" w:type="dxa"/>
          </w:tcPr>
          <w:p w:rsidR="00853FAA" w:rsidRPr="00944C7E" w:rsidRDefault="000E6DD5" w:rsidP="00751A32">
            <w:pPr>
              <w:pStyle w:val="ConsPlusNormal"/>
              <w:jc w:val="center"/>
              <w:rPr>
                <w:rFonts w:ascii="Times New Roman" w:hAnsi="Times New Roman" w:cs="Times New Roman"/>
                <w:szCs w:val="22"/>
              </w:rPr>
            </w:pPr>
            <w:r w:rsidRPr="00944C7E">
              <w:rPr>
                <w:rFonts w:ascii="Times New Roman" w:hAnsi="Times New Roman" w:cs="Times New Roman"/>
                <w:szCs w:val="22"/>
              </w:rPr>
              <w:t>№</w:t>
            </w:r>
            <w:r w:rsidR="00853FAA" w:rsidRPr="00944C7E">
              <w:rPr>
                <w:rFonts w:ascii="Times New Roman" w:hAnsi="Times New Roman" w:cs="Times New Roman"/>
                <w:szCs w:val="22"/>
              </w:rPr>
              <w:t xml:space="preserve"> </w:t>
            </w:r>
            <w:proofErr w:type="spellStart"/>
            <w:proofErr w:type="gramStart"/>
            <w:r w:rsidR="00853FAA" w:rsidRPr="00944C7E">
              <w:rPr>
                <w:rFonts w:ascii="Times New Roman" w:hAnsi="Times New Roman" w:cs="Times New Roman"/>
                <w:szCs w:val="22"/>
              </w:rPr>
              <w:t>п</w:t>
            </w:r>
            <w:proofErr w:type="spellEnd"/>
            <w:proofErr w:type="gramEnd"/>
            <w:r w:rsidR="00853FAA" w:rsidRPr="00944C7E">
              <w:rPr>
                <w:rFonts w:ascii="Times New Roman" w:hAnsi="Times New Roman" w:cs="Times New Roman"/>
                <w:szCs w:val="22"/>
              </w:rPr>
              <w:t>/</w:t>
            </w:r>
            <w:proofErr w:type="spellStart"/>
            <w:r w:rsidR="00853FAA" w:rsidRPr="00944C7E">
              <w:rPr>
                <w:rFonts w:ascii="Times New Roman" w:hAnsi="Times New Roman" w:cs="Times New Roman"/>
                <w:szCs w:val="22"/>
              </w:rPr>
              <w:t>п</w:t>
            </w:r>
            <w:proofErr w:type="spellEnd"/>
          </w:p>
        </w:tc>
        <w:tc>
          <w:tcPr>
            <w:tcW w:w="338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Наименование критерия</w:t>
            </w:r>
          </w:p>
        </w:tc>
        <w:tc>
          <w:tcPr>
            <w:tcW w:w="1417"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Уровень доступности в 2016 году</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2016 год</w:t>
            </w:r>
          </w:p>
        </w:tc>
        <w:tc>
          <w:tcPr>
            <w:tcW w:w="85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2017 год</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2018 год</w:t>
            </w:r>
          </w:p>
        </w:tc>
        <w:tc>
          <w:tcPr>
            <w:tcW w:w="85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2019 год</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2020 год</w:t>
            </w:r>
          </w:p>
        </w:tc>
        <w:tc>
          <w:tcPr>
            <w:tcW w:w="85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2021 год</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2022 год</w:t>
            </w:r>
          </w:p>
        </w:tc>
        <w:tc>
          <w:tcPr>
            <w:tcW w:w="85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2023 год</w:t>
            </w:r>
          </w:p>
        </w:tc>
        <w:tc>
          <w:tcPr>
            <w:tcW w:w="99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2024 год</w:t>
            </w:r>
          </w:p>
        </w:tc>
        <w:tc>
          <w:tcPr>
            <w:tcW w:w="993"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2025 год</w:t>
            </w:r>
          </w:p>
        </w:tc>
        <w:tc>
          <w:tcPr>
            <w:tcW w:w="99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2026 год</w:t>
            </w:r>
          </w:p>
        </w:tc>
      </w:tr>
      <w:tr w:rsidR="00853FAA" w:rsidRPr="00944C7E" w:rsidTr="001E2C8E">
        <w:trPr>
          <w:trHeight w:val="722"/>
        </w:trPr>
        <w:tc>
          <w:tcPr>
            <w:tcW w:w="51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w:t>
            </w:r>
          </w:p>
        </w:tc>
        <w:tc>
          <w:tcPr>
            <w:tcW w:w="338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Доля расходов на коммунальные услуги в совокупном доходе семьи, %</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r>
      <w:tr w:rsidR="00853FAA" w:rsidRPr="00944C7E" w:rsidTr="001E2C8E">
        <w:trPr>
          <w:trHeight w:val="808"/>
        </w:trPr>
        <w:tc>
          <w:tcPr>
            <w:tcW w:w="51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2</w:t>
            </w:r>
          </w:p>
        </w:tc>
        <w:tc>
          <w:tcPr>
            <w:tcW w:w="338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Доля населения с доходами ниже прожиточного минимума, %</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7,8</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r>
      <w:tr w:rsidR="00853FAA" w:rsidRPr="00944C7E" w:rsidTr="001E2C8E">
        <w:tc>
          <w:tcPr>
            <w:tcW w:w="51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3</w:t>
            </w:r>
          </w:p>
        </w:tc>
        <w:tc>
          <w:tcPr>
            <w:tcW w:w="338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Уровень собираемости платежей за коммунальные услуги, %</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95,3</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95,0 до 96,2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95,3 до 96,2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95,5 до 96,2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95,7 до 96,2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r>
      <w:tr w:rsidR="00853FAA" w:rsidRPr="00944C7E" w:rsidTr="001E2C8E">
        <w:tc>
          <w:tcPr>
            <w:tcW w:w="51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4</w:t>
            </w:r>
          </w:p>
        </w:tc>
        <w:tc>
          <w:tcPr>
            <w:tcW w:w="338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Доля получателей субсидий на оплату коммунальных услуг в общей численности населения, %</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2,9</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993"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992"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r>
    </w:tbl>
    <w:p w:rsidR="004C76C0" w:rsidRPr="00944C7E" w:rsidRDefault="004C76C0" w:rsidP="00853FAA">
      <w:pPr>
        <w:pStyle w:val="ConsPlusTitle"/>
        <w:jc w:val="center"/>
        <w:outlineLvl w:val="2"/>
        <w:rPr>
          <w:rFonts w:ascii="Times New Roman" w:hAnsi="Times New Roman" w:cs="Times New Roman"/>
          <w:sz w:val="24"/>
          <w:szCs w:val="24"/>
        </w:rPr>
        <w:sectPr w:rsidR="004C76C0" w:rsidRPr="00944C7E" w:rsidSect="003712AD">
          <w:pgSz w:w="16838" w:h="11905" w:orient="landscape"/>
          <w:pgMar w:top="1135" w:right="1134" w:bottom="850" w:left="1134" w:header="0" w:footer="0" w:gutter="0"/>
          <w:cols w:space="720"/>
        </w:sectPr>
      </w:pPr>
    </w:p>
    <w:p w:rsidR="00853FAA" w:rsidRPr="00944C7E" w:rsidRDefault="00853FAA"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lastRenderedPageBreak/>
        <w:t>1.7. УПРАВЛЕНИЕ ПРОГРАММОЙ</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Администрация Новоуральского городского округа осуществляет общий </w:t>
      </w:r>
      <w:proofErr w:type="gramStart"/>
      <w:r w:rsidRPr="00944C7E">
        <w:rPr>
          <w:rFonts w:ascii="Times New Roman" w:hAnsi="Times New Roman" w:cs="Times New Roman"/>
          <w:sz w:val="24"/>
          <w:szCs w:val="24"/>
        </w:rPr>
        <w:t>контроль за</w:t>
      </w:r>
      <w:proofErr w:type="gramEnd"/>
      <w:r w:rsidRPr="00944C7E">
        <w:rPr>
          <w:rFonts w:ascii="Times New Roman" w:hAnsi="Times New Roman" w:cs="Times New Roman"/>
          <w:sz w:val="24"/>
          <w:szCs w:val="24"/>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разработку ежегодного плана мероприятий по реализации Программы с уточнением объемов и источников финансирования мероприятий;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proofErr w:type="gramStart"/>
      <w:r w:rsidRPr="00944C7E">
        <w:rPr>
          <w:rFonts w:ascii="Times New Roman" w:hAnsi="Times New Roman" w:cs="Times New Roman"/>
          <w:sz w:val="24"/>
          <w:szCs w:val="24"/>
        </w:rPr>
        <w:t>контроль за</w:t>
      </w:r>
      <w:proofErr w:type="gramEnd"/>
      <w:r w:rsidRPr="00944C7E">
        <w:rPr>
          <w:rFonts w:ascii="Times New Roman" w:hAnsi="Times New Roman" w:cs="Times New Roman"/>
          <w:sz w:val="24"/>
          <w:szCs w:val="24"/>
        </w:rPr>
        <w:t xml:space="preserve"> реализацией программных мероприятий по срокам, содержанию, финансовым затратам и ресурсам;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методическое, информационное и организационное сопровождение работы по реализации комплекса программных мероприятий.</w:t>
      </w:r>
    </w:p>
    <w:p w:rsidR="001E2C8E" w:rsidRPr="00944C7E" w:rsidRDefault="001E2C8E"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Программа подлежит корректировке ежегодно.</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Согласование тарифов и инвестиционных программ для организаций коммунального комплекса, принятие решений по выделению бюджетных средств из бюджета Новоуральского городского округа, подготовка и проведение конкурсов на привлечение инвесторов, принимаются в соответствии с действующим законодательством.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Мониторинг и корректировка Программы осуществляются на основании следующих нормативных документов: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Федеральный </w:t>
      </w:r>
      <w:r w:rsidR="001E2C8E" w:rsidRPr="00944C7E">
        <w:rPr>
          <w:rFonts w:ascii="Times New Roman" w:hAnsi="Times New Roman" w:cs="Times New Roman"/>
          <w:sz w:val="24"/>
          <w:szCs w:val="24"/>
        </w:rPr>
        <w:t>закон</w:t>
      </w:r>
      <w:r w:rsidRPr="00944C7E">
        <w:rPr>
          <w:rFonts w:ascii="Times New Roman" w:hAnsi="Times New Roman" w:cs="Times New Roman"/>
          <w:sz w:val="24"/>
          <w:szCs w:val="24"/>
        </w:rPr>
        <w:t xml:space="preserve"> от 30 декабря 2004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210-ФЗ "Об основах регулирования тарифов организаций коммунального комплекса";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r w:rsidR="001E2C8E" w:rsidRPr="00944C7E">
        <w:rPr>
          <w:rFonts w:ascii="Times New Roman" w:hAnsi="Times New Roman" w:cs="Times New Roman"/>
          <w:sz w:val="24"/>
          <w:szCs w:val="24"/>
        </w:rPr>
        <w:t>Постановление</w:t>
      </w:r>
      <w:r w:rsidRPr="00944C7E">
        <w:rPr>
          <w:rFonts w:ascii="Times New Roman" w:hAnsi="Times New Roman" w:cs="Times New Roman"/>
          <w:sz w:val="24"/>
          <w:szCs w:val="24"/>
        </w:rPr>
        <w:t xml:space="preserve"> Правительства Российской Федерации от 20 февраля 2007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115 "О принятии нормативных актов по отдельным вопросам регулирования тарифов организаций коммунального комплекса";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r w:rsidR="001E2C8E" w:rsidRPr="00944C7E">
        <w:rPr>
          <w:rFonts w:ascii="Times New Roman" w:hAnsi="Times New Roman" w:cs="Times New Roman"/>
          <w:sz w:val="24"/>
          <w:szCs w:val="24"/>
        </w:rPr>
        <w:t>Приказ</w:t>
      </w:r>
      <w:r w:rsidRPr="00944C7E">
        <w:rPr>
          <w:rFonts w:ascii="Times New Roman" w:hAnsi="Times New Roman" w:cs="Times New Roman"/>
          <w:sz w:val="24"/>
          <w:szCs w:val="24"/>
        </w:rPr>
        <w:t xml:space="preserve"> Министерства регионального развития Российской Федерации от 14 апреля 2008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r w:rsidR="001E2C8E" w:rsidRPr="00944C7E">
        <w:rPr>
          <w:rFonts w:ascii="Times New Roman" w:hAnsi="Times New Roman" w:cs="Times New Roman"/>
          <w:sz w:val="24"/>
          <w:szCs w:val="24"/>
        </w:rPr>
        <w:t>Приказ</w:t>
      </w:r>
      <w:r w:rsidRPr="00944C7E">
        <w:rPr>
          <w:rFonts w:ascii="Times New Roman" w:hAnsi="Times New Roman" w:cs="Times New Roman"/>
          <w:sz w:val="24"/>
          <w:szCs w:val="24"/>
        </w:rPr>
        <w:t xml:space="preserve"> Министерства регионального развития Российской Федерации от 28 октября 2013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Мониторинг Программы включает следующие этапы: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периодический сбор информации о результатах проводимых преобразований в коммунальном хозяйстве, а также информации о состоянии и развитии систем коммунальной инфраструктуры;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верификация данных;</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анализ данных о результатах проводимых преобразований систем коммунальной инфраструктуры.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систем коммунальной инфраструктуры.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Разработка и последующая корректировка Программы комплексного развития коммунальной инфраструктуры базируются на необходимости </w:t>
      </w:r>
      <w:proofErr w:type="gramStart"/>
      <w:r w:rsidRPr="00944C7E">
        <w:rPr>
          <w:rFonts w:ascii="Times New Roman" w:hAnsi="Times New Roman" w:cs="Times New Roman"/>
          <w:sz w:val="24"/>
          <w:szCs w:val="24"/>
        </w:rPr>
        <w:t>достижения целевых уровней муниципальных стандартов качества предоставления коммунальных услуг</w:t>
      </w:r>
      <w:proofErr w:type="gramEnd"/>
      <w:r w:rsidRPr="00944C7E">
        <w:rPr>
          <w:rFonts w:ascii="Times New Roman" w:hAnsi="Times New Roman" w:cs="Times New Roman"/>
          <w:sz w:val="24"/>
          <w:szCs w:val="24"/>
        </w:rPr>
        <w:t xml:space="preserve">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ходе реализации Программы отдельные мероприятия, объемы и источники финансирования подлежат ежегодной корректировке на основе анализа полученных результатов и с учетом реальных возможностей всех уровней.</w:t>
      </w:r>
    </w:p>
    <w:p w:rsidR="00853FAA" w:rsidRPr="00944C7E" w:rsidRDefault="00853FAA" w:rsidP="00853FAA">
      <w:pPr>
        <w:pStyle w:val="ConsPlusTitle"/>
        <w:spacing w:before="280"/>
        <w:jc w:val="center"/>
        <w:outlineLvl w:val="1"/>
        <w:rPr>
          <w:rFonts w:ascii="Times New Roman" w:hAnsi="Times New Roman" w:cs="Times New Roman"/>
          <w:sz w:val="24"/>
          <w:szCs w:val="24"/>
        </w:rPr>
      </w:pPr>
      <w:r w:rsidRPr="00944C7E">
        <w:rPr>
          <w:rFonts w:ascii="Times New Roman" w:hAnsi="Times New Roman" w:cs="Times New Roman"/>
          <w:sz w:val="24"/>
          <w:szCs w:val="24"/>
        </w:rPr>
        <w:lastRenderedPageBreak/>
        <w:t>Часть 2. ОБОСНОВЫВАЮЩИЕ МАТЕРИАЛЫ</w:t>
      </w:r>
    </w:p>
    <w:p w:rsidR="00853FAA" w:rsidRPr="00944C7E" w:rsidRDefault="00853FAA" w:rsidP="00853FAA">
      <w:pPr>
        <w:pStyle w:val="ConsPlusNormal"/>
        <w:rPr>
          <w:rFonts w:ascii="Times New Roman" w:hAnsi="Times New Roman" w:cs="Times New Roman"/>
          <w:sz w:val="24"/>
          <w:szCs w:val="24"/>
        </w:rPr>
      </w:pPr>
    </w:p>
    <w:p w:rsidR="00853FAA" w:rsidRPr="00944C7E" w:rsidRDefault="001E2C8E"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 ПЕРСПЕКТИВНЫЕ ПОКАЗАТЕЛИ РАЗВИТИЯ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ГОРОДСКОГО ОКРУГА ДЛЯ РАЗРАБОТКИ ПРОГРАММЫ</w:t>
      </w:r>
    </w:p>
    <w:p w:rsidR="00853FAA" w:rsidRPr="00944C7E" w:rsidRDefault="00853FAA" w:rsidP="00853FAA">
      <w:pPr>
        <w:pStyle w:val="ConsPlusNormal"/>
        <w:rPr>
          <w:rFonts w:ascii="Times New Roman" w:hAnsi="Times New Roman" w:cs="Times New Roman"/>
          <w:sz w:val="24"/>
          <w:szCs w:val="24"/>
        </w:rPr>
      </w:pPr>
    </w:p>
    <w:p w:rsidR="00853FAA" w:rsidRPr="00944C7E" w:rsidRDefault="001E2C8E"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1.1. ХАРАКТЕРИСТИКА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Новоуральский городской округ - муниципальное образование в Свердловской области России. Относится к Горнозаводскому управленческому округу.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Городской округ расположен на юго-западе Свердловской области в горно-лесистой части восточных склонов Уральского хребта, в верховьях реки </w:t>
      </w:r>
      <w:proofErr w:type="spellStart"/>
      <w:r w:rsidRPr="00944C7E">
        <w:rPr>
          <w:rFonts w:ascii="Times New Roman" w:hAnsi="Times New Roman" w:cs="Times New Roman"/>
          <w:sz w:val="24"/>
          <w:szCs w:val="24"/>
        </w:rPr>
        <w:t>Нейвы</w:t>
      </w:r>
      <w:proofErr w:type="spellEnd"/>
      <w:r w:rsidRPr="00944C7E">
        <w:rPr>
          <w:rFonts w:ascii="Times New Roman" w:hAnsi="Times New Roman" w:cs="Times New Roman"/>
          <w:sz w:val="24"/>
          <w:szCs w:val="24"/>
        </w:rPr>
        <w:t>, на берегу Верх-Нейвинского пруда.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В состав муниципального образования (городского округа) и административно-территориальной единицы (города - ЗАТО) входят 6 населенных пунктов: г. Новоуральск, д. Елань, п. Мурзинка, д. Пальники, д. Починок, с. </w:t>
      </w:r>
      <w:proofErr w:type="spellStart"/>
      <w:r w:rsidRPr="00944C7E">
        <w:rPr>
          <w:rFonts w:ascii="Times New Roman" w:hAnsi="Times New Roman" w:cs="Times New Roman"/>
          <w:sz w:val="24"/>
          <w:szCs w:val="24"/>
        </w:rPr>
        <w:t>Тарасково</w:t>
      </w:r>
      <w:proofErr w:type="spellEnd"/>
      <w:r w:rsidRPr="00944C7E">
        <w:rPr>
          <w:rFonts w:ascii="Times New Roman" w:hAnsi="Times New Roman" w:cs="Times New Roman"/>
          <w:sz w:val="24"/>
          <w:szCs w:val="24"/>
        </w:rPr>
        <w:t>.</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Административный центр - город Новоуральск.</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Город Новоуральск основан в 1945 году как поселок на базе строительства завода по переработке и обогащению урана. В 1954 году получил статус города.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Город имеет очень выгодное экономико-географическое положение: расположен вблизи железной дороги Екатеринбург - Нижний Тагил всего в 70 км от крупнейшего экономического, культурного, научного центра Урала - Екатеринбурга. Территория города Новоуральска в пределах городской черты составляет 9906 га, в том числе:</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селитебная территория - 1800 га;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proofErr w:type="gramStart"/>
      <w:r w:rsidRPr="00944C7E">
        <w:rPr>
          <w:rFonts w:ascii="Times New Roman" w:hAnsi="Times New Roman" w:cs="Times New Roman"/>
          <w:sz w:val="24"/>
          <w:szCs w:val="24"/>
        </w:rPr>
        <w:t>производственная</w:t>
      </w:r>
      <w:proofErr w:type="gramEnd"/>
      <w:r w:rsidRPr="00944C7E">
        <w:rPr>
          <w:rFonts w:ascii="Times New Roman" w:hAnsi="Times New Roman" w:cs="Times New Roman"/>
          <w:sz w:val="24"/>
          <w:szCs w:val="24"/>
        </w:rPr>
        <w:t xml:space="preserve"> и коммунально-складская - 1000 га;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прочие территории - 7106 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Рисунок не приводится.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СЕЛИТЕБНАЯ ТЕРРИТОРИЯ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Границами селитебной территории являются: на севере - улицы Заречная, Дзержинского, Автозаводская, Советская; на востоке - охраняемый периметр; на юге - улицы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305 и </w:t>
      </w:r>
      <w:proofErr w:type="spellStart"/>
      <w:r w:rsidRPr="00944C7E">
        <w:rPr>
          <w:rFonts w:ascii="Times New Roman" w:hAnsi="Times New Roman" w:cs="Times New Roman"/>
          <w:sz w:val="24"/>
          <w:szCs w:val="24"/>
        </w:rPr>
        <w:t>Жигаловского</w:t>
      </w:r>
      <w:proofErr w:type="spellEnd"/>
      <w:r w:rsidRPr="00944C7E">
        <w:rPr>
          <w:rFonts w:ascii="Times New Roman" w:hAnsi="Times New Roman" w:cs="Times New Roman"/>
          <w:sz w:val="24"/>
          <w:szCs w:val="24"/>
        </w:rPr>
        <w:t xml:space="preserve">; на западе - улицы Советская и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305.</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Селитебная часть разделена городскими магистралями и поймами речек </w:t>
      </w:r>
      <w:proofErr w:type="spellStart"/>
      <w:r w:rsidRPr="00944C7E">
        <w:rPr>
          <w:rFonts w:ascii="Times New Roman" w:hAnsi="Times New Roman" w:cs="Times New Roman"/>
          <w:sz w:val="24"/>
          <w:szCs w:val="24"/>
        </w:rPr>
        <w:t>Бунарки</w:t>
      </w:r>
      <w:proofErr w:type="spellEnd"/>
      <w:r w:rsidRPr="00944C7E">
        <w:rPr>
          <w:rFonts w:ascii="Times New Roman" w:hAnsi="Times New Roman" w:cs="Times New Roman"/>
          <w:sz w:val="24"/>
          <w:szCs w:val="24"/>
        </w:rPr>
        <w:t xml:space="preserve"> и Ольховки на несколько жилых районов: Привокзальный, Центральный, Западный, Юго-западный, </w:t>
      </w:r>
      <w:proofErr w:type="spellStart"/>
      <w:r w:rsidRPr="00944C7E">
        <w:rPr>
          <w:rFonts w:ascii="Times New Roman" w:hAnsi="Times New Roman" w:cs="Times New Roman"/>
          <w:sz w:val="24"/>
          <w:szCs w:val="24"/>
        </w:rPr>
        <w:t>Бунарский</w:t>
      </w:r>
      <w:proofErr w:type="spellEnd"/>
      <w:r w:rsidRPr="00944C7E">
        <w:rPr>
          <w:rFonts w:ascii="Times New Roman" w:hAnsi="Times New Roman" w:cs="Times New Roman"/>
          <w:sz w:val="24"/>
          <w:szCs w:val="24"/>
        </w:rPr>
        <w:t xml:space="preserve">, Южный, Восточный и </w:t>
      </w:r>
      <w:proofErr w:type="spellStart"/>
      <w:r w:rsidRPr="00944C7E">
        <w:rPr>
          <w:rFonts w:ascii="Times New Roman" w:hAnsi="Times New Roman" w:cs="Times New Roman"/>
          <w:sz w:val="24"/>
          <w:szCs w:val="24"/>
        </w:rPr>
        <w:t>Мурзинский</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Привокзальный район состоит из 8-го и 9-го микрорайонов многоэтажных домов 80 - 90-х годов и множества кварталов мал</w:t>
      </w:r>
      <w:proofErr w:type="gramStart"/>
      <w:r w:rsidRPr="00944C7E">
        <w:rPr>
          <w:rFonts w:ascii="Times New Roman" w:hAnsi="Times New Roman" w:cs="Times New Roman"/>
          <w:sz w:val="24"/>
          <w:szCs w:val="24"/>
        </w:rPr>
        <w:t>о-</w:t>
      </w:r>
      <w:proofErr w:type="gramEnd"/>
      <w:r w:rsidRPr="00944C7E">
        <w:rPr>
          <w:rFonts w:ascii="Times New Roman" w:hAnsi="Times New Roman" w:cs="Times New Roman"/>
          <w:sz w:val="24"/>
          <w:szCs w:val="24"/>
        </w:rPr>
        <w:t xml:space="preserve"> и </w:t>
      </w:r>
      <w:proofErr w:type="spellStart"/>
      <w:r w:rsidRPr="00944C7E">
        <w:rPr>
          <w:rFonts w:ascii="Times New Roman" w:hAnsi="Times New Roman" w:cs="Times New Roman"/>
          <w:sz w:val="24"/>
          <w:szCs w:val="24"/>
        </w:rPr>
        <w:t>среднеэтажных</w:t>
      </w:r>
      <w:proofErr w:type="spellEnd"/>
      <w:r w:rsidRPr="00944C7E">
        <w:rPr>
          <w:rFonts w:ascii="Times New Roman" w:hAnsi="Times New Roman" w:cs="Times New Roman"/>
          <w:sz w:val="24"/>
          <w:szCs w:val="24"/>
        </w:rPr>
        <w:t xml:space="preserve"> домов конца 40 - 50-х годов постройки. Имеются также участки усадебной застройки того же периода. Здесь расположен </w:t>
      </w:r>
      <w:proofErr w:type="spellStart"/>
      <w:r w:rsidRPr="00944C7E">
        <w:rPr>
          <w:rFonts w:ascii="Times New Roman" w:hAnsi="Times New Roman" w:cs="Times New Roman"/>
          <w:sz w:val="24"/>
          <w:szCs w:val="24"/>
        </w:rPr>
        <w:t>медгородок</w:t>
      </w:r>
      <w:proofErr w:type="spellEnd"/>
      <w:r w:rsidRPr="00944C7E">
        <w:rPr>
          <w:rFonts w:ascii="Times New Roman" w:hAnsi="Times New Roman" w:cs="Times New Roman"/>
          <w:sz w:val="24"/>
          <w:szCs w:val="24"/>
        </w:rPr>
        <w:t>, а также две основные площади, формирующие исторический облик города со зданиями Театра оперетты, гостиницы (сейчас - здание УВД), городской Администрации и Главпочтамта.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Центральный район входят кварталы мал</w:t>
      </w:r>
      <w:proofErr w:type="gramStart"/>
      <w:r w:rsidRPr="00944C7E">
        <w:rPr>
          <w:rFonts w:ascii="Times New Roman" w:hAnsi="Times New Roman" w:cs="Times New Roman"/>
          <w:sz w:val="24"/>
          <w:szCs w:val="24"/>
        </w:rPr>
        <w:t>о-</w:t>
      </w:r>
      <w:proofErr w:type="gramEnd"/>
      <w:r w:rsidRPr="00944C7E">
        <w:rPr>
          <w:rFonts w:ascii="Times New Roman" w:hAnsi="Times New Roman" w:cs="Times New Roman"/>
          <w:sz w:val="24"/>
          <w:szCs w:val="24"/>
        </w:rPr>
        <w:t xml:space="preserve"> и </w:t>
      </w:r>
      <w:proofErr w:type="spellStart"/>
      <w:r w:rsidRPr="00944C7E">
        <w:rPr>
          <w:rFonts w:ascii="Times New Roman" w:hAnsi="Times New Roman" w:cs="Times New Roman"/>
          <w:sz w:val="24"/>
          <w:szCs w:val="24"/>
        </w:rPr>
        <w:t>среднеэтажной</w:t>
      </w:r>
      <w:proofErr w:type="spellEnd"/>
      <w:r w:rsidRPr="00944C7E">
        <w:rPr>
          <w:rFonts w:ascii="Times New Roman" w:hAnsi="Times New Roman" w:cs="Times New Roman"/>
          <w:sz w:val="24"/>
          <w:szCs w:val="24"/>
        </w:rPr>
        <w:t xml:space="preserve"> застройки 50 - 70-х годов 6-го и 7-го микрорайонов, а также 1-й и 2-й микрорайоны средне- и многоэтажной застройки 60 - 80-х годов. В этом районе расположено много общественных зданий различного назначения, в т.ч. Центральный стадион, спорткомплекс "Кедр", ДК УЭХК, МДК "Строитель", детская и центральная городская библиотека, торговые комплексы, объекты образования, </w:t>
      </w:r>
      <w:r w:rsidRPr="00944C7E">
        <w:rPr>
          <w:rFonts w:ascii="Times New Roman" w:hAnsi="Times New Roman" w:cs="Times New Roman"/>
          <w:sz w:val="24"/>
          <w:szCs w:val="24"/>
        </w:rPr>
        <w:lastRenderedPageBreak/>
        <w:t>здравоохранения и т.д. На границе с коммунально-складской зоной в МКР 1 находится ДОК, вынос которого является перспективной задачей.</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Западный район состоит из 3-го и 4-го микрорайонов средне- и многоэтажной застройки 70 - 90-х годов.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Юго-западный район входит частично застроенный средне- и многоэтажными домами 70 - 90-х годов 15-й микрорайон, а также лесопарковые территории и часть поймы р. </w:t>
      </w:r>
      <w:proofErr w:type="spellStart"/>
      <w:r w:rsidRPr="00944C7E">
        <w:rPr>
          <w:rFonts w:ascii="Times New Roman" w:hAnsi="Times New Roman" w:cs="Times New Roman"/>
          <w:sz w:val="24"/>
          <w:szCs w:val="24"/>
        </w:rPr>
        <w:t>Бунарка</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spellStart"/>
      <w:r w:rsidRPr="00944C7E">
        <w:rPr>
          <w:rFonts w:ascii="Times New Roman" w:hAnsi="Times New Roman" w:cs="Times New Roman"/>
          <w:sz w:val="24"/>
          <w:szCs w:val="24"/>
        </w:rPr>
        <w:t>Бунарский</w:t>
      </w:r>
      <w:proofErr w:type="spellEnd"/>
      <w:r w:rsidRPr="00944C7E">
        <w:rPr>
          <w:rFonts w:ascii="Times New Roman" w:hAnsi="Times New Roman" w:cs="Times New Roman"/>
          <w:sz w:val="24"/>
          <w:szCs w:val="24"/>
        </w:rPr>
        <w:t xml:space="preserve"> район состоит преимущественно из малоэтажной усадебной застройки. В него входит "Зеленый поселок", территории коммунального назначения (гаражи, производственная база цеха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77 УЭХК) в микрорайоне 12 и частично застроенный коттеджами микрорайон 13. Остальная часть района занята лесопарком.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Южный жилой район входят микрорайоны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5, 11, 20, 21 и территория коммунального назначения между улицами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305 и </w:t>
      </w:r>
      <w:proofErr w:type="spellStart"/>
      <w:r w:rsidRPr="00944C7E">
        <w:rPr>
          <w:rFonts w:ascii="Times New Roman" w:hAnsi="Times New Roman" w:cs="Times New Roman"/>
          <w:sz w:val="24"/>
          <w:szCs w:val="24"/>
        </w:rPr>
        <w:t>Жигаловского</w:t>
      </w:r>
      <w:proofErr w:type="spellEnd"/>
      <w:r w:rsidRPr="00944C7E">
        <w:rPr>
          <w:rFonts w:ascii="Times New Roman" w:hAnsi="Times New Roman" w:cs="Times New Roman"/>
          <w:sz w:val="24"/>
          <w:szCs w:val="24"/>
        </w:rPr>
        <w:t xml:space="preserve">. Микрорайон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5 застроен преимущественно </w:t>
      </w:r>
      <w:proofErr w:type="spellStart"/>
      <w:r w:rsidRPr="00944C7E">
        <w:rPr>
          <w:rFonts w:ascii="Times New Roman" w:hAnsi="Times New Roman" w:cs="Times New Roman"/>
          <w:sz w:val="24"/>
          <w:szCs w:val="24"/>
        </w:rPr>
        <w:t>среднеэтажными</w:t>
      </w:r>
      <w:proofErr w:type="spellEnd"/>
      <w:r w:rsidRPr="00944C7E">
        <w:rPr>
          <w:rFonts w:ascii="Times New Roman" w:hAnsi="Times New Roman" w:cs="Times New Roman"/>
          <w:sz w:val="24"/>
          <w:szCs w:val="24"/>
        </w:rPr>
        <w:t xml:space="preserve"> домами 60 - 70-х годов. 11-й микрорайон занят лесопарковым массивом. Здесь размещено несколько общественных объектов, в т.ч. церковь и детская поликлиника. Микрорайоны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20, 21 застроены в основном многоэтажными домами 80 - 90-х годов.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Между </w:t>
      </w:r>
      <w:proofErr w:type="spellStart"/>
      <w:r w:rsidRPr="00944C7E">
        <w:rPr>
          <w:rFonts w:ascii="Times New Roman" w:hAnsi="Times New Roman" w:cs="Times New Roman"/>
          <w:sz w:val="24"/>
          <w:szCs w:val="24"/>
        </w:rPr>
        <w:t>Бунарским</w:t>
      </w:r>
      <w:proofErr w:type="spellEnd"/>
      <w:r w:rsidRPr="00944C7E">
        <w:rPr>
          <w:rFonts w:ascii="Times New Roman" w:hAnsi="Times New Roman" w:cs="Times New Roman"/>
          <w:sz w:val="24"/>
          <w:szCs w:val="24"/>
        </w:rPr>
        <w:t xml:space="preserve"> и Центральным районами находится пойменная территория р. Ольховки (будущего Городского парка), занятая лесопарковым массивом и частично застроенная объектами спортивно-развлекательного и коммунального назначения.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Восточный район сформирован территориями объектов общественного и коммунального назначения, садовыми участками, а также жилой средне- и многоэтажной застройкой 90-х годов микрорайона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22А.</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spellStart"/>
      <w:r w:rsidRPr="00944C7E">
        <w:rPr>
          <w:rFonts w:ascii="Times New Roman" w:hAnsi="Times New Roman" w:cs="Times New Roman"/>
          <w:sz w:val="24"/>
          <w:szCs w:val="24"/>
        </w:rPr>
        <w:t>Мурзинский</w:t>
      </w:r>
      <w:proofErr w:type="spellEnd"/>
      <w:r w:rsidRPr="00944C7E">
        <w:rPr>
          <w:rFonts w:ascii="Times New Roman" w:hAnsi="Times New Roman" w:cs="Times New Roman"/>
          <w:sz w:val="24"/>
          <w:szCs w:val="24"/>
        </w:rPr>
        <w:t xml:space="preserve"> район находится к югу от Южного района в границах улиц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305, Ленина,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 и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 В настоящий момент территория занята лесопарковым массивом, в котором начато строительство квартала усадебных домов.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ТЕРРИТОРИИ ПРОМЫШЛЕННЫХ И КОММУНАЛЬНО-СКЛАДСКИХ РАЙОНОВ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Территории промышленных и коммунально-складских районов являются наиболее проблемными с точки зрения эколого-гигиенической ситуации.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этой связи наиболее существенным требованием планирования территорий является запрещение размещения в пределах города новых экологически вредных производств.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По существующим производственным комплексам в целом наблюдается благоприятная обстановка. Однако необходимо уделить внимание сохранению и восстановлению санитарно-защитных полос, озеленению производственных территорий, организации поверхностных водостоков в городскую систему канализации, устройству автостоянок, использованию подземного пространства.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Территория производственной и коммунально-складской зоны расположена севернее селитебной территории города, ее границами являются: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 севера и востока - граница округа;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 юга - улицы Заречная, Дзержинского, Автозаводская, Советская;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с запада - восточная граница кварталов лесоустройства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101, 107, 114, 120 Верх-Нейвинского лесничества </w:t>
      </w:r>
      <w:proofErr w:type="spellStart"/>
      <w:r w:rsidRPr="00944C7E">
        <w:rPr>
          <w:rFonts w:ascii="Times New Roman" w:hAnsi="Times New Roman" w:cs="Times New Roman"/>
          <w:sz w:val="24"/>
          <w:szCs w:val="24"/>
        </w:rPr>
        <w:t>Невьянского</w:t>
      </w:r>
      <w:proofErr w:type="spellEnd"/>
      <w:r w:rsidRPr="00944C7E">
        <w:rPr>
          <w:rFonts w:ascii="Times New Roman" w:hAnsi="Times New Roman" w:cs="Times New Roman"/>
          <w:sz w:val="24"/>
          <w:szCs w:val="24"/>
        </w:rPr>
        <w:t xml:space="preserve"> лесхоза,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251, 257 Верхнетагильского лесничества </w:t>
      </w:r>
      <w:proofErr w:type="spellStart"/>
      <w:r w:rsidRPr="00944C7E">
        <w:rPr>
          <w:rFonts w:ascii="Times New Roman" w:hAnsi="Times New Roman" w:cs="Times New Roman"/>
          <w:sz w:val="24"/>
          <w:szCs w:val="24"/>
        </w:rPr>
        <w:t>Кировградского</w:t>
      </w:r>
      <w:proofErr w:type="spellEnd"/>
      <w:r w:rsidRPr="00944C7E">
        <w:rPr>
          <w:rFonts w:ascii="Times New Roman" w:hAnsi="Times New Roman" w:cs="Times New Roman"/>
          <w:sz w:val="24"/>
          <w:szCs w:val="24"/>
        </w:rPr>
        <w:t xml:space="preserve"> лесхоза. Западнее расположены два отдельных участка (каменный карьер и полигон ТКО).</w:t>
      </w:r>
    </w:p>
    <w:p w:rsidR="00853FAA" w:rsidRPr="00944C7E" w:rsidRDefault="00853FAA" w:rsidP="00853FAA">
      <w:pPr>
        <w:pStyle w:val="ConsPlusNormal"/>
        <w:rPr>
          <w:rFonts w:ascii="Times New Roman" w:hAnsi="Times New Roman" w:cs="Times New Roman"/>
          <w:sz w:val="24"/>
          <w:szCs w:val="24"/>
        </w:rPr>
      </w:pPr>
    </w:p>
    <w:p w:rsidR="00853FAA" w:rsidRPr="00944C7E" w:rsidRDefault="00D05D4B"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2.</w:t>
      </w:r>
      <w:r w:rsidR="00853FAA" w:rsidRPr="00944C7E">
        <w:rPr>
          <w:rFonts w:ascii="Times New Roman" w:hAnsi="Times New Roman" w:cs="Times New Roman"/>
          <w:sz w:val="24"/>
          <w:szCs w:val="24"/>
        </w:rPr>
        <w:t>1.2. ПРОГНОЗ ЧИСЛЕННОСТИ И СОСТАВА НАСЕЛЕНИЯ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(ДЕМОГРАФИЧЕСКИЙ ПРОГНОЗ)</w:t>
      </w:r>
    </w:p>
    <w:p w:rsidR="005E7A11" w:rsidRPr="00944C7E" w:rsidRDefault="005E7A11" w:rsidP="00853FAA">
      <w:pPr>
        <w:pStyle w:val="ConsPlusTitle"/>
        <w:jc w:val="center"/>
        <w:rPr>
          <w:rFonts w:ascii="Times New Roman" w:hAnsi="Times New Roman" w:cs="Times New Roman"/>
          <w:sz w:val="24"/>
          <w:szCs w:val="24"/>
        </w:rPr>
      </w:pPr>
    </w:p>
    <w:p w:rsidR="005E7A11" w:rsidRPr="00944C7E" w:rsidRDefault="005E7A11" w:rsidP="00915209">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Ч</w:t>
      </w:r>
      <w:r w:rsidR="00915209" w:rsidRPr="00944C7E">
        <w:rPr>
          <w:rFonts w:ascii="Times New Roman" w:hAnsi="Times New Roman" w:cs="Times New Roman"/>
          <w:sz w:val="24"/>
          <w:szCs w:val="24"/>
        </w:rPr>
        <w:t xml:space="preserve">исленность Новоуральского городского округа, в соответствии с актуальной редакцией Генерального </w:t>
      </w:r>
      <w:hyperlink r:id="rId16" w:history="1">
        <w:proofErr w:type="gramStart"/>
        <w:r w:rsidR="00915209" w:rsidRPr="00944C7E">
          <w:rPr>
            <w:rFonts w:ascii="Times New Roman" w:hAnsi="Times New Roman" w:cs="Times New Roman"/>
            <w:sz w:val="24"/>
            <w:szCs w:val="24"/>
          </w:rPr>
          <w:t>план</w:t>
        </w:r>
        <w:proofErr w:type="gramEnd"/>
      </w:hyperlink>
      <w:r w:rsidR="00915209" w:rsidRPr="00944C7E">
        <w:rPr>
          <w:rFonts w:ascii="Times New Roman" w:hAnsi="Times New Roman" w:cs="Times New Roman"/>
          <w:sz w:val="24"/>
          <w:szCs w:val="24"/>
        </w:rPr>
        <w:t xml:space="preserve">а Новоуральского городского округа, утвержденного Решением Думы Новоуральского городского округа от 25.05.2021 </w:t>
      </w:r>
      <w:r w:rsidR="000E6DD5" w:rsidRPr="00944C7E">
        <w:rPr>
          <w:rFonts w:ascii="Times New Roman" w:hAnsi="Times New Roman" w:cs="Times New Roman"/>
          <w:sz w:val="24"/>
          <w:szCs w:val="24"/>
        </w:rPr>
        <w:t>№</w:t>
      </w:r>
      <w:r w:rsidR="00915209" w:rsidRPr="00944C7E">
        <w:rPr>
          <w:rFonts w:ascii="Times New Roman" w:hAnsi="Times New Roman" w:cs="Times New Roman"/>
          <w:sz w:val="24"/>
          <w:szCs w:val="24"/>
        </w:rPr>
        <w:t>74 (далее - Генплан НГО), рассчитанная методом демографического прогноза, составляет</w:t>
      </w:r>
      <w:r w:rsidRPr="00944C7E">
        <w:rPr>
          <w:rFonts w:ascii="Times New Roman" w:hAnsi="Times New Roman" w:cs="Times New Roman"/>
          <w:sz w:val="24"/>
          <w:szCs w:val="24"/>
        </w:rPr>
        <w:t>:</w:t>
      </w:r>
    </w:p>
    <w:p w:rsidR="005E7A11" w:rsidRPr="00944C7E" w:rsidRDefault="005E7A11" w:rsidP="005E7A11">
      <w:pPr>
        <w:pStyle w:val="ConsPlusNormal"/>
        <w:ind w:firstLine="567"/>
        <w:jc w:val="both"/>
        <w:rPr>
          <w:rFonts w:ascii="Times New Roman" w:hAnsi="Times New Roman" w:cs="Times New Roman"/>
          <w:sz w:val="24"/>
          <w:szCs w:val="24"/>
        </w:rPr>
      </w:pPr>
      <w:r w:rsidRPr="00944C7E">
        <w:rPr>
          <w:rFonts w:ascii="Times New Roman" w:hAnsi="Times New Roman" w:cs="Times New Roman"/>
          <w:sz w:val="24"/>
          <w:szCs w:val="24"/>
        </w:rPr>
        <w:t xml:space="preserve">1) </w:t>
      </w:r>
      <w:r w:rsidR="00915209" w:rsidRPr="00944C7E">
        <w:rPr>
          <w:rFonts w:ascii="Times New Roman" w:hAnsi="Times New Roman" w:cs="Times New Roman"/>
          <w:sz w:val="24"/>
          <w:szCs w:val="24"/>
        </w:rPr>
        <w:t xml:space="preserve">на </w:t>
      </w:r>
      <w:r w:rsidR="00915209" w:rsidRPr="00944C7E">
        <w:rPr>
          <w:rFonts w:ascii="Times New Roman" w:hAnsi="Times New Roman" w:cs="Times New Roman"/>
          <w:sz w:val="24"/>
          <w:szCs w:val="24"/>
          <w:lang w:val="en-US"/>
        </w:rPr>
        <w:t>I</w:t>
      </w:r>
      <w:r w:rsidR="00915209" w:rsidRPr="00944C7E">
        <w:rPr>
          <w:rFonts w:ascii="Times New Roman" w:hAnsi="Times New Roman" w:cs="Times New Roman"/>
          <w:sz w:val="24"/>
          <w:szCs w:val="24"/>
        </w:rPr>
        <w:t xml:space="preserve"> очередь (2025 год) – 80 861 человек, </w:t>
      </w:r>
      <w:r w:rsidRPr="00944C7E">
        <w:rPr>
          <w:rFonts w:ascii="Times New Roman" w:hAnsi="Times New Roman" w:cs="Times New Roman"/>
          <w:sz w:val="24"/>
          <w:szCs w:val="24"/>
        </w:rPr>
        <w:t>в том числе:</w:t>
      </w:r>
    </w:p>
    <w:p w:rsidR="005E7A11" w:rsidRPr="00944C7E" w:rsidRDefault="005E7A11" w:rsidP="005E7A11">
      <w:pPr>
        <w:pStyle w:val="ConsPlusNormal"/>
        <w:ind w:firstLine="567"/>
        <w:jc w:val="both"/>
        <w:rPr>
          <w:rFonts w:ascii="Times New Roman" w:hAnsi="Times New Roman" w:cs="Times New Roman"/>
          <w:sz w:val="24"/>
          <w:szCs w:val="24"/>
        </w:rPr>
      </w:pPr>
      <w:r w:rsidRPr="00944C7E">
        <w:rPr>
          <w:rFonts w:ascii="Times New Roman" w:hAnsi="Times New Roman" w:cs="Times New Roman"/>
          <w:sz w:val="24"/>
          <w:szCs w:val="24"/>
        </w:rPr>
        <w:t xml:space="preserve">   -   городское население – 76 927 человек,</w:t>
      </w:r>
    </w:p>
    <w:p w:rsidR="005E7A11" w:rsidRPr="00944C7E" w:rsidRDefault="005E7A11" w:rsidP="005E7A11">
      <w:pPr>
        <w:pStyle w:val="ConsPlusNormal"/>
        <w:ind w:firstLine="567"/>
        <w:jc w:val="both"/>
        <w:rPr>
          <w:rFonts w:ascii="Times New Roman" w:hAnsi="Times New Roman" w:cs="Times New Roman"/>
          <w:sz w:val="24"/>
          <w:szCs w:val="24"/>
        </w:rPr>
      </w:pPr>
      <w:r w:rsidRPr="00944C7E">
        <w:rPr>
          <w:rFonts w:ascii="Times New Roman" w:hAnsi="Times New Roman" w:cs="Times New Roman"/>
          <w:sz w:val="24"/>
          <w:szCs w:val="24"/>
        </w:rPr>
        <w:t xml:space="preserve">   -   сельское население – 3 934 человека;</w:t>
      </w:r>
    </w:p>
    <w:p w:rsidR="00915209" w:rsidRPr="00944C7E" w:rsidRDefault="005E7A11" w:rsidP="00915209">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2) </w:t>
      </w:r>
      <w:r w:rsidR="00915209" w:rsidRPr="00944C7E">
        <w:rPr>
          <w:rFonts w:ascii="Times New Roman" w:hAnsi="Times New Roman" w:cs="Times New Roman"/>
          <w:sz w:val="24"/>
          <w:szCs w:val="24"/>
        </w:rPr>
        <w:t>на расчетный срок (20</w:t>
      </w:r>
      <w:r w:rsidRPr="00944C7E">
        <w:rPr>
          <w:rFonts w:ascii="Times New Roman" w:hAnsi="Times New Roman" w:cs="Times New Roman"/>
          <w:sz w:val="24"/>
          <w:szCs w:val="24"/>
        </w:rPr>
        <w:t>40 год) – 74 927 человек, в том числе:</w:t>
      </w:r>
    </w:p>
    <w:p w:rsidR="005E7A11" w:rsidRPr="00944C7E" w:rsidRDefault="005E7A11" w:rsidP="00915209">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   городское население – 69 234 человека,</w:t>
      </w:r>
    </w:p>
    <w:p w:rsidR="005E7A11" w:rsidRPr="00944C7E" w:rsidRDefault="005E7A11" w:rsidP="00915209">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   сельское население – 5 693 человека.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Динамика численности населения Новоуральского городского округа представлена в таблице 1.</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Динамика численности населения</w:t>
      </w:r>
      <w:r w:rsidR="002A7F6E" w:rsidRPr="00944C7E">
        <w:rPr>
          <w:rFonts w:ascii="Times New Roman" w:hAnsi="Times New Roman" w:cs="Times New Roman"/>
          <w:sz w:val="24"/>
          <w:szCs w:val="24"/>
        </w:rPr>
        <w:t xml:space="preserve"> Новоуральского городского округа</w:t>
      </w:r>
    </w:p>
    <w:p w:rsidR="00ED1AB8" w:rsidRPr="00944C7E" w:rsidRDefault="00ED1AB8" w:rsidP="00853FAA">
      <w:pPr>
        <w:pStyle w:val="ConsPlusTitle"/>
        <w:jc w:val="center"/>
        <w:rPr>
          <w:rFonts w:ascii="Times New Roman" w:hAnsi="Times New Roman" w:cs="Times New Roman"/>
          <w:sz w:val="24"/>
          <w:szCs w:val="24"/>
        </w:rPr>
      </w:pPr>
    </w:p>
    <w:tbl>
      <w:tblPr>
        <w:tblW w:w="10015" w:type="dxa"/>
        <w:tblInd w:w="96" w:type="dxa"/>
        <w:tblLook w:val="04A0"/>
      </w:tblPr>
      <w:tblGrid>
        <w:gridCol w:w="1855"/>
        <w:gridCol w:w="816"/>
        <w:gridCol w:w="816"/>
        <w:gridCol w:w="816"/>
        <w:gridCol w:w="816"/>
        <w:gridCol w:w="816"/>
        <w:gridCol w:w="816"/>
        <w:gridCol w:w="816"/>
        <w:gridCol w:w="816"/>
        <w:gridCol w:w="816"/>
        <w:gridCol w:w="816"/>
      </w:tblGrid>
      <w:tr w:rsidR="00ED1AB8" w:rsidRPr="00944C7E" w:rsidTr="00ED1AB8">
        <w:trPr>
          <w:trHeight w:val="288"/>
        </w:trPr>
        <w:tc>
          <w:tcPr>
            <w:tcW w:w="18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1AB8" w:rsidRPr="00944C7E" w:rsidRDefault="00ED1AB8" w:rsidP="00ED1AB8">
            <w:pPr>
              <w:rPr>
                <w:color w:val="000000"/>
                <w:lang w:eastAsia="ru-RU"/>
              </w:rPr>
            </w:pPr>
            <w:r w:rsidRPr="00944C7E">
              <w:rPr>
                <w:color w:val="000000"/>
                <w:lang w:eastAsia="ru-RU"/>
              </w:rPr>
              <w:t>Период, год</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2008</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2009</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2010</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2011</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2012</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2013</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2014</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2021</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2025</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2026</w:t>
            </w:r>
          </w:p>
        </w:tc>
      </w:tr>
      <w:tr w:rsidR="00ED1AB8" w:rsidRPr="00944C7E" w:rsidTr="00ED1AB8">
        <w:trPr>
          <w:trHeight w:val="288"/>
        </w:trPr>
        <w:tc>
          <w:tcPr>
            <w:tcW w:w="1855" w:type="dxa"/>
            <w:tcBorders>
              <w:top w:val="nil"/>
              <w:left w:val="single" w:sz="4" w:space="0" w:color="auto"/>
              <w:bottom w:val="single" w:sz="4" w:space="0" w:color="auto"/>
              <w:right w:val="single" w:sz="4" w:space="0" w:color="auto"/>
            </w:tcBorders>
            <w:shd w:val="clear" w:color="auto" w:fill="auto"/>
            <w:noWrap/>
            <w:vAlign w:val="center"/>
            <w:hideMark/>
          </w:tcPr>
          <w:p w:rsidR="00ED1AB8" w:rsidRPr="00944C7E" w:rsidRDefault="00ED1AB8" w:rsidP="00ED1AB8">
            <w:pPr>
              <w:rPr>
                <w:color w:val="000000"/>
                <w:lang w:eastAsia="ru-RU"/>
              </w:rPr>
            </w:pPr>
            <w:r w:rsidRPr="00944C7E">
              <w:rPr>
                <w:color w:val="000000"/>
                <w:lang w:eastAsia="ru-RU"/>
              </w:rPr>
              <w:t>Численность, чел.</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95991</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95509</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95140</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88193</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87144</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86639</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85852</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81528</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80861</w:t>
            </w:r>
          </w:p>
        </w:tc>
        <w:tc>
          <w:tcPr>
            <w:tcW w:w="816" w:type="dxa"/>
            <w:tcBorders>
              <w:top w:val="nil"/>
              <w:left w:val="nil"/>
              <w:bottom w:val="single" w:sz="4" w:space="0" w:color="auto"/>
              <w:right w:val="single" w:sz="4" w:space="0" w:color="auto"/>
            </w:tcBorders>
            <w:shd w:val="clear" w:color="auto" w:fill="auto"/>
            <w:noWrap/>
            <w:vAlign w:val="center"/>
            <w:hideMark/>
          </w:tcPr>
          <w:p w:rsidR="00ED1AB8" w:rsidRPr="00944C7E" w:rsidRDefault="00ED1AB8" w:rsidP="00ED1AB8">
            <w:pPr>
              <w:jc w:val="center"/>
              <w:rPr>
                <w:color w:val="000000"/>
                <w:lang w:eastAsia="ru-RU"/>
              </w:rPr>
            </w:pPr>
            <w:r w:rsidRPr="00944C7E">
              <w:rPr>
                <w:color w:val="000000"/>
                <w:lang w:eastAsia="ru-RU"/>
              </w:rPr>
              <w:t>74927</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1.3. ПРОГНОЗ РАЗВИТИЯ ПРОМЫШЛЕННОСТИ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Согласно Стратегическому плану развития Новоуральского городского округа до 2030 года, градообразующим предприятием Новоуральского городского округа (предприятием, по </w:t>
      </w:r>
      <w:proofErr w:type="gramStart"/>
      <w:r w:rsidRPr="00944C7E">
        <w:rPr>
          <w:rFonts w:ascii="Times New Roman" w:hAnsi="Times New Roman" w:cs="Times New Roman"/>
          <w:sz w:val="24"/>
          <w:szCs w:val="24"/>
        </w:rPr>
        <w:t>роду</w:t>
      </w:r>
      <w:proofErr w:type="gramEnd"/>
      <w:r w:rsidRPr="00944C7E">
        <w:rPr>
          <w:rFonts w:ascii="Times New Roman" w:hAnsi="Times New Roman" w:cs="Times New Roman"/>
          <w:sz w:val="24"/>
          <w:szCs w:val="24"/>
        </w:rPr>
        <w:t xml:space="preserve"> деятельности которого образовано ЗАТО) является ОАО "Уральский электрохимический комбинат" (далее - ОАО "УЭХК"). Основная продукция комбината - обогащенный уран. С 2007 года на ОАО "УЭХК" ведется процесс реструктуризации предприятия. В 2007 году выделено 3 предприятия: ООО "</w:t>
      </w:r>
      <w:proofErr w:type="spellStart"/>
      <w:r w:rsidRPr="00944C7E">
        <w:rPr>
          <w:rFonts w:ascii="Times New Roman" w:hAnsi="Times New Roman" w:cs="Times New Roman"/>
          <w:sz w:val="24"/>
          <w:szCs w:val="24"/>
        </w:rPr>
        <w:t>Уралприбор</w:t>
      </w:r>
      <w:proofErr w:type="spellEnd"/>
      <w:r w:rsidRPr="00944C7E">
        <w:rPr>
          <w:rFonts w:ascii="Times New Roman" w:hAnsi="Times New Roman" w:cs="Times New Roman"/>
          <w:sz w:val="24"/>
          <w:szCs w:val="24"/>
        </w:rPr>
        <w:t xml:space="preserve">", ООО "Уральский завод газовых центрифуг", ООО "Новоуральский научно-конструкторский центр". </w:t>
      </w:r>
      <w:proofErr w:type="gramStart"/>
      <w:r w:rsidRPr="00944C7E">
        <w:rPr>
          <w:rFonts w:ascii="Times New Roman" w:hAnsi="Times New Roman" w:cs="Times New Roman"/>
          <w:sz w:val="24"/>
          <w:szCs w:val="24"/>
        </w:rPr>
        <w:t>В 2011 году из состава ОАО "УЭХК" вышли: завод автомобильных катализаторов (ООО "</w:t>
      </w:r>
      <w:proofErr w:type="spellStart"/>
      <w:r w:rsidRPr="00944C7E">
        <w:rPr>
          <w:rFonts w:ascii="Times New Roman" w:hAnsi="Times New Roman" w:cs="Times New Roman"/>
          <w:sz w:val="24"/>
          <w:szCs w:val="24"/>
        </w:rPr>
        <w:t>Экоальянс</w:t>
      </w:r>
      <w:proofErr w:type="spellEnd"/>
      <w:r w:rsidRPr="00944C7E">
        <w:rPr>
          <w:rFonts w:ascii="Times New Roman" w:hAnsi="Times New Roman" w:cs="Times New Roman"/>
          <w:sz w:val="24"/>
          <w:szCs w:val="24"/>
        </w:rPr>
        <w:t>"), цех по производству сельскохозяйственной продукции (ООО "Агрофирма Уральская"), цех связи и сигнализации (ООО "</w:t>
      </w:r>
      <w:proofErr w:type="spellStart"/>
      <w:r w:rsidRPr="00944C7E">
        <w:rPr>
          <w:rFonts w:ascii="Times New Roman" w:hAnsi="Times New Roman" w:cs="Times New Roman"/>
          <w:sz w:val="24"/>
          <w:szCs w:val="24"/>
        </w:rPr>
        <w:t>УЭХК-Телеком</w:t>
      </w:r>
      <w:proofErr w:type="spellEnd"/>
      <w:r w:rsidRPr="00944C7E">
        <w:rPr>
          <w:rFonts w:ascii="Times New Roman" w:hAnsi="Times New Roman" w:cs="Times New Roman"/>
          <w:sz w:val="24"/>
          <w:szCs w:val="24"/>
        </w:rPr>
        <w:t>"), ремонтно-строительный цех и др. В 2012 - 2013 гг. из состава УЭХК выделились: завод электрохимических преобразователей (ООО "ЗЭП"), ремонтно-механический цех (ООО "</w:t>
      </w:r>
      <w:proofErr w:type="spellStart"/>
      <w:r w:rsidRPr="00944C7E">
        <w:rPr>
          <w:rFonts w:ascii="Times New Roman" w:hAnsi="Times New Roman" w:cs="Times New Roman"/>
          <w:sz w:val="24"/>
          <w:szCs w:val="24"/>
        </w:rPr>
        <w:t>Атоммашкомплекс</w:t>
      </w:r>
      <w:proofErr w:type="spellEnd"/>
      <w:r w:rsidRPr="00944C7E">
        <w:rPr>
          <w:rFonts w:ascii="Times New Roman" w:hAnsi="Times New Roman" w:cs="Times New Roman"/>
          <w:sz w:val="24"/>
          <w:szCs w:val="24"/>
        </w:rPr>
        <w:t>"), конструкторский отдел (филиал ОАО "Центральный проектно-технологический институт"), инструментальный участок (филиал ООО "Инструментальная</w:t>
      </w:r>
      <w:proofErr w:type="gramEnd"/>
      <w:r w:rsidRPr="00944C7E">
        <w:rPr>
          <w:rFonts w:ascii="Times New Roman" w:hAnsi="Times New Roman" w:cs="Times New Roman"/>
          <w:sz w:val="24"/>
          <w:szCs w:val="24"/>
        </w:rPr>
        <w:t xml:space="preserve"> фирма "Пионер"), большая часть отдела информационных технологий (обособленное подразделение ЗАО "</w:t>
      </w:r>
      <w:proofErr w:type="spellStart"/>
      <w:r w:rsidRPr="00944C7E">
        <w:rPr>
          <w:rFonts w:ascii="Times New Roman" w:hAnsi="Times New Roman" w:cs="Times New Roman"/>
          <w:sz w:val="24"/>
          <w:szCs w:val="24"/>
        </w:rPr>
        <w:t>Гринатом</w:t>
      </w:r>
      <w:proofErr w:type="spellEnd"/>
      <w:r w:rsidRPr="00944C7E">
        <w:rPr>
          <w:rFonts w:ascii="Times New Roman" w:hAnsi="Times New Roman" w:cs="Times New Roman"/>
          <w:sz w:val="24"/>
          <w:szCs w:val="24"/>
        </w:rPr>
        <w:t xml:space="preserve">"). За период реструктуризации доля объема производства ОАО "УЭХК" и организаций, выделившихся из состава ОАО "УЭХК" и других предприятий </w:t>
      </w:r>
      <w:proofErr w:type="spellStart"/>
      <w:r w:rsidRPr="00944C7E">
        <w:rPr>
          <w:rFonts w:ascii="Times New Roman" w:hAnsi="Times New Roman" w:cs="Times New Roman"/>
          <w:sz w:val="24"/>
          <w:szCs w:val="24"/>
        </w:rPr>
        <w:t>Росатома</w:t>
      </w:r>
      <w:proofErr w:type="spellEnd"/>
      <w:r w:rsidRPr="00944C7E">
        <w:rPr>
          <w:rFonts w:ascii="Times New Roman" w:hAnsi="Times New Roman" w:cs="Times New Roman"/>
          <w:sz w:val="24"/>
          <w:szCs w:val="24"/>
        </w:rPr>
        <w:t>, в объеме производства в целом по городскому округу остается на уровне 71,0%. Кроме ОАО "УЭХК" и его дочерних предприятий к числу крупных и средних обрабатывающих предприятий города относятся: ООО "</w:t>
      </w:r>
      <w:proofErr w:type="spellStart"/>
      <w:r w:rsidRPr="00944C7E">
        <w:rPr>
          <w:rFonts w:ascii="Times New Roman" w:hAnsi="Times New Roman" w:cs="Times New Roman"/>
          <w:sz w:val="24"/>
          <w:szCs w:val="24"/>
        </w:rPr>
        <w:t>Медсинтез</w:t>
      </w:r>
      <w:proofErr w:type="spellEnd"/>
      <w:r w:rsidRPr="00944C7E">
        <w:rPr>
          <w:rFonts w:ascii="Times New Roman" w:hAnsi="Times New Roman" w:cs="Times New Roman"/>
          <w:sz w:val="24"/>
          <w:szCs w:val="24"/>
        </w:rPr>
        <w:t>" (</w:t>
      </w:r>
      <w:proofErr w:type="spellStart"/>
      <w:r w:rsidRPr="00944C7E">
        <w:rPr>
          <w:rFonts w:ascii="Times New Roman" w:hAnsi="Times New Roman" w:cs="Times New Roman"/>
          <w:sz w:val="24"/>
          <w:szCs w:val="24"/>
        </w:rPr>
        <w:t>медпрепараты</w:t>
      </w:r>
      <w:proofErr w:type="spellEnd"/>
      <w:r w:rsidRPr="00944C7E">
        <w:rPr>
          <w:rFonts w:ascii="Times New Roman" w:hAnsi="Times New Roman" w:cs="Times New Roman"/>
          <w:sz w:val="24"/>
          <w:szCs w:val="24"/>
        </w:rPr>
        <w:t>), ОАО "Хлеб", ООО "Бетам" (раствор и бетон), ООО "Новоуральский молочный завод" и ряд других.</w:t>
      </w:r>
    </w:p>
    <w:p w:rsidR="00DB54C6" w:rsidRPr="00944C7E" w:rsidRDefault="00DB54C6" w:rsidP="00DB54C6">
      <w:pPr>
        <w:pStyle w:val="ConsPlusNormal"/>
        <w:spacing w:before="22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shd w:val="clear" w:color="auto" w:fill="FFFFFF"/>
        </w:rPr>
        <w:t xml:space="preserve">В целях создания условий для производства экспортно-ориентированной и импортозамещающей продукции, в том числе создания гражданских производств на основе инновационных разработок предприятия атомной отрасли, </w:t>
      </w:r>
      <w:r w:rsidRPr="00944C7E">
        <w:rPr>
          <w:rFonts w:ascii="Times New Roman" w:hAnsi="Times New Roman" w:cs="Times New Roman"/>
          <w:sz w:val="24"/>
          <w:szCs w:val="24"/>
        </w:rPr>
        <w:t>образована</w:t>
      </w:r>
      <w:r w:rsidRPr="00944C7E">
        <w:rPr>
          <w:rFonts w:ascii="Times New Roman" w:hAnsi="Times New Roman" w:cs="Times New Roman"/>
          <w:sz w:val="24"/>
          <w:szCs w:val="24"/>
          <w:shd w:val="clear" w:color="auto" w:fill="FFFFFF"/>
        </w:rPr>
        <w:t xml:space="preserve"> «Территория опережающего социально-экономического развития «Новоуральск» (ТОСЭР «Новоуральск») на </w:t>
      </w:r>
      <w:r w:rsidRPr="00944C7E">
        <w:rPr>
          <w:rFonts w:ascii="Times New Roman" w:hAnsi="Times New Roman" w:cs="Times New Roman"/>
          <w:sz w:val="24"/>
          <w:szCs w:val="24"/>
          <w:shd w:val="clear" w:color="auto" w:fill="FFFFFF"/>
        </w:rPr>
        <w:lastRenderedPageBreak/>
        <w:t>основании Постановлением Правительства от 12.02.2019 № 130 в соответствии с частью 1 статьи 3 Федерального закона от 29.12.2014 № 473-ФЗ «О территориях опережающего социально-экономического развития в Российской Федерации».</w:t>
      </w:r>
      <w:proofErr w:type="gramEnd"/>
      <w:r w:rsidRPr="00944C7E">
        <w:rPr>
          <w:rFonts w:ascii="Times New Roman" w:hAnsi="Times New Roman" w:cs="Times New Roman"/>
          <w:sz w:val="24"/>
          <w:szCs w:val="24"/>
        </w:rPr>
        <w:t xml:space="preserve"> В настоящее время создано 23 резидента, которые реализуют 25 </w:t>
      </w:r>
      <w:proofErr w:type="gramStart"/>
      <w:r w:rsidRPr="00944C7E">
        <w:rPr>
          <w:rFonts w:ascii="Times New Roman" w:hAnsi="Times New Roman" w:cs="Times New Roman"/>
          <w:sz w:val="24"/>
          <w:szCs w:val="24"/>
        </w:rPr>
        <w:t>инвестиционных</w:t>
      </w:r>
      <w:proofErr w:type="gramEnd"/>
      <w:r w:rsidRPr="00944C7E">
        <w:rPr>
          <w:rFonts w:ascii="Times New Roman" w:hAnsi="Times New Roman" w:cs="Times New Roman"/>
          <w:sz w:val="24"/>
          <w:szCs w:val="24"/>
        </w:rPr>
        <w:t xml:space="preserve"> проекта на территории НГО.</w:t>
      </w:r>
    </w:p>
    <w:p w:rsidR="00DB54C6" w:rsidRPr="00944C7E" w:rsidRDefault="00DB54C6"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1.4. ПРОГНОЗ РАЗВИТИЯ ЗАСТРОЙКИ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Обеспеченность жильем - один из важнейших показателей уровня жизни населения. В муниципальном округе насчитывается более 100 малых и средних организаций строительного профиля и предприятий стройиндустрии, в которых трудятся около 4000 работников. Выполняется ежегодно подрядных работ на сумму более 600 млн. руб. По состоянию на 01.01.20</w:t>
      </w:r>
      <w:r w:rsidR="00DB54C6" w:rsidRPr="00944C7E">
        <w:rPr>
          <w:rFonts w:ascii="Times New Roman" w:hAnsi="Times New Roman" w:cs="Times New Roman"/>
          <w:sz w:val="24"/>
          <w:szCs w:val="24"/>
        </w:rPr>
        <w:t>20</w:t>
      </w:r>
      <w:r w:rsidRPr="00944C7E">
        <w:rPr>
          <w:rFonts w:ascii="Times New Roman" w:hAnsi="Times New Roman" w:cs="Times New Roman"/>
          <w:sz w:val="24"/>
          <w:szCs w:val="24"/>
        </w:rPr>
        <w:t xml:space="preserve"> площадь жилищного фонда Новоуральского городского округа составляет 216</w:t>
      </w:r>
      <w:r w:rsidR="00DB54C6" w:rsidRPr="00944C7E">
        <w:rPr>
          <w:rFonts w:ascii="Times New Roman" w:hAnsi="Times New Roman" w:cs="Times New Roman"/>
          <w:sz w:val="24"/>
          <w:szCs w:val="24"/>
        </w:rPr>
        <w:t>9</w:t>
      </w:r>
      <w:r w:rsidRPr="00944C7E">
        <w:rPr>
          <w:rFonts w:ascii="Times New Roman" w:hAnsi="Times New Roman" w:cs="Times New Roman"/>
          <w:sz w:val="24"/>
          <w:szCs w:val="24"/>
        </w:rPr>
        <w:t>,</w:t>
      </w:r>
      <w:r w:rsidR="00DB54C6" w:rsidRPr="00944C7E">
        <w:rPr>
          <w:rFonts w:ascii="Times New Roman" w:hAnsi="Times New Roman" w:cs="Times New Roman"/>
          <w:sz w:val="24"/>
          <w:szCs w:val="24"/>
        </w:rPr>
        <w:t>5</w:t>
      </w:r>
      <w:r w:rsidRPr="00944C7E">
        <w:rPr>
          <w:rFonts w:ascii="Times New Roman" w:hAnsi="Times New Roman" w:cs="Times New Roman"/>
          <w:sz w:val="24"/>
          <w:szCs w:val="24"/>
        </w:rPr>
        <w:t xml:space="preserve"> тыс. квадратных метров, в том числе 18</w:t>
      </w:r>
      <w:r w:rsidR="00A22D43" w:rsidRPr="00944C7E">
        <w:rPr>
          <w:rFonts w:ascii="Times New Roman" w:hAnsi="Times New Roman" w:cs="Times New Roman"/>
          <w:sz w:val="24"/>
          <w:szCs w:val="24"/>
        </w:rPr>
        <w:t>72</w:t>
      </w:r>
      <w:r w:rsidRPr="00944C7E">
        <w:rPr>
          <w:rFonts w:ascii="Times New Roman" w:hAnsi="Times New Roman" w:cs="Times New Roman"/>
          <w:sz w:val="24"/>
          <w:szCs w:val="24"/>
        </w:rPr>
        <w:t>,</w:t>
      </w:r>
      <w:r w:rsidR="00A22D43" w:rsidRPr="00944C7E">
        <w:rPr>
          <w:rFonts w:ascii="Times New Roman" w:hAnsi="Times New Roman" w:cs="Times New Roman"/>
          <w:sz w:val="24"/>
          <w:szCs w:val="24"/>
        </w:rPr>
        <w:t>6</w:t>
      </w:r>
      <w:r w:rsidRPr="00944C7E">
        <w:rPr>
          <w:rFonts w:ascii="Times New Roman" w:hAnsi="Times New Roman" w:cs="Times New Roman"/>
          <w:sz w:val="24"/>
          <w:szCs w:val="24"/>
        </w:rPr>
        <w:t xml:space="preserve"> тыс. квадратных метров в частной собственности граждан и </w:t>
      </w:r>
      <w:r w:rsidR="00A22D43" w:rsidRPr="00944C7E">
        <w:rPr>
          <w:rFonts w:ascii="Times New Roman" w:hAnsi="Times New Roman" w:cs="Times New Roman"/>
          <w:sz w:val="24"/>
          <w:szCs w:val="24"/>
        </w:rPr>
        <w:t>296</w:t>
      </w:r>
      <w:r w:rsidRPr="00944C7E">
        <w:rPr>
          <w:rFonts w:ascii="Times New Roman" w:hAnsi="Times New Roman" w:cs="Times New Roman"/>
          <w:sz w:val="24"/>
          <w:szCs w:val="24"/>
        </w:rPr>
        <w:t>,</w:t>
      </w:r>
      <w:r w:rsidR="00A22D43" w:rsidRPr="00944C7E">
        <w:rPr>
          <w:rFonts w:ascii="Times New Roman" w:hAnsi="Times New Roman" w:cs="Times New Roman"/>
          <w:sz w:val="24"/>
          <w:szCs w:val="24"/>
        </w:rPr>
        <w:t>9</w:t>
      </w:r>
      <w:r w:rsidRPr="00944C7E">
        <w:rPr>
          <w:rFonts w:ascii="Times New Roman" w:hAnsi="Times New Roman" w:cs="Times New Roman"/>
          <w:sz w:val="24"/>
          <w:szCs w:val="24"/>
        </w:rPr>
        <w:t xml:space="preserve"> тыс. квадратных метров - муниципальный жилой фонд.</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Уровень средней жилищной обеспеченности выше </w:t>
      </w:r>
      <w:proofErr w:type="spellStart"/>
      <w:r w:rsidRPr="00944C7E">
        <w:rPr>
          <w:rFonts w:ascii="Times New Roman" w:hAnsi="Times New Roman" w:cs="Times New Roman"/>
          <w:sz w:val="24"/>
          <w:szCs w:val="24"/>
        </w:rPr>
        <w:t>среднероссийских</w:t>
      </w:r>
      <w:proofErr w:type="spellEnd"/>
      <w:r w:rsidRPr="00944C7E">
        <w:rPr>
          <w:rFonts w:ascii="Times New Roman" w:hAnsi="Times New Roman" w:cs="Times New Roman"/>
          <w:sz w:val="24"/>
          <w:szCs w:val="24"/>
        </w:rPr>
        <w:t xml:space="preserve"> показателей и соответствует 25,2 м</w:t>
      </w:r>
      <w:proofErr w:type="gramStart"/>
      <w:r w:rsidRPr="00944C7E">
        <w:rPr>
          <w:rFonts w:ascii="Times New Roman" w:hAnsi="Times New Roman" w:cs="Times New Roman"/>
          <w:sz w:val="24"/>
          <w:szCs w:val="24"/>
        </w:rPr>
        <w:t>2</w:t>
      </w:r>
      <w:proofErr w:type="gramEnd"/>
      <w:r w:rsidRPr="00944C7E">
        <w:rPr>
          <w:rFonts w:ascii="Times New Roman" w:hAnsi="Times New Roman" w:cs="Times New Roman"/>
          <w:sz w:val="24"/>
          <w:szCs w:val="24"/>
        </w:rPr>
        <w:t xml:space="preserve"> на 1 жителя. Доля благоустроенного жилья существенно превышает среднестатистические данные. За последние 5 лет введено 75,1 тыс. м</w:t>
      </w:r>
      <w:proofErr w:type="gramStart"/>
      <w:r w:rsidRPr="00944C7E">
        <w:rPr>
          <w:rFonts w:ascii="Times New Roman" w:hAnsi="Times New Roman" w:cs="Times New Roman"/>
          <w:sz w:val="24"/>
          <w:szCs w:val="24"/>
        </w:rPr>
        <w:t>2</w:t>
      </w:r>
      <w:proofErr w:type="gramEnd"/>
      <w:r w:rsidRPr="00944C7E">
        <w:rPr>
          <w:rFonts w:ascii="Times New Roman" w:hAnsi="Times New Roman" w:cs="Times New Roman"/>
          <w:sz w:val="24"/>
          <w:szCs w:val="24"/>
        </w:rPr>
        <w:t xml:space="preserve"> жилья. Однако на 01.01.2014 в очереди на жилье состоит 3826 семей. Следует отметить, что эта очередь сокращается. Однако в очереди находится около 5% граждан, что характеризует напряженную ситуацию в решении этой проблемы. Существенный вклад в решение жилищной проблемы вносит малоэтажное строительство, реализуемое в основном за счет средств населения. Здесь наблюдается отставание Новоуральска от многих населенных пунктов. В соответствии с архитектурно-градостроительной концепцией Свердловской области доля малоэтажного жилья, включая индивидуальные жилые дома, в городах с населением до 100 тыс. человек должна составлять не менее 40%. В Новоуральском городском округе объем малоэтажного жилья составляет 543,4 тыс. кв. метров, или 25,0% от общего жилого фонда. За период 2009 - 2013 годов индивидуальными застройщиками введено в эксплуатацию 42,7 тыс. кв. метров, более 223 семей решили свою жилищную проблему путем строительства индивидуальных жилых домов. Несмотря на значительные ежегодные расходы в области строительства жилья (в 2014 году - 467,5 млн. руб. новое строительство и 17,6 млн. руб. на капитальный ремонт) жилищная проблема остается острой. Количество нуждающихся в улучшении жилищных условий по состоянию на 1 января 2014 года составило 3826 семей. Состояние жилого фонда городского округа в целом характеризуется высоким процентом износа, что, в свою очередь, приводит к увеличению затрат на его содержание. Состояние жилищного фонда Новоуральского городского округа представлено в таблице 2.</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2</w:t>
      </w:r>
    </w:p>
    <w:p w:rsidR="00853FAA" w:rsidRPr="00944C7E" w:rsidRDefault="00102FC5" w:rsidP="00102FC5">
      <w:pPr>
        <w:pStyle w:val="ConsPlusNormal"/>
        <w:jc w:val="center"/>
        <w:rPr>
          <w:rFonts w:ascii="Times New Roman" w:hAnsi="Times New Roman" w:cs="Times New Roman"/>
          <w:b/>
          <w:sz w:val="24"/>
          <w:szCs w:val="24"/>
        </w:rPr>
      </w:pPr>
      <w:r w:rsidRPr="00944C7E">
        <w:rPr>
          <w:rFonts w:ascii="Times New Roman" w:hAnsi="Times New Roman" w:cs="Times New Roman"/>
          <w:b/>
          <w:sz w:val="24"/>
          <w:szCs w:val="24"/>
        </w:rPr>
        <w:t>Состояние жилищного фонда</w:t>
      </w:r>
    </w:p>
    <w:tbl>
      <w:tblPr>
        <w:tblW w:w="10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24"/>
        <w:gridCol w:w="1020"/>
        <w:gridCol w:w="1020"/>
        <w:gridCol w:w="1020"/>
        <w:gridCol w:w="1020"/>
        <w:gridCol w:w="1020"/>
      </w:tblGrid>
      <w:tr w:rsidR="00853FAA" w:rsidRPr="00944C7E" w:rsidTr="00102FC5">
        <w:trPr>
          <w:trHeight w:val="264"/>
        </w:trPr>
        <w:tc>
          <w:tcPr>
            <w:tcW w:w="5024" w:type="dxa"/>
            <w:vMerge w:val="restart"/>
            <w:vAlign w:val="center"/>
          </w:tcPr>
          <w:p w:rsidR="00853FAA" w:rsidRPr="00944C7E" w:rsidRDefault="00853FAA" w:rsidP="00102FC5">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показателей</w:t>
            </w:r>
          </w:p>
        </w:tc>
        <w:tc>
          <w:tcPr>
            <w:tcW w:w="5100" w:type="dxa"/>
            <w:gridSpan w:val="5"/>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Год</w:t>
            </w:r>
          </w:p>
        </w:tc>
      </w:tr>
      <w:tr w:rsidR="00853FAA" w:rsidRPr="00944C7E" w:rsidTr="00C1767B">
        <w:tc>
          <w:tcPr>
            <w:tcW w:w="5024" w:type="dxa"/>
            <w:vMerge/>
          </w:tcPr>
          <w:p w:rsidR="00853FAA" w:rsidRPr="00944C7E" w:rsidRDefault="00853FAA" w:rsidP="00751A32">
            <w:pPr>
              <w:spacing w:after="1" w:line="0" w:lineRule="atLeast"/>
            </w:pPr>
          </w:p>
        </w:tc>
        <w:tc>
          <w:tcPr>
            <w:tcW w:w="102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2010</w:t>
            </w:r>
          </w:p>
        </w:tc>
        <w:tc>
          <w:tcPr>
            <w:tcW w:w="102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2011</w:t>
            </w:r>
          </w:p>
        </w:tc>
        <w:tc>
          <w:tcPr>
            <w:tcW w:w="102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2012</w:t>
            </w:r>
          </w:p>
        </w:tc>
        <w:tc>
          <w:tcPr>
            <w:tcW w:w="102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2013</w:t>
            </w:r>
          </w:p>
        </w:tc>
        <w:tc>
          <w:tcPr>
            <w:tcW w:w="102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2014</w:t>
            </w:r>
          </w:p>
        </w:tc>
      </w:tr>
      <w:tr w:rsidR="00853FAA" w:rsidRPr="00944C7E" w:rsidTr="00C1767B">
        <w:tc>
          <w:tcPr>
            <w:tcW w:w="5024"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w:t>
            </w:r>
            <w:r w:rsidR="00853FAA" w:rsidRPr="00944C7E">
              <w:rPr>
                <w:rFonts w:ascii="Times New Roman" w:hAnsi="Times New Roman" w:cs="Times New Roman"/>
                <w:sz w:val="24"/>
                <w:szCs w:val="24"/>
              </w:rPr>
              <w:t>вод жилья за счет всех источников финансирования (тыс. м</w:t>
            </w:r>
            <w:proofErr w:type="gramStart"/>
            <w:r w:rsidR="00853FAA" w:rsidRPr="00944C7E">
              <w:rPr>
                <w:rFonts w:ascii="Times New Roman" w:hAnsi="Times New Roman" w:cs="Times New Roman"/>
                <w:sz w:val="24"/>
                <w:szCs w:val="24"/>
                <w:vertAlign w:val="superscript"/>
              </w:rPr>
              <w:t>2</w:t>
            </w:r>
            <w:proofErr w:type="gramEnd"/>
            <w:r w:rsidR="00853FAA" w:rsidRPr="00944C7E">
              <w:rPr>
                <w:rFonts w:ascii="Times New Roman" w:hAnsi="Times New Roman" w:cs="Times New Roman"/>
                <w:sz w:val="24"/>
                <w:szCs w:val="24"/>
              </w:rPr>
              <w:t>)</w:t>
            </w:r>
            <w:r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9,5</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18,4</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20,1</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17,1</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10,0</w:t>
            </w:r>
          </w:p>
        </w:tc>
      </w:tr>
      <w:tr w:rsidR="00853FAA" w:rsidRPr="00944C7E" w:rsidTr="00C1767B">
        <w:tc>
          <w:tcPr>
            <w:tcW w:w="5024"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в </w:t>
            </w:r>
            <w:r w:rsidR="00853FAA" w:rsidRPr="00944C7E">
              <w:rPr>
                <w:rFonts w:ascii="Times New Roman" w:hAnsi="Times New Roman" w:cs="Times New Roman"/>
                <w:sz w:val="24"/>
                <w:szCs w:val="24"/>
              </w:rPr>
              <w:t>том числе индивидуальными застройщиками</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4,0</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7,7</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9,1</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w:t>
            </w:r>
          </w:p>
        </w:tc>
      </w:tr>
      <w:tr w:rsidR="00853FAA" w:rsidRPr="00944C7E" w:rsidTr="00C1767B">
        <w:tc>
          <w:tcPr>
            <w:tcW w:w="5024"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Ж</w:t>
            </w:r>
            <w:r w:rsidR="00853FAA" w:rsidRPr="00944C7E">
              <w:rPr>
                <w:rFonts w:ascii="Times New Roman" w:hAnsi="Times New Roman" w:cs="Times New Roman"/>
                <w:sz w:val="24"/>
                <w:szCs w:val="24"/>
              </w:rPr>
              <w:t>илищный фонд (тыс. м), всего</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2109,5</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2129,5</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2148,2</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2157,8</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2172,0</w:t>
            </w:r>
          </w:p>
        </w:tc>
      </w:tr>
      <w:tr w:rsidR="00853FAA" w:rsidRPr="00944C7E" w:rsidTr="00C1767B">
        <w:tc>
          <w:tcPr>
            <w:tcW w:w="502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из него:</w:t>
            </w:r>
          </w:p>
        </w:tc>
        <w:tc>
          <w:tcPr>
            <w:tcW w:w="1020" w:type="dxa"/>
          </w:tcPr>
          <w:p w:rsidR="00853FAA" w:rsidRPr="00944C7E" w:rsidRDefault="00853FAA" w:rsidP="00751A32">
            <w:pPr>
              <w:pStyle w:val="ConsPlusNormal"/>
              <w:rPr>
                <w:rFonts w:ascii="Times New Roman" w:hAnsi="Times New Roman" w:cs="Times New Roman"/>
                <w:sz w:val="24"/>
                <w:szCs w:val="24"/>
              </w:rPr>
            </w:pPr>
          </w:p>
        </w:tc>
        <w:tc>
          <w:tcPr>
            <w:tcW w:w="1020" w:type="dxa"/>
          </w:tcPr>
          <w:p w:rsidR="00853FAA" w:rsidRPr="00944C7E" w:rsidRDefault="00853FAA" w:rsidP="00751A32">
            <w:pPr>
              <w:pStyle w:val="ConsPlusNormal"/>
              <w:rPr>
                <w:rFonts w:ascii="Times New Roman" w:hAnsi="Times New Roman" w:cs="Times New Roman"/>
                <w:sz w:val="24"/>
                <w:szCs w:val="24"/>
              </w:rPr>
            </w:pPr>
          </w:p>
        </w:tc>
        <w:tc>
          <w:tcPr>
            <w:tcW w:w="1020" w:type="dxa"/>
          </w:tcPr>
          <w:p w:rsidR="00853FAA" w:rsidRPr="00944C7E" w:rsidRDefault="00853FAA" w:rsidP="00751A32">
            <w:pPr>
              <w:pStyle w:val="ConsPlusNormal"/>
              <w:rPr>
                <w:rFonts w:ascii="Times New Roman" w:hAnsi="Times New Roman" w:cs="Times New Roman"/>
                <w:sz w:val="24"/>
                <w:szCs w:val="24"/>
              </w:rPr>
            </w:pPr>
          </w:p>
        </w:tc>
        <w:tc>
          <w:tcPr>
            <w:tcW w:w="1020" w:type="dxa"/>
          </w:tcPr>
          <w:p w:rsidR="00853FAA" w:rsidRPr="00944C7E" w:rsidRDefault="00853FAA" w:rsidP="00751A32">
            <w:pPr>
              <w:pStyle w:val="ConsPlusNormal"/>
              <w:rPr>
                <w:rFonts w:ascii="Times New Roman" w:hAnsi="Times New Roman" w:cs="Times New Roman"/>
                <w:sz w:val="24"/>
                <w:szCs w:val="24"/>
              </w:rPr>
            </w:pPr>
          </w:p>
        </w:tc>
        <w:tc>
          <w:tcPr>
            <w:tcW w:w="1020"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C1767B">
        <w:tc>
          <w:tcPr>
            <w:tcW w:w="502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муниципальный жилищный фонд (тыс. м)</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543,7</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543,6</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548,7</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542,6</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296,7</w:t>
            </w:r>
          </w:p>
        </w:tc>
      </w:tr>
      <w:tr w:rsidR="00853FAA" w:rsidRPr="00944C7E" w:rsidTr="00C1767B">
        <w:tc>
          <w:tcPr>
            <w:tcW w:w="502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 частный жилищный фонд (тыс. м</w:t>
            </w:r>
            <w:proofErr w:type="gramStart"/>
            <w:r w:rsidRPr="00944C7E">
              <w:rPr>
                <w:rFonts w:ascii="Times New Roman" w:hAnsi="Times New Roman" w:cs="Times New Roman"/>
                <w:sz w:val="24"/>
                <w:szCs w:val="24"/>
                <w:vertAlign w:val="superscript"/>
              </w:rPr>
              <w:t>2</w:t>
            </w:r>
            <w:proofErr w:type="gramEnd"/>
            <w:r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1545,8</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1551,3</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1594,9</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1610,6</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1870,7</w:t>
            </w:r>
          </w:p>
        </w:tc>
      </w:tr>
      <w:tr w:rsidR="00853FAA" w:rsidRPr="00944C7E" w:rsidTr="00C1767B">
        <w:tc>
          <w:tcPr>
            <w:tcW w:w="5024"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w:t>
            </w:r>
            <w:r w:rsidR="00853FAA" w:rsidRPr="00944C7E">
              <w:rPr>
                <w:rFonts w:ascii="Times New Roman" w:hAnsi="Times New Roman" w:cs="Times New Roman"/>
                <w:sz w:val="24"/>
                <w:szCs w:val="24"/>
              </w:rPr>
              <w:t>бщая площадь жилищного фонда с износом свыше 70% каменных и свыше 65% деревянных строений (тыс. м)</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8,5</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7,9</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7,9</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0,52</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0,5</w:t>
            </w:r>
          </w:p>
        </w:tc>
      </w:tr>
      <w:tr w:rsidR="00853FAA" w:rsidRPr="00944C7E" w:rsidTr="00C1767B">
        <w:tc>
          <w:tcPr>
            <w:tcW w:w="5024"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w:t>
            </w:r>
            <w:r w:rsidR="00853FAA" w:rsidRPr="00944C7E">
              <w:rPr>
                <w:rFonts w:ascii="Times New Roman" w:hAnsi="Times New Roman" w:cs="Times New Roman"/>
                <w:sz w:val="24"/>
                <w:szCs w:val="24"/>
              </w:rPr>
              <w:t>бщая площадь аварийного жилья (тыс. м</w:t>
            </w:r>
            <w:proofErr w:type="gramStart"/>
            <w:r w:rsidR="00853FAA" w:rsidRPr="00944C7E">
              <w:rPr>
                <w:rFonts w:ascii="Times New Roman" w:hAnsi="Times New Roman" w:cs="Times New Roman"/>
                <w:sz w:val="24"/>
                <w:szCs w:val="24"/>
                <w:vertAlign w:val="superscript"/>
              </w:rPr>
              <w:t>2</w:t>
            </w:r>
            <w:proofErr w:type="gramEnd"/>
            <w:r w:rsidR="00853FAA"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w:t>
            </w:r>
          </w:p>
        </w:tc>
      </w:tr>
      <w:tr w:rsidR="00853FAA" w:rsidRPr="00944C7E" w:rsidTr="00C1767B">
        <w:tc>
          <w:tcPr>
            <w:tcW w:w="502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Средняя обеспеченность населения жильем на конец года (м</w:t>
            </w:r>
            <w:proofErr w:type="gramStart"/>
            <w:r w:rsidRPr="00944C7E">
              <w:rPr>
                <w:rFonts w:ascii="Times New Roman" w:hAnsi="Times New Roman" w:cs="Times New Roman"/>
                <w:sz w:val="24"/>
                <w:szCs w:val="24"/>
                <w:vertAlign w:val="superscript"/>
              </w:rPr>
              <w:t>2</w:t>
            </w:r>
            <w:proofErr w:type="gramEnd"/>
            <w:r w:rsidRPr="00944C7E">
              <w:rPr>
                <w:rFonts w:ascii="Times New Roman" w:hAnsi="Times New Roman" w:cs="Times New Roman"/>
                <w:sz w:val="24"/>
                <w:szCs w:val="24"/>
              </w:rPr>
              <w:t xml:space="preserve"> общей площади на 1 жителя)</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22,2</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22,2</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24,6</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25,0</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25,2</w:t>
            </w:r>
          </w:p>
        </w:tc>
      </w:tr>
      <w:tr w:rsidR="00853FAA" w:rsidRPr="00944C7E" w:rsidTr="00C1767B">
        <w:tc>
          <w:tcPr>
            <w:tcW w:w="502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Число семей, стоящих на учете для улучшения жилищных условий</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5114</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4376</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4336</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4147</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3826</w:t>
            </w:r>
          </w:p>
        </w:tc>
      </w:tr>
      <w:tr w:rsidR="00853FAA" w:rsidRPr="00944C7E" w:rsidTr="00C1767B">
        <w:tc>
          <w:tcPr>
            <w:tcW w:w="5024"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w:t>
            </w:r>
            <w:r w:rsidR="00853FAA" w:rsidRPr="00944C7E">
              <w:rPr>
                <w:rFonts w:ascii="Times New Roman" w:hAnsi="Times New Roman" w:cs="Times New Roman"/>
                <w:sz w:val="24"/>
                <w:szCs w:val="24"/>
              </w:rPr>
              <w:t>вод жилья, тыс. м</w:t>
            </w:r>
            <w:proofErr w:type="gramStart"/>
            <w:r w:rsidR="00853FAA" w:rsidRPr="00944C7E">
              <w:rPr>
                <w:rFonts w:ascii="Times New Roman" w:hAnsi="Times New Roman" w:cs="Times New Roman"/>
                <w:sz w:val="24"/>
                <w:szCs w:val="24"/>
                <w:vertAlign w:val="superscript"/>
              </w:rPr>
              <w:t>2</w:t>
            </w:r>
            <w:proofErr w:type="gramEnd"/>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9,4</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18,4</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20,1</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17,2</w:t>
            </w:r>
          </w:p>
        </w:tc>
        <w:tc>
          <w:tcPr>
            <w:tcW w:w="102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10,0</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 xml:space="preserve">2.2. </w:t>
      </w:r>
      <w:r w:rsidR="00853FAA" w:rsidRPr="00944C7E">
        <w:rPr>
          <w:rFonts w:ascii="Times New Roman" w:hAnsi="Times New Roman" w:cs="Times New Roman"/>
          <w:sz w:val="24"/>
          <w:szCs w:val="24"/>
        </w:rPr>
        <w:t>ПЕРСПЕКТИВНЫЕ ПОКАЗАТЕЛИ СПРОСА НА КОММУНАЛЬНЫЕ РЕСУРСЫ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Спрос на коммунальные ресурсы в Новоуральском городском округе может быть спрогнозирован на основании прогноза экономического развития на данный период и на основании расчета объемов нового жилищного строительства и развития промышленности. Реализация направлений развития Новоуральского городского округа в соответствии с Генеральным планом территории, схемами тепло-, водоснабжения и водоотведения увеличивает нагрузку на все системы коммунальной инфраструктуры Новоуральского городского округа, для обеспечения чего потребуется реализация мероприятий, запланированных в программе комплексного развития систем коммунальной инфраструктуры Новоуральского городского округа Свердловской области до 2026 года.</w:t>
      </w:r>
    </w:p>
    <w:p w:rsidR="00853FAA" w:rsidRPr="00944C7E" w:rsidRDefault="00853FAA" w:rsidP="00853FAA">
      <w:pPr>
        <w:pStyle w:val="ConsPlusNormal"/>
        <w:spacing w:before="280"/>
        <w:jc w:val="right"/>
        <w:outlineLvl w:val="3"/>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A22D43" w:rsidRPr="00944C7E">
        <w:rPr>
          <w:rFonts w:ascii="Times New Roman" w:hAnsi="Times New Roman" w:cs="Times New Roman"/>
          <w:sz w:val="24"/>
          <w:szCs w:val="24"/>
        </w:rPr>
        <w:t>3</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Динамика прогноза спроса на коммунальные ресурсы</w:t>
      </w:r>
    </w:p>
    <w:tbl>
      <w:tblPr>
        <w:tblStyle w:val="af2"/>
        <w:tblW w:w="10065" w:type="dxa"/>
        <w:tblInd w:w="108" w:type="dxa"/>
        <w:tblLook w:val="04A0"/>
      </w:tblPr>
      <w:tblGrid>
        <w:gridCol w:w="709"/>
        <w:gridCol w:w="4961"/>
        <w:gridCol w:w="1560"/>
        <w:gridCol w:w="1417"/>
        <w:gridCol w:w="1418"/>
      </w:tblGrid>
      <w:tr w:rsidR="00102FC5" w:rsidRPr="00944C7E" w:rsidTr="00102FC5">
        <w:tc>
          <w:tcPr>
            <w:tcW w:w="709" w:type="dxa"/>
            <w:vAlign w:val="center"/>
          </w:tcPr>
          <w:p w:rsidR="00102FC5" w:rsidRPr="00944C7E" w:rsidRDefault="00102FC5" w:rsidP="00102FC5">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 </w:t>
            </w:r>
            <w:proofErr w:type="spellStart"/>
            <w:proofErr w:type="gramStart"/>
            <w:r w:rsidRPr="00944C7E">
              <w:rPr>
                <w:rFonts w:ascii="Times New Roman" w:hAnsi="Times New Roman" w:cs="Times New Roman"/>
                <w:sz w:val="24"/>
                <w:szCs w:val="24"/>
              </w:rPr>
              <w:t>п</w:t>
            </w:r>
            <w:proofErr w:type="spellEnd"/>
            <w:proofErr w:type="gramEnd"/>
            <w:r w:rsidRPr="00944C7E">
              <w:rPr>
                <w:rFonts w:ascii="Times New Roman" w:hAnsi="Times New Roman" w:cs="Times New Roman"/>
                <w:sz w:val="24"/>
                <w:szCs w:val="24"/>
              </w:rPr>
              <w:t>/</w:t>
            </w:r>
            <w:proofErr w:type="spellStart"/>
            <w:r w:rsidRPr="00944C7E">
              <w:rPr>
                <w:rFonts w:ascii="Times New Roman" w:hAnsi="Times New Roman" w:cs="Times New Roman"/>
                <w:sz w:val="24"/>
                <w:szCs w:val="24"/>
              </w:rPr>
              <w:t>п</w:t>
            </w:r>
            <w:proofErr w:type="spellEnd"/>
          </w:p>
        </w:tc>
        <w:tc>
          <w:tcPr>
            <w:tcW w:w="4961" w:type="dxa"/>
            <w:vAlign w:val="center"/>
          </w:tcPr>
          <w:p w:rsidR="00102FC5" w:rsidRPr="00944C7E" w:rsidRDefault="00102FC5" w:rsidP="00102FC5">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w:t>
            </w:r>
          </w:p>
        </w:tc>
        <w:tc>
          <w:tcPr>
            <w:tcW w:w="1560" w:type="dxa"/>
            <w:vAlign w:val="center"/>
          </w:tcPr>
          <w:p w:rsidR="00102FC5" w:rsidRPr="00944C7E" w:rsidRDefault="00102FC5" w:rsidP="00102FC5">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Ед. </w:t>
            </w:r>
            <w:proofErr w:type="spellStart"/>
            <w:r w:rsidRPr="00944C7E">
              <w:rPr>
                <w:rFonts w:ascii="Times New Roman" w:hAnsi="Times New Roman" w:cs="Times New Roman"/>
                <w:sz w:val="24"/>
                <w:szCs w:val="24"/>
              </w:rPr>
              <w:t>изм</w:t>
            </w:r>
            <w:proofErr w:type="spellEnd"/>
            <w:r w:rsidRPr="00944C7E">
              <w:rPr>
                <w:rFonts w:ascii="Times New Roman" w:hAnsi="Times New Roman" w:cs="Times New Roman"/>
                <w:sz w:val="24"/>
                <w:szCs w:val="24"/>
              </w:rPr>
              <w:t>.</w:t>
            </w:r>
          </w:p>
        </w:tc>
        <w:tc>
          <w:tcPr>
            <w:tcW w:w="1417" w:type="dxa"/>
            <w:vAlign w:val="center"/>
          </w:tcPr>
          <w:p w:rsidR="00102FC5" w:rsidRPr="00944C7E" w:rsidRDefault="00102FC5" w:rsidP="00102FC5">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Настоящее время</w:t>
            </w:r>
          </w:p>
        </w:tc>
        <w:tc>
          <w:tcPr>
            <w:tcW w:w="1418" w:type="dxa"/>
            <w:vAlign w:val="center"/>
          </w:tcPr>
          <w:p w:rsidR="00102FC5" w:rsidRPr="00944C7E" w:rsidRDefault="00102FC5" w:rsidP="00102FC5">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Расчетный период</w:t>
            </w:r>
          </w:p>
        </w:tc>
      </w:tr>
    </w:tbl>
    <w:tbl>
      <w:tblPr>
        <w:tblW w:w="1009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4961"/>
        <w:gridCol w:w="1560"/>
        <w:gridCol w:w="1417"/>
        <w:gridCol w:w="33"/>
        <w:gridCol w:w="1417"/>
      </w:tblGrid>
      <w:tr w:rsidR="00853FAA" w:rsidRPr="00944C7E" w:rsidTr="004B67BB">
        <w:trPr>
          <w:trHeight w:val="196"/>
        </w:trPr>
        <w:tc>
          <w:tcPr>
            <w:tcW w:w="709" w:type="dxa"/>
          </w:tcPr>
          <w:p w:rsidR="00853FAA" w:rsidRPr="00944C7E" w:rsidRDefault="00102FC5" w:rsidP="00751A32">
            <w:pPr>
              <w:pStyle w:val="ConsPlusNormal"/>
              <w:outlineLvl w:val="4"/>
              <w:rPr>
                <w:rFonts w:ascii="Times New Roman" w:hAnsi="Times New Roman" w:cs="Times New Roman"/>
                <w:sz w:val="24"/>
                <w:szCs w:val="24"/>
              </w:rPr>
            </w:pPr>
            <w:r w:rsidRPr="00944C7E">
              <w:rPr>
                <w:rFonts w:ascii="Times New Roman" w:hAnsi="Times New Roman" w:cs="Times New Roman"/>
                <w:sz w:val="24"/>
                <w:szCs w:val="24"/>
              </w:rPr>
              <w:t>1.</w:t>
            </w:r>
          </w:p>
        </w:tc>
        <w:tc>
          <w:tcPr>
            <w:tcW w:w="496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Водоснабжение</w:t>
            </w:r>
            <w:r w:rsidR="00102FC5" w:rsidRPr="00944C7E">
              <w:rPr>
                <w:rFonts w:ascii="Times New Roman" w:hAnsi="Times New Roman" w:cs="Times New Roman"/>
                <w:sz w:val="24"/>
                <w:szCs w:val="24"/>
              </w:rPr>
              <w:t>:</w:t>
            </w:r>
          </w:p>
        </w:tc>
        <w:tc>
          <w:tcPr>
            <w:tcW w:w="1560" w:type="dxa"/>
          </w:tcPr>
          <w:p w:rsidR="00853FAA" w:rsidRPr="00944C7E" w:rsidRDefault="00853FAA" w:rsidP="00751A32">
            <w:pPr>
              <w:pStyle w:val="ConsPlusNormal"/>
              <w:rPr>
                <w:rFonts w:ascii="Times New Roman" w:hAnsi="Times New Roman" w:cs="Times New Roman"/>
                <w:sz w:val="24"/>
                <w:szCs w:val="24"/>
              </w:rPr>
            </w:pPr>
          </w:p>
        </w:tc>
        <w:tc>
          <w:tcPr>
            <w:tcW w:w="1417" w:type="dxa"/>
          </w:tcPr>
          <w:p w:rsidR="00853FAA" w:rsidRPr="00944C7E" w:rsidRDefault="00853FAA" w:rsidP="00751A32">
            <w:pPr>
              <w:pStyle w:val="ConsPlusNormal"/>
              <w:rPr>
                <w:rFonts w:ascii="Times New Roman" w:hAnsi="Times New Roman" w:cs="Times New Roman"/>
                <w:sz w:val="24"/>
                <w:szCs w:val="24"/>
              </w:rPr>
            </w:pPr>
          </w:p>
        </w:tc>
        <w:tc>
          <w:tcPr>
            <w:tcW w:w="1450" w:type="dxa"/>
            <w:gridSpan w:val="2"/>
          </w:tcPr>
          <w:p w:rsidR="00853FAA" w:rsidRPr="00944C7E" w:rsidRDefault="00853FAA" w:rsidP="00751A32">
            <w:pPr>
              <w:pStyle w:val="ConsPlusNormal"/>
              <w:rPr>
                <w:rFonts w:ascii="Times New Roman" w:hAnsi="Times New Roman" w:cs="Times New Roman"/>
                <w:sz w:val="24"/>
                <w:szCs w:val="24"/>
              </w:rPr>
            </w:pPr>
          </w:p>
        </w:tc>
      </w:tr>
      <w:tr w:rsidR="00853FAA" w:rsidRPr="00944C7E" w:rsidTr="00102FC5">
        <w:tc>
          <w:tcPr>
            <w:tcW w:w="709" w:type="dxa"/>
            <w:vMerge w:val="restart"/>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w:t>
            </w:r>
          </w:p>
        </w:tc>
        <w:tc>
          <w:tcPr>
            <w:tcW w:w="4961" w:type="dxa"/>
            <w:vMerge w:val="restart"/>
          </w:tcPr>
          <w:p w:rsidR="00853FAA" w:rsidRPr="00944C7E" w:rsidRDefault="00102FC5" w:rsidP="00102FC5">
            <w:pPr>
              <w:pStyle w:val="ConsPlusNormal"/>
              <w:rPr>
                <w:rFonts w:ascii="Times New Roman" w:hAnsi="Times New Roman" w:cs="Times New Roman"/>
                <w:sz w:val="24"/>
                <w:szCs w:val="24"/>
              </w:rPr>
            </w:pPr>
            <w:r w:rsidRPr="00944C7E">
              <w:rPr>
                <w:rFonts w:ascii="Times New Roman" w:hAnsi="Times New Roman" w:cs="Times New Roman"/>
                <w:sz w:val="24"/>
                <w:szCs w:val="24"/>
              </w:rPr>
              <w:t>в</w:t>
            </w:r>
            <w:r w:rsidR="00853FAA" w:rsidRPr="00944C7E">
              <w:rPr>
                <w:rFonts w:ascii="Times New Roman" w:hAnsi="Times New Roman" w:cs="Times New Roman"/>
                <w:sz w:val="24"/>
                <w:szCs w:val="24"/>
              </w:rPr>
              <w:t>одопотребление</w:t>
            </w:r>
          </w:p>
        </w:tc>
        <w:tc>
          <w:tcPr>
            <w:tcW w:w="1560" w:type="dxa"/>
            <w:tcBorders>
              <w:bottom w:val="nil"/>
            </w:tcBorders>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/год</w:t>
            </w:r>
          </w:p>
        </w:tc>
        <w:tc>
          <w:tcPr>
            <w:tcW w:w="1450" w:type="dxa"/>
            <w:gridSpan w:val="2"/>
            <w:tcBorders>
              <w:bottom w:val="nil"/>
            </w:tcBorders>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18685,6</w:t>
            </w:r>
          </w:p>
        </w:tc>
        <w:tc>
          <w:tcPr>
            <w:tcW w:w="1417" w:type="dxa"/>
            <w:tcBorders>
              <w:bottom w:val="nil"/>
            </w:tcBorders>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16826,135</w:t>
            </w:r>
          </w:p>
        </w:tc>
      </w:tr>
      <w:tr w:rsidR="00853FAA" w:rsidRPr="00944C7E" w:rsidTr="00102FC5">
        <w:tc>
          <w:tcPr>
            <w:tcW w:w="709" w:type="dxa"/>
            <w:vMerge/>
          </w:tcPr>
          <w:p w:rsidR="00853FAA" w:rsidRPr="00944C7E" w:rsidRDefault="00853FAA" w:rsidP="00751A32">
            <w:pPr>
              <w:spacing w:after="1" w:line="0" w:lineRule="atLeast"/>
            </w:pPr>
          </w:p>
        </w:tc>
        <w:tc>
          <w:tcPr>
            <w:tcW w:w="4961" w:type="dxa"/>
            <w:vMerge/>
          </w:tcPr>
          <w:p w:rsidR="00853FAA" w:rsidRPr="00944C7E" w:rsidRDefault="00853FAA" w:rsidP="00751A32">
            <w:pPr>
              <w:spacing w:after="1" w:line="0" w:lineRule="atLeast"/>
            </w:pPr>
          </w:p>
        </w:tc>
        <w:tc>
          <w:tcPr>
            <w:tcW w:w="1560" w:type="dxa"/>
            <w:tcBorders>
              <w:top w:val="nil"/>
            </w:tcBorders>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w:t>
            </w:r>
            <w:proofErr w:type="spellStart"/>
            <w:r w:rsidRPr="00944C7E">
              <w:rPr>
                <w:rFonts w:ascii="Times New Roman" w:hAnsi="Times New Roman" w:cs="Times New Roman"/>
                <w:sz w:val="24"/>
                <w:szCs w:val="24"/>
              </w:rPr>
              <w:t>сут</w:t>
            </w:r>
            <w:proofErr w:type="spellEnd"/>
            <w:r w:rsidRPr="00944C7E">
              <w:rPr>
                <w:rFonts w:ascii="Times New Roman" w:hAnsi="Times New Roman" w:cs="Times New Roman"/>
                <w:sz w:val="24"/>
                <w:szCs w:val="24"/>
              </w:rPr>
              <w:t>.</w:t>
            </w:r>
          </w:p>
        </w:tc>
        <w:tc>
          <w:tcPr>
            <w:tcW w:w="1450" w:type="dxa"/>
            <w:gridSpan w:val="2"/>
            <w:tcBorders>
              <w:top w:val="nil"/>
            </w:tcBorders>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51,078</w:t>
            </w:r>
          </w:p>
        </w:tc>
        <w:tc>
          <w:tcPr>
            <w:tcW w:w="1417" w:type="dxa"/>
            <w:tcBorders>
              <w:top w:val="nil"/>
            </w:tcBorders>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46,099</w:t>
            </w:r>
          </w:p>
        </w:tc>
      </w:tr>
      <w:tr w:rsidR="00853FAA" w:rsidRPr="00944C7E" w:rsidTr="00102FC5">
        <w:tc>
          <w:tcPr>
            <w:tcW w:w="709" w:type="dxa"/>
          </w:tcPr>
          <w:p w:rsidR="00853FAA" w:rsidRPr="00944C7E" w:rsidRDefault="00853FAA" w:rsidP="00751A32">
            <w:pPr>
              <w:pStyle w:val="ConsPlusNormal"/>
              <w:outlineLvl w:val="4"/>
              <w:rPr>
                <w:rFonts w:ascii="Times New Roman" w:hAnsi="Times New Roman" w:cs="Times New Roman"/>
                <w:sz w:val="24"/>
                <w:szCs w:val="24"/>
              </w:rPr>
            </w:pPr>
            <w:r w:rsidRPr="00944C7E">
              <w:rPr>
                <w:rFonts w:ascii="Times New Roman" w:hAnsi="Times New Roman" w:cs="Times New Roman"/>
                <w:sz w:val="24"/>
                <w:szCs w:val="24"/>
              </w:rPr>
              <w:t>2</w:t>
            </w:r>
          </w:p>
        </w:tc>
        <w:tc>
          <w:tcPr>
            <w:tcW w:w="496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r w:rsidR="00102FC5" w:rsidRPr="00944C7E">
              <w:rPr>
                <w:rFonts w:ascii="Times New Roman" w:hAnsi="Times New Roman" w:cs="Times New Roman"/>
                <w:sz w:val="24"/>
                <w:szCs w:val="24"/>
              </w:rPr>
              <w:t>:</w:t>
            </w:r>
          </w:p>
        </w:tc>
        <w:tc>
          <w:tcPr>
            <w:tcW w:w="1560" w:type="dxa"/>
          </w:tcPr>
          <w:p w:rsidR="00853FAA" w:rsidRPr="00944C7E" w:rsidRDefault="00853FAA" w:rsidP="00751A32">
            <w:pPr>
              <w:pStyle w:val="ConsPlusNormal"/>
              <w:rPr>
                <w:rFonts w:ascii="Times New Roman" w:hAnsi="Times New Roman" w:cs="Times New Roman"/>
                <w:sz w:val="24"/>
                <w:szCs w:val="24"/>
              </w:rPr>
            </w:pPr>
          </w:p>
        </w:tc>
        <w:tc>
          <w:tcPr>
            <w:tcW w:w="1450" w:type="dxa"/>
            <w:gridSpan w:val="2"/>
          </w:tcPr>
          <w:p w:rsidR="00853FAA" w:rsidRPr="00944C7E" w:rsidRDefault="00853FAA" w:rsidP="00751A32">
            <w:pPr>
              <w:pStyle w:val="ConsPlusNormal"/>
              <w:rPr>
                <w:rFonts w:ascii="Times New Roman" w:hAnsi="Times New Roman" w:cs="Times New Roman"/>
                <w:sz w:val="24"/>
                <w:szCs w:val="24"/>
              </w:rPr>
            </w:pPr>
          </w:p>
        </w:tc>
        <w:tc>
          <w:tcPr>
            <w:tcW w:w="1417"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102FC5">
        <w:tc>
          <w:tcPr>
            <w:tcW w:w="70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2.1</w:t>
            </w:r>
          </w:p>
        </w:tc>
        <w:tc>
          <w:tcPr>
            <w:tcW w:w="4961" w:type="dxa"/>
          </w:tcPr>
          <w:p w:rsidR="00853FAA" w:rsidRPr="00944C7E" w:rsidRDefault="00102FC5"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w:t>
            </w:r>
            <w:r w:rsidR="00853FAA" w:rsidRPr="00944C7E">
              <w:rPr>
                <w:rFonts w:ascii="Times New Roman" w:hAnsi="Times New Roman" w:cs="Times New Roman"/>
                <w:sz w:val="24"/>
                <w:szCs w:val="24"/>
              </w:rPr>
              <w:t>бщее количество сточных вод</w:t>
            </w:r>
          </w:p>
        </w:tc>
        <w:tc>
          <w:tcPr>
            <w:tcW w:w="156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тыс.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w:t>
            </w:r>
            <w:proofErr w:type="spellStart"/>
            <w:r w:rsidRPr="00944C7E">
              <w:rPr>
                <w:rFonts w:ascii="Times New Roman" w:hAnsi="Times New Roman" w:cs="Times New Roman"/>
                <w:sz w:val="24"/>
                <w:szCs w:val="24"/>
              </w:rPr>
              <w:t>сут</w:t>
            </w:r>
            <w:proofErr w:type="spellEnd"/>
            <w:r w:rsidRPr="00944C7E">
              <w:rPr>
                <w:rFonts w:ascii="Times New Roman" w:hAnsi="Times New Roman" w:cs="Times New Roman"/>
                <w:sz w:val="24"/>
                <w:szCs w:val="24"/>
              </w:rPr>
              <w:t>.</w:t>
            </w:r>
          </w:p>
        </w:tc>
        <w:tc>
          <w:tcPr>
            <w:tcW w:w="1450"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53,0</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31915,3</w:t>
            </w:r>
          </w:p>
        </w:tc>
      </w:tr>
      <w:tr w:rsidR="00853FAA" w:rsidRPr="00944C7E" w:rsidTr="00102FC5">
        <w:tc>
          <w:tcPr>
            <w:tcW w:w="709" w:type="dxa"/>
          </w:tcPr>
          <w:p w:rsidR="00853FAA" w:rsidRPr="00944C7E" w:rsidRDefault="00853FAA" w:rsidP="00751A32">
            <w:pPr>
              <w:pStyle w:val="ConsPlusNormal"/>
              <w:outlineLvl w:val="4"/>
              <w:rPr>
                <w:rFonts w:ascii="Times New Roman" w:hAnsi="Times New Roman" w:cs="Times New Roman"/>
                <w:sz w:val="24"/>
                <w:szCs w:val="24"/>
              </w:rPr>
            </w:pPr>
            <w:r w:rsidRPr="00944C7E">
              <w:rPr>
                <w:rFonts w:ascii="Times New Roman" w:hAnsi="Times New Roman" w:cs="Times New Roman"/>
                <w:sz w:val="24"/>
                <w:szCs w:val="24"/>
              </w:rPr>
              <w:t>3</w:t>
            </w:r>
          </w:p>
        </w:tc>
        <w:tc>
          <w:tcPr>
            <w:tcW w:w="496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Теплоснабжение</w:t>
            </w:r>
            <w:r w:rsidR="00102FC5" w:rsidRPr="00944C7E">
              <w:rPr>
                <w:rFonts w:ascii="Times New Roman" w:hAnsi="Times New Roman" w:cs="Times New Roman"/>
                <w:sz w:val="24"/>
                <w:szCs w:val="24"/>
              </w:rPr>
              <w:t>:</w:t>
            </w:r>
          </w:p>
        </w:tc>
        <w:tc>
          <w:tcPr>
            <w:tcW w:w="1560" w:type="dxa"/>
          </w:tcPr>
          <w:p w:rsidR="00853FAA" w:rsidRPr="00944C7E" w:rsidRDefault="00853FAA" w:rsidP="00751A32">
            <w:pPr>
              <w:pStyle w:val="ConsPlusNormal"/>
              <w:rPr>
                <w:rFonts w:ascii="Times New Roman" w:hAnsi="Times New Roman" w:cs="Times New Roman"/>
                <w:sz w:val="24"/>
                <w:szCs w:val="24"/>
              </w:rPr>
            </w:pPr>
          </w:p>
        </w:tc>
        <w:tc>
          <w:tcPr>
            <w:tcW w:w="1450" w:type="dxa"/>
            <w:gridSpan w:val="2"/>
          </w:tcPr>
          <w:p w:rsidR="00853FAA" w:rsidRPr="00944C7E" w:rsidRDefault="00853FAA" w:rsidP="00751A32">
            <w:pPr>
              <w:pStyle w:val="ConsPlusNormal"/>
              <w:rPr>
                <w:rFonts w:ascii="Times New Roman" w:hAnsi="Times New Roman" w:cs="Times New Roman"/>
                <w:sz w:val="24"/>
                <w:szCs w:val="24"/>
              </w:rPr>
            </w:pPr>
          </w:p>
        </w:tc>
        <w:tc>
          <w:tcPr>
            <w:tcW w:w="1417"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102FC5">
        <w:tc>
          <w:tcPr>
            <w:tcW w:w="70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3.1</w:t>
            </w:r>
          </w:p>
        </w:tc>
        <w:tc>
          <w:tcPr>
            <w:tcW w:w="4961" w:type="dxa"/>
          </w:tcPr>
          <w:p w:rsidR="00853FAA" w:rsidRPr="00944C7E" w:rsidRDefault="00102FC5" w:rsidP="00102FC5">
            <w:pPr>
              <w:pStyle w:val="ConsPlusNormal"/>
              <w:rPr>
                <w:rFonts w:ascii="Times New Roman" w:hAnsi="Times New Roman" w:cs="Times New Roman"/>
                <w:sz w:val="24"/>
                <w:szCs w:val="24"/>
              </w:rPr>
            </w:pPr>
            <w:r w:rsidRPr="00944C7E">
              <w:rPr>
                <w:rFonts w:ascii="Times New Roman" w:hAnsi="Times New Roman" w:cs="Times New Roman"/>
                <w:sz w:val="24"/>
                <w:szCs w:val="24"/>
              </w:rPr>
              <w:t>т</w:t>
            </w:r>
            <w:r w:rsidR="00853FAA" w:rsidRPr="00944C7E">
              <w:rPr>
                <w:rFonts w:ascii="Times New Roman" w:hAnsi="Times New Roman" w:cs="Times New Roman"/>
                <w:sz w:val="24"/>
                <w:szCs w:val="24"/>
              </w:rPr>
              <w:t>еплопотребление</w:t>
            </w:r>
          </w:p>
        </w:tc>
        <w:tc>
          <w:tcPr>
            <w:tcW w:w="156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Гкал/час.</w:t>
            </w:r>
          </w:p>
        </w:tc>
        <w:tc>
          <w:tcPr>
            <w:tcW w:w="1450"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745,129</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331,89</w:t>
            </w:r>
          </w:p>
        </w:tc>
      </w:tr>
      <w:tr w:rsidR="00853FAA" w:rsidRPr="00944C7E" w:rsidTr="00102FC5">
        <w:tc>
          <w:tcPr>
            <w:tcW w:w="709" w:type="dxa"/>
          </w:tcPr>
          <w:p w:rsidR="00853FAA" w:rsidRPr="00944C7E" w:rsidRDefault="00853FAA" w:rsidP="00751A32">
            <w:pPr>
              <w:pStyle w:val="ConsPlusNormal"/>
              <w:outlineLvl w:val="4"/>
              <w:rPr>
                <w:rFonts w:ascii="Times New Roman" w:hAnsi="Times New Roman" w:cs="Times New Roman"/>
                <w:sz w:val="24"/>
                <w:szCs w:val="24"/>
              </w:rPr>
            </w:pPr>
            <w:r w:rsidRPr="00944C7E">
              <w:rPr>
                <w:rFonts w:ascii="Times New Roman" w:hAnsi="Times New Roman" w:cs="Times New Roman"/>
                <w:sz w:val="24"/>
                <w:szCs w:val="24"/>
              </w:rPr>
              <w:t>4</w:t>
            </w:r>
          </w:p>
        </w:tc>
        <w:tc>
          <w:tcPr>
            <w:tcW w:w="496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Электроснабжение</w:t>
            </w:r>
          </w:p>
        </w:tc>
        <w:tc>
          <w:tcPr>
            <w:tcW w:w="1560" w:type="dxa"/>
          </w:tcPr>
          <w:p w:rsidR="00853FAA" w:rsidRPr="00944C7E" w:rsidRDefault="00853FAA" w:rsidP="00751A32">
            <w:pPr>
              <w:pStyle w:val="ConsPlusNormal"/>
              <w:rPr>
                <w:rFonts w:ascii="Times New Roman" w:hAnsi="Times New Roman" w:cs="Times New Roman"/>
                <w:sz w:val="24"/>
                <w:szCs w:val="24"/>
              </w:rPr>
            </w:pPr>
          </w:p>
        </w:tc>
        <w:tc>
          <w:tcPr>
            <w:tcW w:w="1450" w:type="dxa"/>
            <w:gridSpan w:val="2"/>
          </w:tcPr>
          <w:p w:rsidR="00853FAA" w:rsidRPr="00944C7E" w:rsidRDefault="00853FAA" w:rsidP="00751A32">
            <w:pPr>
              <w:pStyle w:val="ConsPlusNormal"/>
              <w:rPr>
                <w:rFonts w:ascii="Times New Roman" w:hAnsi="Times New Roman" w:cs="Times New Roman"/>
                <w:sz w:val="24"/>
                <w:szCs w:val="24"/>
              </w:rPr>
            </w:pPr>
          </w:p>
        </w:tc>
        <w:tc>
          <w:tcPr>
            <w:tcW w:w="1417"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102FC5">
        <w:tc>
          <w:tcPr>
            <w:tcW w:w="70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w:t>
            </w:r>
          </w:p>
        </w:tc>
        <w:tc>
          <w:tcPr>
            <w:tcW w:w="4961" w:type="dxa"/>
          </w:tcPr>
          <w:p w:rsidR="00853FAA" w:rsidRPr="00944C7E" w:rsidRDefault="00102FC5" w:rsidP="00102FC5">
            <w:pPr>
              <w:pStyle w:val="ConsPlusNormal"/>
              <w:rPr>
                <w:rFonts w:ascii="Times New Roman" w:hAnsi="Times New Roman" w:cs="Times New Roman"/>
                <w:sz w:val="24"/>
                <w:szCs w:val="24"/>
              </w:rPr>
            </w:pPr>
            <w:r w:rsidRPr="00944C7E">
              <w:rPr>
                <w:rFonts w:ascii="Times New Roman" w:hAnsi="Times New Roman" w:cs="Times New Roman"/>
                <w:sz w:val="24"/>
                <w:szCs w:val="24"/>
              </w:rPr>
              <w:t>э</w:t>
            </w:r>
            <w:r w:rsidR="00853FAA" w:rsidRPr="00944C7E">
              <w:rPr>
                <w:rFonts w:ascii="Times New Roman" w:hAnsi="Times New Roman" w:cs="Times New Roman"/>
                <w:sz w:val="24"/>
                <w:szCs w:val="24"/>
              </w:rPr>
              <w:t>лектропотребление</w:t>
            </w:r>
          </w:p>
        </w:tc>
        <w:tc>
          <w:tcPr>
            <w:tcW w:w="156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тыс.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r w:rsidRPr="00944C7E">
              <w:rPr>
                <w:rFonts w:ascii="Times New Roman" w:hAnsi="Times New Roman" w:cs="Times New Roman"/>
                <w:sz w:val="24"/>
                <w:szCs w:val="24"/>
              </w:rPr>
              <w:t>/год</w:t>
            </w:r>
          </w:p>
        </w:tc>
        <w:tc>
          <w:tcPr>
            <w:tcW w:w="1450"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180712,987</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358632,154</w:t>
            </w:r>
          </w:p>
        </w:tc>
      </w:tr>
      <w:tr w:rsidR="00853FAA" w:rsidRPr="00944C7E" w:rsidTr="00102FC5">
        <w:tc>
          <w:tcPr>
            <w:tcW w:w="709" w:type="dxa"/>
          </w:tcPr>
          <w:p w:rsidR="00853FAA" w:rsidRPr="00944C7E" w:rsidRDefault="00853FAA" w:rsidP="00751A32">
            <w:pPr>
              <w:pStyle w:val="ConsPlusNormal"/>
              <w:outlineLvl w:val="4"/>
              <w:rPr>
                <w:rFonts w:ascii="Times New Roman" w:hAnsi="Times New Roman" w:cs="Times New Roman"/>
                <w:sz w:val="24"/>
                <w:szCs w:val="24"/>
              </w:rPr>
            </w:pPr>
            <w:r w:rsidRPr="00944C7E">
              <w:rPr>
                <w:rFonts w:ascii="Times New Roman" w:hAnsi="Times New Roman" w:cs="Times New Roman"/>
                <w:sz w:val="24"/>
                <w:szCs w:val="24"/>
              </w:rPr>
              <w:t>5</w:t>
            </w:r>
          </w:p>
        </w:tc>
        <w:tc>
          <w:tcPr>
            <w:tcW w:w="496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560" w:type="dxa"/>
          </w:tcPr>
          <w:p w:rsidR="00853FAA" w:rsidRPr="00944C7E" w:rsidRDefault="00853FAA" w:rsidP="00751A32">
            <w:pPr>
              <w:pStyle w:val="ConsPlusNormal"/>
              <w:rPr>
                <w:rFonts w:ascii="Times New Roman" w:hAnsi="Times New Roman" w:cs="Times New Roman"/>
                <w:sz w:val="24"/>
                <w:szCs w:val="24"/>
              </w:rPr>
            </w:pPr>
          </w:p>
        </w:tc>
        <w:tc>
          <w:tcPr>
            <w:tcW w:w="1450" w:type="dxa"/>
            <w:gridSpan w:val="2"/>
          </w:tcPr>
          <w:p w:rsidR="00853FAA" w:rsidRPr="00944C7E" w:rsidRDefault="00853FAA" w:rsidP="00751A32">
            <w:pPr>
              <w:pStyle w:val="ConsPlusNormal"/>
              <w:rPr>
                <w:rFonts w:ascii="Times New Roman" w:hAnsi="Times New Roman" w:cs="Times New Roman"/>
                <w:sz w:val="24"/>
                <w:szCs w:val="24"/>
              </w:rPr>
            </w:pPr>
          </w:p>
        </w:tc>
        <w:tc>
          <w:tcPr>
            <w:tcW w:w="1417"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102FC5">
        <w:tc>
          <w:tcPr>
            <w:tcW w:w="70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5.1</w:t>
            </w:r>
          </w:p>
        </w:tc>
        <w:tc>
          <w:tcPr>
            <w:tcW w:w="496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Потребление природного газа, в том числе:</w:t>
            </w:r>
          </w:p>
        </w:tc>
        <w:tc>
          <w:tcPr>
            <w:tcW w:w="156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млн. м</w:t>
            </w:r>
            <w:r w:rsidRPr="00944C7E">
              <w:rPr>
                <w:rFonts w:ascii="Times New Roman" w:hAnsi="Times New Roman" w:cs="Times New Roman"/>
                <w:sz w:val="24"/>
                <w:szCs w:val="24"/>
                <w:vertAlign w:val="superscript"/>
              </w:rPr>
              <w:t>3</w:t>
            </w:r>
            <w:r w:rsidRPr="00944C7E">
              <w:rPr>
                <w:rFonts w:ascii="Times New Roman" w:hAnsi="Times New Roman" w:cs="Times New Roman"/>
                <w:sz w:val="24"/>
                <w:szCs w:val="24"/>
              </w:rPr>
              <w:t>/год</w:t>
            </w:r>
          </w:p>
        </w:tc>
        <w:tc>
          <w:tcPr>
            <w:tcW w:w="1450"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277,147</w:t>
            </w:r>
          </w:p>
        </w:tc>
        <w:tc>
          <w:tcPr>
            <w:tcW w:w="141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352,657</w:t>
            </w:r>
          </w:p>
        </w:tc>
      </w:tr>
    </w:tbl>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lastRenderedPageBreak/>
        <w:t>2.</w:t>
      </w:r>
      <w:r w:rsidR="00853FAA" w:rsidRPr="00944C7E">
        <w:rPr>
          <w:rFonts w:ascii="Times New Roman" w:hAnsi="Times New Roman" w:cs="Times New Roman"/>
          <w:sz w:val="24"/>
          <w:szCs w:val="24"/>
        </w:rPr>
        <w:t>3. ХАРАКТЕРИСТИКА СОСТОЯНИЯ И ПРОБЛЕМ</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КОММУНАЛЬНОЙ ИНФРАСТРУКТУРЫ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СИСТЕМА ТЕПЛОСНАБЖЕНИЯ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Производство тепловой энергии в муниципальном образовании обеспечивают МУП "Водогрейная котельная", АО "Уральский электрохимический комбинат" и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Источники тепла: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отопительная котельная МУП "Водогрейная котельная" - 500 Гкал/час</w:t>
      </w:r>
      <w:proofErr w:type="gramStart"/>
      <w:r w:rsidRPr="00944C7E">
        <w:rPr>
          <w:rFonts w:ascii="Times New Roman" w:hAnsi="Times New Roman" w:cs="Times New Roman"/>
          <w:sz w:val="24"/>
          <w:szCs w:val="24"/>
        </w:rPr>
        <w:t>.;</w:t>
      </w:r>
      <w:proofErr w:type="gramEnd"/>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основное топливо - природный газ. Резервное топливо - мазут;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котельная б/о "Самоцветы" - 8 Гкал/час</w:t>
      </w:r>
      <w:proofErr w:type="gramStart"/>
      <w:r w:rsidRPr="00944C7E">
        <w:rPr>
          <w:rFonts w:ascii="Times New Roman" w:hAnsi="Times New Roman" w:cs="Times New Roman"/>
          <w:sz w:val="24"/>
          <w:szCs w:val="24"/>
        </w:rPr>
        <w:t>.;</w:t>
      </w:r>
      <w:proofErr w:type="gramEnd"/>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ТЭЦ АО "УЭХК" - 448 Гкал/час. Основное топливо - природный газ. Резервное топливо - мазут;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котельные сельских населенных пунктов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 xml:space="preserve">" (с. </w:t>
      </w:r>
      <w:proofErr w:type="spellStart"/>
      <w:r w:rsidRPr="00944C7E">
        <w:rPr>
          <w:rFonts w:ascii="Times New Roman" w:hAnsi="Times New Roman" w:cs="Times New Roman"/>
          <w:sz w:val="24"/>
          <w:szCs w:val="24"/>
        </w:rPr>
        <w:t>Тарасково</w:t>
      </w:r>
      <w:proofErr w:type="spellEnd"/>
      <w:r w:rsidRPr="00944C7E">
        <w:rPr>
          <w:rFonts w:ascii="Times New Roman" w:hAnsi="Times New Roman" w:cs="Times New Roman"/>
          <w:sz w:val="24"/>
          <w:szCs w:val="24"/>
        </w:rPr>
        <w:t>, д. Починок) - 45,16 Гкал/час. Основное топливо - природный газ. Резервное топливо - мазут.</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МУП "Гортеплосети" осуществляет передачу тепловой энергии по магистральным и внутриквартальным тепловым сетям общей протяженностью в двухтрубном исчислении 122,6 км диаметром от 50 до 700 мм. Обеспечение потребителей города Новоуральск тепловой энергией (отопление, вентиляция и горячее водоснабжение) осуществляется централизованно по открытой схеме теплоснабжения. Теплоносителем является горячая вода.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целом система теплоснабжения характеризуется высоким уровнем износа (средний срок эксплуатации сетей - свыше 30 лет) и требует значительных капиталовложений в ее восстановление и ремонт. Имеют место </w:t>
      </w:r>
      <w:proofErr w:type="gramStart"/>
      <w:r w:rsidRPr="00944C7E">
        <w:rPr>
          <w:rFonts w:ascii="Times New Roman" w:hAnsi="Times New Roman" w:cs="Times New Roman"/>
          <w:sz w:val="24"/>
          <w:szCs w:val="24"/>
        </w:rPr>
        <w:t>большие</w:t>
      </w:r>
      <w:proofErr w:type="gramEnd"/>
      <w:r w:rsidRPr="00944C7E">
        <w:rPr>
          <w:rFonts w:ascii="Times New Roman" w:hAnsi="Times New Roman" w:cs="Times New Roman"/>
          <w:sz w:val="24"/>
          <w:szCs w:val="24"/>
        </w:rPr>
        <w:t xml:space="preserve"> энергопотери при транспортировке энергоресурсов.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городе имеются 4 магистральные тепловые сети, внутриквартальные разводящие тепловые сети отопления жилых зданий. Тепловые сети проложены в основном в непроходных каналах. Часть магистральных тепловых сетей проложена </w:t>
      </w:r>
      <w:proofErr w:type="spellStart"/>
      <w:r w:rsidRPr="00944C7E">
        <w:rPr>
          <w:rFonts w:ascii="Times New Roman" w:hAnsi="Times New Roman" w:cs="Times New Roman"/>
          <w:sz w:val="24"/>
          <w:szCs w:val="24"/>
        </w:rPr>
        <w:t>надземно</w:t>
      </w:r>
      <w:proofErr w:type="spellEnd"/>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ПРОБЛЕМЫ В СИСТЕМЕ ТЕПЛОСНАБЖЕНИЯ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Первоочередной проблемой теплоснабжения является состояние магистрали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 </w:t>
      </w:r>
      <w:proofErr w:type="spellStart"/>
      <w:r w:rsidRPr="00944C7E">
        <w:rPr>
          <w:rFonts w:ascii="Times New Roman" w:hAnsi="Times New Roman" w:cs="Times New Roman"/>
          <w:sz w:val="24"/>
          <w:szCs w:val="24"/>
        </w:rPr>
        <w:t>Тепломагистраль</w:t>
      </w:r>
      <w:proofErr w:type="spellEnd"/>
      <w:r w:rsidRPr="00944C7E">
        <w:rPr>
          <w:rFonts w:ascii="Times New Roman" w:hAnsi="Times New Roman" w:cs="Times New Roman"/>
          <w:sz w:val="24"/>
          <w:szCs w:val="24"/>
        </w:rPr>
        <w:t xml:space="preserve">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 была введена в эксплуатацию в 1962 году и снабжает тепловой энергией старую часть </w:t>
      </w:r>
      <w:proofErr w:type="gramStart"/>
      <w:r w:rsidRPr="00944C7E">
        <w:rPr>
          <w:rFonts w:ascii="Times New Roman" w:hAnsi="Times New Roman" w:cs="Times New Roman"/>
          <w:sz w:val="24"/>
          <w:szCs w:val="24"/>
        </w:rPr>
        <w:t>застройки города</w:t>
      </w:r>
      <w:proofErr w:type="gramEnd"/>
      <w:r w:rsidRPr="00944C7E">
        <w:rPr>
          <w:rFonts w:ascii="Times New Roman" w:hAnsi="Times New Roman" w:cs="Times New Roman"/>
          <w:sz w:val="24"/>
          <w:szCs w:val="24"/>
        </w:rPr>
        <w:t xml:space="preserve"> и </w:t>
      </w:r>
      <w:proofErr w:type="spellStart"/>
      <w:r w:rsidRPr="00944C7E">
        <w:rPr>
          <w:rFonts w:ascii="Times New Roman" w:hAnsi="Times New Roman" w:cs="Times New Roman"/>
          <w:sz w:val="24"/>
          <w:szCs w:val="24"/>
        </w:rPr>
        <w:t>медгородок</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Теплосеть находится в предаварийном состоянии и требует капитального ремонта с полной заменой труб, компенсаторов, арматуры, теплоизоляционных и строительных конструкций.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spellStart"/>
      <w:r w:rsidRPr="00944C7E">
        <w:rPr>
          <w:rFonts w:ascii="Times New Roman" w:hAnsi="Times New Roman" w:cs="Times New Roman"/>
          <w:sz w:val="24"/>
          <w:szCs w:val="24"/>
        </w:rPr>
        <w:t>Тепломагистраль</w:t>
      </w:r>
      <w:proofErr w:type="spellEnd"/>
      <w:r w:rsidRPr="00944C7E">
        <w:rPr>
          <w:rFonts w:ascii="Times New Roman" w:hAnsi="Times New Roman" w:cs="Times New Roman"/>
          <w:sz w:val="24"/>
          <w:szCs w:val="24"/>
        </w:rPr>
        <w:t xml:space="preserve">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 </w:t>
      </w:r>
      <w:proofErr w:type="gramStart"/>
      <w:r w:rsidRPr="00944C7E">
        <w:rPr>
          <w:rFonts w:ascii="Times New Roman" w:hAnsi="Times New Roman" w:cs="Times New Roman"/>
          <w:sz w:val="24"/>
          <w:szCs w:val="24"/>
        </w:rPr>
        <w:t>построена</w:t>
      </w:r>
      <w:proofErr w:type="gramEnd"/>
      <w:r w:rsidRPr="00944C7E">
        <w:rPr>
          <w:rFonts w:ascii="Times New Roman" w:hAnsi="Times New Roman" w:cs="Times New Roman"/>
          <w:sz w:val="24"/>
          <w:szCs w:val="24"/>
        </w:rPr>
        <w:t xml:space="preserve"> и введена в эксплуатацию в 1985 году и является единственной транспортной артерией по теплоснабжению потребителей Привокзального района. Резервирование тепловой сети при аварийных ситуациях невозможно. </w:t>
      </w:r>
      <w:proofErr w:type="spellStart"/>
      <w:r w:rsidRPr="00944C7E">
        <w:rPr>
          <w:rFonts w:ascii="Times New Roman" w:hAnsi="Times New Roman" w:cs="Times New Roman"/>
          <w:sz w:val="24"/>
          <w:szCs w:val="24"/>
        </w:rPr>
        <w:t>Тепломагистраль</w:t>
      </w:r>
      <w:proofErr w:type="spellEnd"/>
      <w:r w:rsidRPr="00944C7E">
        <w:rPr>
          <w:rFonts w:ascii="Times New Roman" w:hAnsi="Times New Roman" w:cs="Times New Roman"/>
          <w:sz w:val="24"/>
          <w:szCs w:val="24"/>
        </w:rPr>
        <w:t xml:space="preserve"> требует замены по причине повышенного физического износа. На некоторых участках отмечаются нарушения целостности трубопроводов, связанные с наружной коррозией металла трубопровода. Техническое состояние теплосети и </w:t>
      </w:r>
      <w:proofErr w:type="gramStart"/>
      <w:r w:rsidRPr="00944C7E">
        <w:rPr>
          <w:rFonts w:ascii="Times New Roman" w:hAnsi="Times New Roman" w:cs="Times New Roman"/>
          <w:sz w:val="24"/>
          <w:szCs w:val="24"/>
        </w:rPr>
        <w:t>ж/б</w:t>
      </w:r>
      <w:proofErr w:type="gramEnd"/>
      <w:r w:rsidRPr="00944C7E">
        <w:rPr>
          <w:rFonts w:ascii="Times New Roman" w:hAnsi="Times New Roman" w:cs="Times New Roman"/>
          <w:sz w:val="24"/>
          <w:szCs w:val="24"/>
        </w:rPr>
        <w:t xml:space="preserve"> каналов не обеспечивает надежного бесперебойного снабжения потребителей теплом в отопительный период.</w:t>
      </w:r>
    </w:p>
    <w:p w:rsidR="00853FAA" w:rsidRPr="00944C7E" w:rsidRDefault="00853FAA" w:rsidP="00853FAA">
      <w:pPr>
        <w:pStyle w:val="ConsPlusNormal"/>
        <w:spacing w:before="220"/>
        <w:ind w:firstLine="540"/>
        <w:jc w:val="both"/>
        <w:rPr>
          <w:rFonts w:ascii="Times New Roman" w:hAnsi="Times New Roman" w:cs="Times New Roman"/>
          <w:sz w:val="24"/>
          <w:szCs w:val="24"/>
        </w:rPr>
      </w:pPr>
      <w:proofErr w:type="spellStart"/>
      <w:r w:rsidRPr="00944C7E">
        <w:rPr>
          <w:rFonts w:ascii="Times New Roman" w:hAnsi="Times New Roman" w:cs="Times New Roman"/>
          <w:sz w:val="24"/>
          <w:szCs w:val="24"/>
        </w:rPr>
        <w:t>Тепломагистраль</w:t>
      </w:r>
      <w:proofErr w:type="spellEnd"/>
      <w:r w:rsidRPr="00944C7E">
        <w:rPr>
          <w:rFonts w:ascii="Times New Roman" w:hAnsi="Times New Roman" w:cs="Times New Roman"/>
          <w:sz w:val="24"/>
          <w:szCs w:val="24"/>
        </w:rPr>
        <w:t xml:space="preserve">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 снабжающая теплом микрорайоны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15, введена в эксплуатацию в 1977 году, в настоящее время выработала свой ресурс и требует замены на участке от П-1Н до </w:t>
      </w:r>
      <w:proofErr w:type="gramStart"/>
      <w:r w:rsidRPr="00944C7E">
        <w:rPr>
          <w:rFonts w:ascii="Times New Roman" w:hAnsi="Times New Roman" w:cs="Times New Roman"/>
          <w:sz w:val="24"/>
          <w:szCs w:val="24"/>
        </w:rPr>
        <w:t>К-В</w:t>
      </w:r>
      <w:proofErr w:type="gramEnd"/>
      <w:r w:rsidRPr="00944C7E">
        <w:rPr>
          <w:rFonts w:ascii="Times New Roman" w:hAnsi="Times New Roman" w:cs="Times New Roman"/>
          <w:sz w:val="24"/>
          <w:szCs w:val="24"/>
        </w:rPr>
        <w:t xml:space="preserve">. Для обеспечения надежного и бесперебойного теплоснабжения </w:t>
      </w:r>
      <w:r w:rsidRPr="00944C7E">
        <w:rPr>
          <w:rFonts w:ascii="Times New Roman" w:hAnsi="Times New Roman" w:cs="Times New Roman"/>
          <w:sz w:val="24"/>
          <w:szCs w:val="24"/>
        </w:rPr>
        <w:lastRenderedPageBreak/>
        <w:t>потребителей и уменьшения тепловых потерь при транспортировке теплоносителя необходимо выполнить работы по модернизации сетей участка.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Реализация мероприятий по модернизации системы теплоснабжения позволит: снизить уровень износа оборудования, и, следовательно, сократить количество внеплановых отключений на тепловых сетях и повысить надежность работы </w:t>
      </w:r>
      <w:proofErr w:type="spellStart"/>
      <w:r w:rsidRPr="00944C7E">
        <w:rPr>
          <w:rFonts w:ascii="Times New Roman" w:hAnsi="Times New Roman" w:cs="Times New Roman"/>
          <w:sz w:val="24"/>
          <w:szCs w:val="24"/>
        </w:rPr>
        <w:t>теплоисточников</w:t>
      </w:r>
      <w:proofErr w:type="spellEnd"/>
      <w:r w:rsidRPr="00944C7E">
        <w:rPr>
          <w:rFonts w:ascii="Times New Roman" w:hAnsi="Times New Roman" w:cs="Times New Roman"/>
          <w:sz w:val="24"/>
          <w:szCs w:val="24"/>
        </w:rPr>
        <w:t xml:space="preserve">; эффективно использовать располагаемую мощность </w:t>
      </w:r>
      <w:proofErr w:type="spellStart"/>
      <w:r w:rsidRPr="00944C7E">
        <w:rPr>
          <w:rFonts w:ascii="Times New Roman" w:hAnsi="Times New Roman" w:cs="Times New Roman"/>
          <w:sz w:val="24"/>
          <w:szCs w:val="24"/>
        </w:rPr>
        <w:t>теплоисточников</w:t>
      </w:r>
      <w:proofErr w:type="spellEnd"/>
      <w:r w:rsidRPr="00944C7E">
        <w:rPr>
          <w:rFonts w:ascii="Times New Roman" w:hAnsi="Times New Roman" w:cs="Times New Roman"/>
          <w:sz w:val="24"/>
          <w:szCs w:val="24"/>
        </w:rPr>
        <w:t xml:space="preserve"> и, как следствие, сократить процент неэффективно работающих источников тепловой энергии городского округа и увеличить КПД тепловых мощностей.</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СИСТЕМА ВОДОСНАБЖЕНИЯ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Системы водоснабжения и водоотведения представляют собой сложные инженерные сооружения, устройства и оборудование, в значительной степени определяющие уровень благоустройства зданий, объектов и населенных пунктов, рентабельность и экономичность промышленных предприятий.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Системы водоснабжения - это комплекс сооружений, предназначенных для снабжения потребителей водой в необходимых количествах, требуемого качества и под требуемым напором. Системы состоят из сооружений для забора воды из источника водоснабжения, ее обработки, транспортировки воды к потребителю и сооружений для ее хранения.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Источником водоснабжения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xml:space="preserve">. Новоуральска является поверхностный водоем </w:t>
      </w:r>
      <w:proofErr w:type="spellStart"/>
      <w:r w:rsidRPr="00944C7E">
        <w:rPr>
          <w:rFonts w:ascii="Times New Roman" w:hAnsi="Times New Roman" w:cs="Times New Roman"/>
          <w:sz w:val="24"/>
          <w:szCs w:val="24"/>
        </w:rPr>
        <w:t>Верх-Нейвинское</w:t>
      </w:r>
      <w:proofErr w:type="spellEnd"/>
      <w:r w:rsidRPr="00944C7E">
        <w:rPr>
          <w:rFonts w:ascii="Times New Roman" w:hAnsi="Times New Roman" w:cs="Times New Roman"/>
          <w:sz w:val="24"/>
          <w:szCs w:val="24"/>
        </w:rPr>
        <w:t xml:space="preserve"> водохранилище.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Услуги водоснабжения предоставляют в городе МУП "Водоканал", в населенных пунктах - АО "</w:t>
      </w:r>
      <w:proofErr w:type="spellStart"/>
      <w:r w:rsidRPr="00944C7E">
        <w:rPr>
          <w:rFonts w:ascii="Times New Roman" w:hAnsi="Times New Roman" w:cs="Times New Roman"/>
          <w:sz w:val="24"/>
          <w:szCs w:val="24"/>
        </w:rPr>
        <w:t>Облкоммунэнерго</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Эксплуатацию зданий, оборудования, водозаборных оборудования и сооружений водоподготовки осуществляет МУП "Водоканал".</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w:t>
      </w:r>
      <w:r w:rsidR="00C4339F" w:rsidRPr="00944C7E">
        <w:rPr>
          <w:rFonts w:ascii="Times New Roman" w:hAnsi="Times New Roman" w:cs="Times New Roman"/>
          <w:sz w:val="24"/>
          <w:szCs w:val="24"/>
        </w:rPr>
        <w:t>4</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Общая характеристика существующих сооружений водоподготовки</w:t>
      </w:r>
    </w:p>
    <w:p w:rsidR="00853FAA" w:rsidRPr="00944C7E" w:rsidRDefault="00853FAA" w:rsidP="00853FAA">
      <w:pPr>
        <w:pStyle w:val="ConsPlusNormal"/>
        <w:rPr>
          <w:rFonts w:ascii="Times New Roman" w:hAnsi="Times New Roman" w:cs="Times New Roman"/>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992"/>
        <w:gridCol w:w="1276"/>
        <w:gridCol w:w="1701"/>
        <w:gridCol w:w="1275"/>
        <w:gridCol w:w="1701"/>
        <w:gridCol w:w="1418"/>
      </w:tblGrid>
      <w:tr w:rsidR="00C4339F" w:rsidRPr="00944C7E" w:rsidTr="00C4339F">
        <w:tc>
          <w:tcPr>
            <w:tcW w:w="1622"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сооружения</w:t>
            </w:r>
          </w:p>
        </w:tc>
        <w:tc>
          <w:tcPr>
            <w:tcW w:w="992"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 xml:space="preserve">Год ввода в </w:t>
            </w:r>
            <w:proofErr w:type="spellStart"/>
            <w:r w:rsidRPr="00944C7E">
              <w:rPr>
                <w:rFonts w:ascii="Times New Roman" w:hAnsi="Times New Roman" w:cs="Times New Roman"/>
                <w:sz w:val="20"/>
              </w:rPr>
              <w:t>эксп</w:t>
            </w:r>
            <w:proofErr w:type="spellEnd"/>
            <w:r w:rsidRPr="00944C7E">
              <w:rPr>
                <w:rFonts w:ascii="Times New Roman" w:hAnsi="Times New Roman" w:cs="Times New Roman"/>
                <w:sz w:val="20"/>
              </w:rPr>
              <w:t>.</w:t>
            </w:r>
          </w:p>
        </w:tc>
        <w:tc>
          <w:tcPr>
            <w:tcW w:w="1276" w:type="dxa"/>
          </w:tcPr>
          <w:p w:rsidR="00853FAA" w:rsidRPr="00944C7E" w:rsidRDefault="00853FAA" w:rsidP="00751A32">
            <w:pPr>
              <w:pStyle w:val="ConsPlusNormal"/>
              <w:jc w:val="center"/>
              <w:rPr>
                <w:rFonts w:ascii="Times New Roman" w:hAnsi="Times New Roman" w:cs="Times New Roman"/>
                <w:sz w:val="20"/>
              </w:rPr>
            </w:pPr>
            <w:proofErr w:type="spellStart"/>
            <w:proofErr w:type="gramStart"/>
            <w:r w:rsidRPr="00944C7E">
              <w:rPr>
                <w:rFonts w:ascii="Times New Roman" w:hAnsi="Times New Roman" w:cs="Times New Roman"/>
                <w:sz w:val="20"/>
              </w:rPr>
              <w:t>Производи</w:t>
            </w:r>
            <w:r w:rsidR="00C4339F" w:rsidRPr="00944C7E">
              <w:rPr>
                <w:rFonts w:ascii="Times New Roman" w:hAnsi="Times New Roman" w:cs="Times New Roman"/>
                <w:sz w:val="20"/>
              </w:rPr>
              <w:t>-</w:t>
            </w:r>
            <w:r w:rsidRPr="00944C7E">
              <w:rPr>
                <w:rFonts w:ascii="Times New Roman" w:hAnsi="Times New Roman" w:cs="Times New Roman"/>
                <w:sz w:val="20"/>
              </w:rPr>
              <w:t>тельность</w:t>
            </w:r>
            <w:proofErr w:type="spellEnd"/>
            <w:proofErr w:type="gramEnd"/>
          </w:p>
        </w:tc>
        <w:tc>
          <w:tcPr>
            <w:tcW w:w="1701"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Количество процессов, ступеней</w:t>
            </w:r>
          </w:p>
        </w:tc>
        <w:tc>
          <w:tcPr>
            <w:tcW w:w="1275"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Метод очистки по проекту</w:t>
            </w:r>
          </w:p>
        </w:tc>
        <w:tc>
          <w:tcPr>
            <w:tcW w:w="1701"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Проект, предприятие-разработчик</w:t>
            </w:r>
          </w:p>
        </w:tc>
        <w:tc>
          <w:tcPr>
            <w:tcW w:w="1418"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Сведения о реконструкции</w:t>
            </w:r>
          </w:p>
        </w:tc>
      </w:tr>
      <w:tr w:rsidR="00C4339F" w:rsidRPr="00944C7E" w:rsidTr="00C4339F">
        <w:tc>
          <w:tcPr>
            <w:tcW w:w="162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Насосно-фильтровальная станция </w:t>
            </w:r>
            <w:r w:rsidR="000E6DD5" w:rsidRPr="00944C7E">
              <w:rPr>
                <w:rFonts w:ascii="Times New Roman" w:hAnsi="Times New Roman" w:cs="Times New Roman"/>
                <w:sz w:val="20"/>
              </w:rPr>
              <w:t>№</w:t>
            </w:r>
            <w:r w:rsidRPr="00944C7E">
              <w:rPr>
                <w:rFonts w:ascii="Times New Roman" w:hAnsi="Times New Roman" w:cs="Times New Roman"/>
                <w:sz w:val="20"/>
              </w:rPr>
              <w:t xml:space="preserve"> 1</w:t>
            </w:r>
          </w:p>
        </w:tc>
        <w:tc>
          <w:tcPr>
            <w:tcW w:w="99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1953 г.</w:t>
            </w:r>
          </w:p>
        </w:tc>
        <w:tc>
          <w:tcPr>
            <w:tcW w:w="127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14000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Два процесса:</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отстаивание, фильтрование на скорых фильтрах</w:t>
            </w:r>
          </w:p>
        </w:tc>
        <w:tc>
          <w:tcPr>
            <w:tcW w:w="1275"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Реагентный</w:t>
            </w:r>
            <w:proofErr w:type="spellEnd"/>
          </w:p>
        </w:tc>
        <w:tc>
          <w:tcPr>
            <w:tcW w:w="1701" w:type="dxa"/>
          </w:tcPr>
          <w:p w:rsidR="00853FAA" w:rsidRPr="00944C7E" w:rsidRDefault="000E6DD5" w:rsidP="00751A32">
            <w:pPr>
              <w:pStyle w:val="ConsPlusNormal"/>
              <w:rPr>
                <w:rFonts w:ascii="Times New Roman" w:hAnsi="Times New Roman" w:cs="Times New Roman"/>
                <w:sz w:val="20"/>
              </w:rPr>
            </w:pPr>
            <w:r w:rsidRPr="00944C7E">
              <w:rPr>
                <w:rFonts w:ascii="Times New Roman" w:hAnsi="Times New Roman" w:cs="Times New Roman"/>
                <w:sz w:val="20"/>
              </w:rPr>
              <w:t>№</w:t>
            </w:r>
            <w:r w:rsidR="00853FAA" w:rsidRPr="00944C7E">
              <w:rPr>
                <w:rFonts w:ascii="Times New Roman" w:hAnsi="Times New Roman" w:cs="Times New Roman"/>
                <w:sz w:val="20"/>
              </w:rPr>
              <w:t xml:space="preserve"> проекта 518, </w:t>
            </w:r>
            <w:proofErr w:type="spellStart"/>
            <w:r w:rsidR="00853FAA" w:rsidRPr="00944C7E">
              <w:rPr>
                <w:rFonts w:ascii="Times New Roman" w:hAnsi="Times New Roman" w:cs="Times New Roman"/>
                <w:sz w:val="20"/>
              </w:rPr>
              <w:t>Водоканалпроект</w:t>
            </w:r>
            <w:proofErr w:type="spellEnd"/>
            <w:r w:rsidR="00853FAA" w:rsidRPr="00944C7E">
              <w:rPr>
                <w:rFonts w:ascii="Times New Roman" w:hAnsi="Times New Roman" w:cs="Times New Roman"/>
                <w:sz w:val="20"/>
              </w:rPr>
              <w:t>, г. Ленинград</w:t>
            </w:r>
          </w:p>
        </w:tc>
        <w:tc>
          <w:tcPr>
            <w:tcW w:w="1418" w:type="dxa"/>
          </w:tcPr>
          <w:p w:rsidR="00853FAA" w:rsidRPr="00944C7E" w:rsidRDefault="00853FAA" w:rsidP="00751A32">
            <w:pPr>
              <w:pStyle w:val="ConsPlusNormal"/>
              <w:rPr>
                <w:rFonts w:ascii="Times New Roman" w:hAnsi="Times New Roman" w:cs="Times New Roman"/>
                <w:sz w:val="20"/>
              </w:rPr>
            </w:pPr>
          </w:p>
        </w:tc>
      </w:tr>
      <w:tr w:rsidR="00C4339F" w:rsidRPr="00944C7E" w:rsidTr="00C4339F">
        <w:tc>
          <w:tcPr>
            <w:tcW w:w="162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Насосно-фильтровальная станция </w:t>
            </w:r>
            <w:r w:rsidR="000E6DD5" w:rsidRPr="00944C7E">
              <w:rPr>
                <w:rFonts w:ascii="Times New Roman" w:hAnsi="Times New Roman" w:cs="Times New Roman"/>
                <w:sz w:val="20"/>
              </w:rPr>
              <w:t>№</w:t>
            </w:r>
            <w:r w:rsidRPr="00944C7E">
              <w:rPr>
                <w:rFonts w:ascii="Times New Roman" w:hAnsi="Times New Roman" w:cs="Times New Roman"/>
                <w:sz w:val="20"/>
              </w:rPr>
              <w:t xml:space="preserve"> 2</w:t>
            </w:r>
          </w:p>
        </w:tc>
        <w:tc>
          <w:tcPr>
            <w:tcW w:w="99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1967 г.</w:t>
            </w:r>
          </w:p>
        </w:tc>
        <w:tc>
          <w:tcPr>
            <w:tcW w:w="127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27000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Два процесса:</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осветление, фильтрование на скорых фильтрах</w:t>
            </w:r>
          </w:p>
        </w:tc>
        <w:tc>
          <w:tcPr>
            <w:tcW w:w="1275"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Реагентный</w:t>
            </w:r>
            <w:proofErr w:type="spellEnd"/>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ТП 4-18-566, Центральный институт типовых проектов, </w:t>
            </w:r>
            <w:proofErr w:type="gramStart"/>
            <w:r w:rsidRPr="00944C7E">
              <w:rPr>
                <w:rFonts w:ascii="Times New Roman" w:hAnsi="Times New Roman" w:cs="Times New Roman"/>
                <w:sz w:val="20"/>
              </w:rPr>
              <w:t>г</w:t>
            </w:r>
            <w:proofErr w:type="gramEnd"/>
            <w:r w:rsidRPr="00944C7E">
              <w:rPr>
                <w:rFonts w:ascii="Times New Roman" w:hAnsi="Times New Roman" w:cs="Times New Roman"/>
                <w:sz w:val="20"/>
              </w:rPr>
              <w:t>. Москва</w:t>
            </w:r>
          </w:p>
        </w:tc>
        <w:tc>
          <w:tcPr>
            <w:tcW w:w="1418" w:type="dxa"/>
          </w:tcPr>
          <w:p w:rsidR="00853FAA" w:rsidRPr="00944C7E" w:rsidRDefault="00853FAA" w:rsidP="00751A32">
            <w:pPr>
              <w:pStyle w:val="ConsPlusNormal"/>
              <w:rPr>
                <w:rFonts w:ascii="Times New Roman" w:hAnsi="Times New Roman" w:cs="Times New Roman"/>
                <w:sz w:val="20"/>
              </w:rPr>
            </w:pPr>
          </w:p>
        </w:tc>
      </w:tr>
      <w:tr w:rsidR="00C4339F" w:rsidRPr="00944C7E" w:rsidTr="00C4339F">
        <w:tc>
          <w:tcPr>
            <w:tcW w:w="162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Насосно-фильтровальная станция </w:t>
            </w:r>
            <w:r w:rsidR="000E6DD5" w:rsidRPr="00944C7E">
              <w:rPr>
                <w:rFonts w:ascii="Times New Roman" w:hAnsi="Times New Roman" w:cs="Times New Roman"/>
                <w:sz w:val="20"/>
              </w:rPr>
              <w:t>№</w:t>
            </w:r>
            <w:r w:rsidRPr="00944C7E">
              <w:rPr>
                <w:rFonts w:ascii="Times New Roman" w:hAnsi="Times New Roman" w:cs="Times New Roman"/>
                <w:sz w:val="20"/>
              </w:rPr>
              <w:t xml:space="preserve"> 3</w:t>
            </w:r>
          </w:p>
        </w:tc>
        <w:tc>
          <w:tcPr>
            <w:tcW w:w="99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1983 г.</w:t>
            </w:r>
          </w:p>
        </w:tc>
        <w:tc>
          <w:tcPr>
            <w:tcW w:w="127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40000 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Две ступени одного процесса:</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фильтрование в барабанных сетках, фильтрование в контактных осветлителях</w:t>
            </w:r>
          </w:p>
        </w:tc>
        <w:tc>
          <w:tcPr>
            <w:tcW w:w="1275"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t>Реагентный</w:t>
            </w:r>
            <w:proofErr w:type="spellEnd"/>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ТП 901-3-57, ЦНИИЭП инженерного оборудования, </w:t>
            </w:r>
            <w:proofErr w:type="gramStart"/>
            <w:r w:rsidRPr="00944C7E">
              <w:rPr>
                <w:rFonts w:ascii="Times New Roman" w:hAnsi="Times New Roman" w:cs="Times New Roman"/>
                <w:sz w:val="20"/>
              </w:rPr>
              <w:t>г</w:t>
            </w:r>
            <w:proofErr w:type="gramEnd"/>
            <w:r w:rsidRPr="00944C7E">
              <w:rPr>
                <w:rFonts w:ascii="Times New Roman" w:hAnsi="Times New Roman" w:cs="Times New Roman"/>
                <w:sz w:val="20"/>
              </w:rPr>
              <w:t>. Москва, привязка ВНИПИЭТ, заказ 0312</w:t>
            </w:r>
          </w:p>
        </w:tc>
        <w:tc>
          <w:tcPr>
            <w:tcW w:w="1418" w:type="dxa"/>
          </w:tcPr>
          <w:p w:rsidR="00853FAA" w:rsidRPr="00944C7E" w:rsidRDefault="00853FAA" w:rsidP="00751A32">
            <w:pPr>
              <w:pStyle w:val="ConsPlusNormal"/>
              <w:rPr>
                <w:rFonts w:ascii="Times New Roman" w:hAnsi="Times New Roman" w:cs="Times New Roman"/>
                <w:sz w:val="20"/>
              </w:rPr>
            </w:pPr>
          </w:p>
        </w:tc>
      </w:tr>
      <w:tr w:rsidR="00C4339F" w:rsidRPr="00944C7E" w:rsidTr="00C4339F">
        <w:tc>
          <w:tcPr>
            <w:tcW w:w="1622" w:type="dxa"/>
          </w:tcPr>
          <w:p w:rsidR="00853FAA" w:rsidRPr="00944C7E" w:rsidRDefault="00853FAA" w:rsidP="00751A32">
            <w:pPr>
              <w:pStyle w:val="ConsPlusNormal"/>
              <w:rPr>
                <w:rFonts w:ascii="Times New Roman" w:hAnsi="Times New Roman" w:cs="Times New Roman"/>
                <w:sz w:val="20"/>
              </w:rPr>
            </w:pPr>
            <w:proofErr w:type="spellStart"/>
            <w:r w:rsidRPr="00944C7E">
              <w:rPr>
                <w:rFonts w:ascii="Times New Roman" w:hAnsi="Times New Roman" w:cs="Times New Roman"/>
                <w:sz w:val="20"/>
              </w:rPr>
              <w:lastRenderedPageBreak/>
              <w:t>Хлораторная</w:t>
            </w:r>
            <w:proofErr w:type="spellEnd"/>
            <w:r w:rsidRPr="00944C7E">
              <w:rPr>
                <w:rFonts w:ascii="Times New Roman" w:hAnsi="Times New Roman" w:cs="Times New Roman"/>
                <w:sz w:val="20"/>
              </w:rPr>
              <w:t xml:space="preserve">, </w:t>
            </w:r>
            <w:proofErr w:type="gramStart"/>
            <w:r w:rsidRPr="00944C7E">
              <w:rPr>
                <w:rFonts w:ascii="Times New Roman" w:hAnsi="Times New Roman" w:cs="Times New Roman"/>
                <w:sz w:val="20"/>
              </w:rPr>
              <w:t>совмещенная</w:t>
            </w:r>
            <w:proofErr w:type="gramEnd"/>
            <w:r w:rsidRPr="00944C7E">
              <w:rPr>
                <w:rFonts w:ascii="Times New Roman" w:hAnsi="Times New Roman" w:cs="Times New Roman"/>
                <w:sz w:val="20"/>
              </w:rPr>
              <w:t xml:space="preserve"> со складом хлора</w:t>
            </w:r>
          </w:p>
        </w:tc>
        <w:tc>
          <w:tcPr>
            <w:tcW w:w="992"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1983 г.</w:t>
            </w:r>
          </w:p>
        </w:tc>
        <w:tc>
          <w:tcPr>
            <w:tcW w:w="1276"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По хлору - 30 кг/час</w:t>
            </w:r>
            <w:proofErr w:type="gramStart"/>
            <w:r w:rsidRPr="00944C7E">
              <w:rPr>
                <w:rFonts w:ascii="Times New Roman" w:hAnsi="Times New Roman" w:cs="Times New Roman"/>
                <w:sz w:val="20"/>
              </w:rPr>
              <w:t xml:space="preserve">., </w:t>
            </w:r>
            <w:proofErr w:type="gramEnd"/>
            <w:r w:rsidRPr="00944C7E">
              <w:rPr>
                <w:rFonts w:ascii="Times New Roman" w:hAnsi="Times New Roman" w:cs="Times New Roman"/>
                <w:sz w:val="20"/>
              </w:rPr>
              <w:t>емкость склада - 24 т жидкого хлора</w:t>
            </w:r>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Хранение жидкого хлора, отбор и раздача для обеззараживания газообразного хлора</w:t>
            </w:r>
          </w:p>
        </w:tc>
        <w:tc>
          <w:tcPr>
            <w:tcW w:w="1275" w:type="dxa"/>
          </w:tcPr>
          <w:p w:rsidR="00853FAA" w:rsidRPr="00944C7E" w:rsidRDefault="00853FAA" w:rsidP="00751A32">
            <w:pPr>
              <w:pStyle w:val="ConsPlusNormal"/>
              <w:rPr>
                <w:rFonts w:ascii="Times New Roman" w:hAnsi="Times New Roman" w:cs="Times New Roman"/>
                <w:sz w:val="20"/>
              </w:rPr>
            </w:pPr>
          </w:p>
        </w:tc>
        <w:tc>
          <w:tcPr>
            <w:tcW w:w="1701"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ТП 901-3-14/70, ЦИТП ЦНИИЭП инженерного оборудования городов, жилых, общественных зданий, </w:t>
            </w:r>
            <w:proofErr w:type="gramStart"/>
            <w:r w:rsidRPr="00944C7E">
              <w:rPr>
                <w:rFonts w:ascii="Times New Roman" w:hAnsi="Times New Roman" w:cs="Times New Roman"/>
                <w:sz w:val="20"/>
              </w:rPr>
              <w:t>г</w:t>
            </w:r>
            <w:proofErr w:type="gramEnd"/>
            <w:r w:rsidRPr="00944C7E">
              <w:rPr>
                <w:rFonts w:ascii="Times New Roman" w:hAnsi="Times New Roman" w:cs="Times New Roman"/>
                <w:sz w:val="20"/>
              </w:rPr>
              <w:t>. Москва, 1970 г.</w:t>
            </w:r>
          </w:p>
        </w:tc>
        <w:tc>
          <w:tcPr>
            <w:tcW w:w="1418" w:type="dxa"/>
          </w:tcPr>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 xml:space="preserve">Проект инв. </w:t>
            </w:r>
            <w:r w:rsidR="000E6DD5" w:rsidRPr="00944C7E">
              <w:rPr>
                <w:rFonts w:ascii="Times New Roman" w:hAnsi="Times New Roman" w:cs="Times New Roman"/>
                <w:sz w:val="20"/>
              </w:rPr>
              <w:t>№</w:t>
            </w:r>
            <w:r w:rsidRPr="00944C7E">
              <w:rPr>
                <w:rFonts w:ascii="Times New Roman" w:hAnsi="Times New Roman" w:cs="Times New Roman"/>
                <w:sz w:val="20"/>
              </w:rPr>
              <w:t xml:space="preserve"> ПВКХ/164 2001 г.</w:t>
            </w:r>
          </w:p>
          <w:p w:rsidR="00853FAA" w:rsidRPr="00944C7E" w:rsidRDefault="00853FAA" w:rsidP="00751A32">
            <w:pPr>
              <w:pStyle w:val="ConsPlusNormal"/>
              <w:rPr>
                <w:rFonts w:ascii="Times New Roman" w:hAnsi="Times New Roman" w:cs="Times New Roman"/>
                <w:sz w:val="20"/>
              </w:rPr>
            </w:pPr>
            <w:r w:rsidRPr="00944C7E">
              <w:rPr>
                <w:rFonts w:ascii="Times New Roman" w:hAnsi="Times New Roman" w:cs="Times New Roman"/>
                <w:sz w:val="20"/>
              </w:rPr>
              <w:t>Строительство Сооружения очистки аварийного выброса от склада хлора</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Общая проектная производительность сооружений водоподготовки - 81 тыс. м3/сутки. Фактическая общая среднесуточная производительность сооружений составляет (на 2012 г.) - 49,3 тыс. м3/сутки, что составляет 60,1% от </w:t>
      </w:r>
      <w:proofErr w:type="gramStart"/>
      <w:r w:rsidRPr="00944C7E">
        <w:rPr>
          <w:rFonts w:ascii="Times New Roman" w:hAnsi="Times New Roman" w:cs="Times New Roman"/>
          <w:sz w:val="24"/>
          <w:szCs w:val="24"/>
        </w:rPr>
        <w:t>проектной</w:t>
      </w:r>
      <w:proofErr w:type="gramEnd"/>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ПРОБЛЕМЫ В СИСТЕМЕ ВОДОСНАБЖЕНИЯ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Основными проблемами, связанными с неудовлетворительным функционированием системы водопроводно-канализационного хозяйства, являются: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существующая технология очистки воды не обеспечивает качество очистки в соответствии с требованиями </w:t>
      </w:r>
      <w:proofErr w:type="spellStart"/>
      <w:r w:rsidRPr="00944C7E">
        <w:rPr>
          <w:rFonts w:ascii="Times New Roman" w:hAnsi="Times New Roman" w:cs="Times New Roman"/>
          <w:sz w:val="24"/>
          <w:szCs w:val="24"/>
        </w:rPr>
        <w:t>СанПиН</w:t>
      </w:r>
      <w:proofErr w:type="spellEnd"/>
      <w:r w:rsidRPr="00944C7E">
        <w:rPr>
          <w:rFonts w:ascii="Times New Roman" w:hAnsi="Times New Roman" w:cs="Times New Roman"/>
          <w:sz w:val="24"/>
          <w:szCs w:val="24"/>
        </w:rPr>
        <w:t xml:space="preserve"> по таким показателям, как цветность, </w:t>
      </w:r>
      <w:proofErr w:type="spellStart"/>
      <w:r w:rsidRPr="00944C7E">
        <w:rPr>
          <w:rFonts w:ascii="Times New Roman" w:hAnsi="Times New Roman" w:cs="Times New Roman"/>
          <w:sz w:val="24"/>
          <w:szCs w:val="24"/>
        </w:rPr>
        <w:t>перманганатная</w:t>
      </w:r>
      <w:proofErr w:type="spellEnd"/>
      <w:r w:rsidRPr="00944C7E">
        <w:rPr>
          <w:rFonts w:ascii="Times New Roman" w:hAnsi="Times New Roman" w:cs="Times New Roman"/>
          <w:sz w:val="24"/>
          <w:szCs w:val="24"/>
        </w:rPr>
        <w:t xml:space="preserve"> окисляемость, хлороформ;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высокая степень износа сооружений и оборудования - нормативные ресурсы надежности оборудования и строительных конструкций исчерпаны;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в деревнях Елани и Пальники отсутствует организованное питьевое водоснабжение, в д. Починок - неудовлетворительное качество питьевой воды, в п. Мурзинка отсутствует противопожарный водопровод.</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Реализация мероприятий по развитию и модернизации систем водоснабжения и водоотведения предоставит возможность:</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обеспечить организованным водоснабжением территории сельских населенных пунктов;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улучшить качественные показатели питьевой воды.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СИСТЕМА ВОДООТВЕДЕНИЯ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В соответствии со Схемой водоснабжения, водоотведения Новоуральского городского округа до 2023 года канализационное хозяйство городского округа представляет собой комплекс инженерных сооружений, обеспечивающих сбор, транспортировку и очистку сточных вод.</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Система водоотведения - полная раздельная с сетями бытовой и дождевой канализации. МУП "Водоканал"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Новоуральска осуществляет приемку, транспортировку, очистку, обеззараживание бытовых сточных вод систем водоотведения потребителей г. Новоуральска: жилищного фонда, объектов социального назначения, объектов малого и среднего бизнеса и промышленных предприятий.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Система сбора, транспортировки, очистки и отведения бытовых сточных вод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xml:space="preserve">. Новоуральска включает в себя систему самотечных и напорных канализационных трубопроводов с размещенными на них канализационными насосными станциями и КОСК. Эксплуатацию сетей водоотведения и транспортировку сточных вод в черте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 Новоуральска осуществляет ЦВКС. Эксплуатацию КОСК, приемку и очистку бытовых сточных вод осуществляет ЦОБС.</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Бытовые сточные воды по коллекторам поступают на главные канализационные насосные станции и далее перекачиваются на КОСК (комплекс очистных сооружений канализации).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Система обеззараживания бытовых сточных вод. Биологически очищенные бытовые сточные воды с вторичных отстойников поступают на стадию обеззараживания с целью полного уничтожения содержащихся в них патогенных бактерий и предотвращения опасности заражения водоема.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Обеззараживание сточных вод обеспечивается введением в сточную воду определенного количества жидкого хлора посредством 2-стадийного процесса: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1-я стадия: дозированный отбор из контейнера газообразного хлора и приготовление хлорной воды путем смешивания вакуумным эжектором газообразного хлора с технической водой;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2-я стадия: подача хлорной воды непосредственно в очищенную воду и их обеззараживание.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Дозирование хлора производится четырьмя хлораторами АХВ-1000/Р-КЛ-12. В качестве рабочей жидкости </w:t>
      </w:r>
      <w:proofErr w:type="gramStart"/>
      <w:r w:rsidRPr="00944C7E">
        <w:rPr>
          <w:rFonts w:ascii="Times New Roman" w:hAnsi="Times New Roman" w:cs="Times New Roman"/>
          <w:sz w:val="24"/>
          <w:szCs w:val="24"/>
        </w:rPr>
        <w:t>на</w:t>
      </w:r>
      <w:proofErr w:type="gramEnd"/>
      <w:r w:rsidRPr="00944C7E">
        <w:rPr>
          <w:rFonts w:ascii="Times New Roman" w:hAnsi="Times New Roman" w:cs="Times New Roman"/>
          <w:sz w:val="24"/>
          <w:szCs w:val="24"/>
        </w:rPr>
        <w:t xml:space="preserve"> </w:t>
      </w:r>
      <w:proofErr w:type="gramStart"/>
      <w:r w:rsidRPr="00944C7E">
        <w:rPr>
          <w:rFonts w:ascii="Times New Roman" w:hAnsi="Times New Roman" w:cs="Times New Roman"/>
          <w:sz w:val="24"/>
          <w:szCs w:val="24"/>
        </w:rPr>
        <w:t>эжектора</w:t>
      </w:r>
      <w:proofErr w:type="gramEnd"/>
      <w:r w:rsidRPr="00944C7E">
        <w:rPr>
          <w:rFonts w:ascii="Times New Roman" w:hAnsi="Times New Roman" w:cs="Times New Roman"/>
          <w:sz w:val="24"/>
          <w:szCs w:val="24"/>
        </w:rPr>
        <w:t xml:space="preserve"> подается очищенная вода после ОС, что позволяет снизить затраты на эксплуатацию.</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После введения хлорной воды в коллектор очищенных сточных вод вода поступает в контактный резервуар КНС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5 для обеспечения 30-минутного контакта хлора со сточной водой.</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Очищенные и обеззараженные сточные воды из контактного резервуара КНС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5 по напорному трубопроводу направляются в юго-западную часть </w:t>
      </w:r>
      <w:proofErr w:type="spellStart"/>
      <w:r w:rsidRPr="00944C7E">
        <w:rPr>
          <w:rFonts w:ascii="Times New Roman" w:hAnsi="Times New Roman" w:cs="Times New Roman"/>
          <w:sz w:val="24"/>
          <w:szCs w:val="24"/>
        </w:rPr>
        <w:t>Нейво-Рудянского</w:t>
      </w:r>
      <w:proofErr w:type="spellEnd"/>
      <w:r w:rsidRPr="00944C7E">
        <w:rPr>
          <w:rFonts w:ascii="Times New Roman" w:hAnsi="Times New Roman" w:cs="Times New Roman"/>
          <w:sz w:val="24"/>
          <w:szCs w:val="24"/>
        </w:rPr>
        <w:t xml:space="preserve"> водохранилища. В насосной станции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5 установлены два насосных агрегата 14НДС и один 12НДС, мощность электродвигателей 160 кВт.</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После очистки стоки поступают в юго-западную часть </w:t>
      </w:r>
      <w:proofErr w:type="spellStart"/>
      <w:r w:rsidRPr="00944C7E">
        <w:rPr>
          <w:rFonts w:ascii="Times New Roman" w:hAnsi="Times New Roman" w:cs="Times New Roman"/>
          <w:sz w:val="24"/>
          <w:szCs w:val="24"/>
        </w:rPr>
        <w:t>Нейво-Рудянского</w:t>
      </w:r>
      <w:proofErr w:type="spellEnd"/>
      <w:r w:rsidRPr="00944C7E">
        <w:rPr>
          <w:rFonts w:ascii="Times New Roman" w:hAnsi="Times New Roman" w:cs="Times New Roman"/>
          <w:sz w:val="24"/>
          <w:szCs w:val="24"/>
        </w:rPr>
        <w:t xml:space="preserve"> водохранилища.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Протяженность сетей водоотведения - 190,4 км, из них напорных сетей - 8,1 км.</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C4339F" w:rsidRPr="00944C7E">
        <w:rPr>
          <w:rFonts w:ascii="Times New Roman" w:hAnsi="Times New Roman" w:cs="Times New Roman"/>
          <w:sz w:val="24"/>
          <w:szCs w:val="24"/>
        </w:rPr>
        <w:t>5</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Характеристика сетей водоотведения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0"/>
        <w:gridCol w:w="4457"/>
        <w:gridCol w:w="3750"/>
      </w:tblGrid>
      <w:tr w:rsidR="00853FAA" w:rsidRPr="00944C7E" w:rsidTr="004D46C6">
        <w:tc>
          <w:tcPr>
            <w:tcW w:w="850"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445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Диаметр, </w:t>
            </w:r>
            <w:proofErr w:type="gramStart"/>
            <w:r w:rsidRPr="00944C7E">
              <w:rPr>
                <w:rFonts w:ascii="Times New Roman" w:hAnsi="Times New Roman" w:cs="Times New Roman"/>
                <w:sz w:val="24"/>
                <w:szCs w:val="24"/>
              </w:rPr>
              <w:t>мм</w:t>
            </w:r>
            <w:proofErr w:type="gramEnd"/>
          </w:p>
        </w:tc>
        <w:tc>
          <w:tcPr>
            <w:tcW w:w="37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Протяженность, </w:t>
            </w:r>
            <w:proofErr w:type="gramStart"/>
            <w:r w:rsidRPr="00944C7E">
              <w:rPr>
                <w:rFonts w:ascii="Times New Roman" w:hAnsi="Times New Roman" w:cs="Times New Roman"/>
                <w:sz w:val="24"/>
                <w:szCs w:val="24"/>
              </w:rPr>
              <w:t>км</w:t>
            </w:r>
            <w:proofErr w:type="gramEnd"/>
          </w:p>
        </w:tc>
      </w:tr>
      <w:tr w:rsidR="00853FAA" w:rsidRPr="00944C7E" w:rsidTr="004D46C6">
        <w:tc>
          <w:tcPr>
            <w:tcW w:w="850" w:type="dxa"/>
          </w:tcPr>
          <w:p w:rsidR="00853FAA" w:rsidRPr="00944C7E" w:rsidRDefault="00853FAA" w:rsidP="004D46C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1</w:t>
            </w:r>
          </w:p>
        </w:tc>
        <w:tc>
          <w:tcPr>
            <w:tcW w:w="4457" w:type="dxa"/>
          </w:tcPr>
          <w:p w:rsidR="00853FAA" w:rsidRPr="00944C7E" w:rsidRDefault="004D46C6" w:rsidP="00751A32">
            <w:pPr>
              <w:pStyle w:val="ConsPlusNormal"/>
              <w:rPr>
                <w:rFonts w:ascii="Times New Roman" w:hAnsi="Times New Roman" w:cs="Times New Roman"/>
                <w:sz w:val="24"/>
                <w:szCs w:val="24"/>
              </w:rPr>
            </w:pPr>
            <w:r w:rsidRPr="00944C7E">
              <w:rPr>
                <w:rFonts w:ascii="Times New Roman" w:hAnsi="Times New Roman" w:cs="Times New Roman"/>
                <w:noProof/>
                <w:position w:val="-6"/>
                <w:sz w:val="24"/>
                <w:szCs w:val="24"/>
              </w:rPr>
              <w:t>Ду 150÷500</w:t>
            </w:r>
          </w:p>
        </w:tc>
        <w:tc>
          <w:tcPr>
            <w:tcW w:w="37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142,9</w:t>
            </w:r>
          </w:p>
        </w:tc>
      </w:tr>
      <w:tr w:rsidR="00853FAA" w:rsidRPr="00944C7E" w:rsidTr="004D46C6">
        <w:tc>
          <w:tcPr>
            <w:tcW w:w="850" w:type="dxa"/>
          </w:tcPr>
          <w:p w:rsidR="00853FAA" w:rsidRPr="00944C7E" w:rsidRDefault="00853FAA" w:rsidP="004D46C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w:t>
            </w:r>
          </w:p>
        </w:tc>
        <w:tc>
          <w:tcPr>
            <w:tcW w:w="4457" w:type="dxa"/>
          </w:tcPr>
          <w:p w:rsidR="00853FAA" w:rsidRPr="00944C7E" w:rsidRDefault="004D46C6" w:rsidP="00751A32">
            <w:pPr>
              <w:pStyle w:val="ConsPlusNormal"/>
              <w:rPr>
                <w:rFonts w:ascii="Times New Roman" w:hAnsi="Times New Roman" w:cs="Times New Roman"/>
                <w:sz w:val="24"/>
                <w:szCs w:val="24"/>
              </w:rPr>
            </w:pPr>
            <w:r w:rsidRPr="00944C7E">
              <w:rPr>
                <w:rFonts w:ascii="Times New Roman" w:hAnsi="Times New Roman" w:cs="Times New Roman"/>
                <w:noProof/>
                <w:position w:val="-6"/>
                <w:sz w:val="24"/>
                <w:szCs w:val="24"/>
              </w:rPr>
              <w:t>Ду 500÷1000</w:t>
            </w:r>
          </w:p>
        </w:tc>
        <w:tc>
          <w:tcPr>
            <w:tcW w:w="37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33,3</w:t>
            </w:r>
          </w:p>
        </w:tc>
      </w:tr>
      <w:tr w:rsidR="00853FAA" w:rsidRPr="00944C7E" w:rsidTr="004D46C6">
        <w:tc>
          <w:tcPr>
            <w:tcW w:w="850" w:type="dxa"/>
          </w:tcPr>
          <w:p w:rsidR="00853FAA" w:rsidRPr="00944C7E" w:rsidRDefault="00853FAA" w:rsidP="004D46C6">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3</w:t>
            </w:r>
          </w:p>
        </w:tc>
        <w:tc>
          <w:tcPr>
            <w:tcW w:w="44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свыше </w:t>
            </w:r>
            <w:proofErr w:type="spellStart"/>
            <w:r w:rsidRPr="00944C7E">
              <w:rPr>
                <w:rFonts w:ascii="Times New Roman" w:hAnsi="Times New Roman" w:cs="Times New Roman"/>
                <w:sz w:val="24"/>
                <w:szCs w:val="24"/>
              </w:rPr>
              <w:t>Ду</w:t>
            </w:r>
            <w:proofErr w:type="spellEnd"/>
            <w:r w:rsidRPr="00944C7E">
              <w:rPr>
                <w:rFonts w:ascii="Times New Roman" w:hAnsi="Times New Roman" w:cs="Times New Roman"/>
                <w:sz w:val="24"/>
                <w:szCs w:val="24"/>
              </w:rPr>
              <w:t xml:space="preserve"> 1000</w:t>
            </w:r>
          </w:p>
        </w:tc>
        <w:tc>
          <w:tcPr>
            <w:tcW w:w="37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6,1</w:t>
            </w:r>
          </w:p>
        </w:tc>
      </w:tr>
      <w:tr w:rsidR="00853FAA" w:rsidRPr="00944C7E" w:rsidTr="004D46C6">
        <w:tc>
          <w:tcPr>
            <w:tcW w:w="5307"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ИТОГО:</w:t>
            </w:r>
          </w:p>
        </w:tc>
        <w:tc>
          <w:tcPr>
            <w:tcW w:w="37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190,4</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Сети водоотведения изготовлены из материалов: сталь, асбестоцемент, керамика, чугун и полиэтилен. Износ сетей составляет 62%.</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ПРОБЛЕМЫ СИСТЕМЫ ВОДООТВЕДЕНИЯ</w:t>
      </w:r>
    </w:p>
    <w:p w:rsidR="00853FAA" w:rsidRPr="00944C7E" w:rsidRDefault="00853FAA" w:rsidP="00853FAA">
      <w:pPr>
        <w:pStyle w:val="ConsPlusNormal"/>
        <w:rPr>
          <w:rFonts w:ascii="Times New Roman" w:hAnsi="Times New Roman" w:cs="Times New Roman"/>
          <w:sz w:val="24"/>
          <w:szCs w:val="24"/>
        </w:rPr>
      </w:pPr>
    </w:p>
    <w:p w:rsidR="004D46C6" w:rsidRPr="00944C7E" w:rsidRDefault="004D46C6" w:rsidP="004D46C6">
      <w:pPr>
        <w:pStyle w:val="ConsPlusNormal"/>
        <w:ind w:firstLine="567"/>
        <w:rPr>
          <w:rFonts w:ascii="Times New Roman" w:hAnsi="Times New Roman" w:cs="Times New Roman"/>
          <w:sz w:val="24"/>
          <w:szCs w:val="24"/>
        </w:rPr>
      </w:pPr>
      <w:r w:rsidRPr="00944C7E">
        <w:rPr>
          <w:rFonts w:ascii="Times New Roman" w:hAnsi="Times New Roman" w:cs="Times New Roman"/>
          <w:sz w:val="24"/>
          <w:szCs w:val="24"/>
        </w:rPr>
        <w:t xml:space="preserve">В настоящее время основной проблемой в водоотведении города является значительный износ оборудования и сооружений КОСК, оборудования и сооружений канализационных </w:t>
      </w:r>
      <w:r w:rsidRPr="00944C7E">
        <w:rPr>
          <w:rFonts w:ascii="Times New Roman" w:hAnsi="Times New Roman" w:cs="Times New Roman"/>
          <w:sz w:val="24"/>
          <w:szCs w:val="24"/>
        </w:rPr>
        <w:lastRenderedPageBreak/>
        <w:t xml:space="preserve">насосных станций, а так же сетей канализации: </w:t>
      </w:r>
    </w:p>
    <w:p w:rsidR="004D46C6" w:rsidRPr="00944C7E" w:rsidRDefault="004D46C6" w:rsidP="004D46C6">
      <w:pPr>
        <w:pStyle w:val="ConsPlusNormal"/>
        <w:numPr>
          <w:ilvl w:val="1"/>
          <w:numId w:val="31"/>
        </w:numPr>
        <w:ind w:left="0" w:firstLine="567"/>
        <w:rPr>
          <w:rFonts w:ascii="Times New Roman" w:hAnsi="Times New Roman" w:cs="Times New Roman"/>
          <w:sz w:val="24"/>
          <w:szCs w:val="24"/>
        </w:rPr>
      </w:pPr>
      <w:r w:rsidRPr="00944C7E">
        <w:rPr>
          <w:rFonts w:ascii="Times New Roman" w:hAnsi="Times New Roman" w:cs="Times New Roman"/>
          <w:sz w:val="24"/>
          <w:szCs w:val="24"/>
        </w:rPr>
        <w:t xml:space="preserve">очистные сооружения канализации морально и физически устарели, не отвечают современным технологическим требованиям, качество (степень) очистки на них не удовлетворяют предельно-допустимым концентрациям по сбросу очищенных сточных вод в водоем, </w:t>
      </w:r>
      <w:proofErr w:type="gramStart"/>
      <w:r w:rsidRPr="00944C7E">
        <w:rPr>
          <w:rFonts w:ascii="Times New Roman" w:hAnsi="Times New Roman" w:cs="Times New Roman"/>
          <w:sz w:val="24"/>
          <w:szCs w:val="24"/>
        </w:rPr>
        <w:t>технологические решения, реализованные на сооружениях не могут</w:t>
      </w:r>
      <w:proofErr w:type="gramEnd"/>
      <w:r w:rsidRPr="00944C7E">
        <w:rPr>
          <w:rFonts w:ascii="Times New Roman" w:hAnsi="Times New Roman" w:cs="Times New Roman"/>
          <w:sz w:val="24"/>
          <w:szCs w:val="24"/>
        </w:rPr>
        <w:t xml:space="preserve"> обеспечить очистку до современных нормативных показателей; </w:t>
      </w:r>
    </w:p>
    <w:p w:rsidR="004D46C6" w:rsidRPr="00944C7E" w:rsidRDefault="004D46C6" w:rsidP="004D46C6">
      <w:pPr>
        <w:pStyle w:val="ConsPlusNormal"/>
        <w:numPr>
          <w:ilvl w:val="1"/>
          <w:numId w:val="31"/>
        </w:numPr>
        <w:ind w:left="0" w:firstLine="567"/>
        <w:rPr>
          <w:rFonts w:ascii="Times New Roman" w:hAnsi="Times New Roman" w:cs="Times New Roman"/>
          <w:sz w:val="24"/>
          <w:szCs w:val="24"/>
        </w:rPr>
      </w:pPr>
      <w:r w:rsidRPr="00944C7E">
        <w:rPr>
          <w:rFonts w:ascii="Times New Roman" w:hAnsi="Times New Roman" w:cs="Times New Roman"/>
          <w:sz w:val="24"/>
          <w:szCs w:val="24"/>
        </w:rPr>
        <w:t>производительность очистных сооружений канализации по биологической очистке не соответствует фактическому поступлению стоков, сооружения перегружены на 15%;</w:t>
      </w:r>
    </w:p>
    <w:p w:rsidR="004D46C6" w:rsidRPr="00944C7E" w:rsidRDefault="004D46C6" w:rsidP="004D46C6">
      <w:pPr>
        <w:pStyle w:val="ConsPlusNormal"/>
        <w:numPr>
          <w:ilvl w:val="1"/>
          <w:numId w:val="31"/>
        </w:numPr>
        <w:ind w:left="0" w:firstLine="567"/>
        <w:rPr>
          <w:rFonts w:ascii="Times New Roman" w:hAnsi="Times New Roman" w:cs="Times New Roman"/>
          <w:sz w:val="24"/>
          <w:szCs w:val="24"/>
        </w:rPr>
      </w:pPr>
      <w:r w:rsidRPr="00944C7E">
        <w:rPr>
          <w:rFonts w:ascii="Times New Roman" w:hAnsi="Times New Roman" w:cs="Times New Roman"/>
          <w:sz w:val="24"/>
          <w:szCs w:val="24"/>
        </w:rPr>
        <w:t>недостаточная степень автоматизации систем управления технологическими процессами, в связи с этим невозможность прогнозирования аварийных ситуаций на сетях водоснабжения и водоотведения, недостаточная оперативность оценки возникшей ситуации, достоверность и полнота информации;</w:t>
      </w:r>
    </w:p>
    <w:p w:rsidR="004D46C6" w:rsidRPr="00944C7E" w:rsidRDefault="004D46C6" w:rsidP="004D46C6">
      <w:pPr>
        <w:pStyle w:val="ConsPlusNormal"/>
        <w:numPr>
          <w:ilvl w:val="1"/>
          <w:numId w:val="31"/>
        </w:numPr>
        <w:ind w:left="0" w:firstLine="567"/>
        <w:rPr>
          <w:rFonts w:ascii="Times New Roman" w:hAnsi="Times New Roman" w:cs="Times New Roman"/>
          <w:sz w:val="24"/>
          <w:szCs w:val="24"/>
        </w:rPr>
      </w:pPr>
      <w:r w:rsidRPr="00944C7E">
        <w:rPr>
          <w:rFonts w:ascii="Times New Roman" w:hAnsi="Times New Roman" w:cs="Times New Roman"/>
          <w:sz w:val="24"/>
          <w:szCs w:val="24"/>
        </w:rPr>
        <w:t>физический износ системы обеззараживания очищенных стоков может повлечь аварийные ситуации с выбросом хлора;</w:t>
      </w:r>
    </w:p>
    <w:p w:rsidR="004D46C6" w:rsidRPr="00944C7E" w:rsidRDefault="004D46C6" w:rsidP="004D46C6">
      <w:pPr>
        <w:pStyle w:val="ConsPlusNormal"/>
        <w:numPr>
          <w:ilvl w:val="0"/>
          <w:numId w:val="31"/>
        </w:numPr>
        <w:ind w:left="0" w:firstLine="567"/>
        <w:rPr>
          <w:rFonts w:ascii="Times New Roman" w:hAnsi="Times New Roman" w:cs="Times New Roman"/>
          <w:sz w:val="24"/>
          <w:szCs w:val="24"/>
        </w:rPr>
      </w:pPr>
      <w:proofErr w:type="gramStart"/>
      <w:r w:rsidRPr="00944C7E">
        <w:rPr>
          <w:rFonts w:ascii="Times New Roman" w:hAnsi="Times New Roman" w:cs="Times New Roman"/>
          <w:sz w:val="24"/>
          <w:szCs w:val="24"/>
        </w:rPr>
        <w:t>низкая</w:t>
      </w:r>
      <w:proofErr w:type="gram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энергоэффективность</w:t>
      </w:r>
      <w:proofErr w:type="spellEnd"/>
      <w:r w:rsidRPr="00944C7E">
        <w:rPr>
          <w:rFonts w:ascii="Times New Roman" w:hAnsi="Times New Roman" w:cs="Times New Roman"/>
          <w:sz w:val="24"/>
          <w:szCs w:val="24"/>
        </w:rPr>
        <w:t xml:space="preserve"> насосного оборудования из-за физического и морального старения.</w:t>
      </w:r>
    </w:p>
    <w:p w:rsidR="00853FAA" w:rsidRPr="00944C7E" w:rsidRDefault="004D46C6" w:rsidP="00853FAA">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 </w:t>
      </w: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СИСТЕМА ЭЛЕКТРОСНАБЖЕНИЯ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Электроснабжение городских электрических сетей г. Новоуральска выполнено на напряжение 6 - 10 кВ от следующих источников: заводские подстанции 220/110/10/6 кВ предприятия АО "УЭХК" и </w:t>
      </w:r>
      <w:proofErr w:type="spellStart"/>
      <w:proofErr w:type="gramStart"/>
      <w:r w:rsidRPr="00944C7E">
        <w:rPr>
          <w:rFonts w:ascii="Times New Roman" w:hAnsi="Times New Roman" w:cs="Times New Roman"/>
          <w:sz w:val="24"/>
          <w:szCs w:val="24"/>
        </w:rPr>
        <w:t>п</w:t>
      </w:r>
      <w:proofErr w:type="spellEnd"/>
      <w:proofErr w:type="gramEnd"/>
      <w:r w:rsidRPr="00944C7E">
        <w:rPr>
          <w:rFonts w:ascii="Times New Roman" w:hAnsi="Times New Roman" w:cs="Times New Roman"/>
          <w:sz w:val="24"/>
          <w:szCs w:val="24"/>
        </w:rPr>
        <w:t>/с "</w:t>
      </w:r>
      <w:proofErr w:type="spellStart"/>
      <w:r w:rsidRPr="00944C7E">
        <w:rPr>
          <w:rFonts w:ascii="Times New Roman" w:hAnsi="Times New Roman" w:cs="Times New Roman"/>
          <w:sz w:val="24"/>
          <w:szCs w:val="24"/>
        </w:rPr>
        <w:t>Бунарская</w:t>
      </w:r>
      <w:proofErr w:type="spellEnd"/>
      <w:r w:rsidRPr="00944C7E">
        <w:rPr>
          <w:rFonts w:ascii="Times New Roman" w:hAnsi="Times New Roman" w:cs="Times New Roman"/>
          <w:sz w:val="24"/>
          <w:szCs w:val="24"/>
        </w:rPr>
        <w:t>" 110/6 кВ ПО Нижнетагильские электрические сети - филиал ОАО "МРСК Урала".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Основные технические характеристики городских электрических сетей города Новоуральска: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общее количество трансформаторных подстанций и распределительных пунктов: 197 шт. - из них </w:t>
      </w:r>
      <w:proofErr w:type="spellStart"/>
      <w:r w:rsidRPr="00944C7E">
        <w:rPr>
          <w:rFonts w:ascii="Times New Roman" w:hAnsi="Times New Roman" w:cs="Times New Roman"/>
          <w:sz w:val="24"/>
          <w:szCs w:val="24"/>
        </w:rPr>
        <w:t>однотрансформаторных</w:t>
      </w:r>
      <w:proofErr w:type="spellEnd"/>
      <w:r w:rsidRPr="00944C7E">
        <w:rPr>
          <w:rFonts w:ascii="Times New Roman" w:hAnsi="Times New Roman" w:cs="Times New Roman"/>
          <w:sz w:val="24"/>
          <w:szCs w:val="24"/>
        </w:rPr>
        <w:t xml:space="preserve"> - 69 шт., </w:t>
      </w:r>
      <w:proofErr w:type="spellStart"/>
      <w:r w:rsidRPr="00944C7E">
        <w:rPr>
          <w:rFonts w:ascii="Times New Roman" w:hAnsi="Times New Roman" w:cs="Times New Roman"/>
          <w:sz w:val="24"/>
          <w:szCs w:val="24"/>
        </w:rPr>
        <w:t>двухтрансформаторных</w:t>
      </w:r>
      <w:proofErr w:type="spellEnd"/>
      <w:r w:rsidRPr="00944C7E">
        <w:rPr>
          <w:rFonts w:ascii="Times New Roman" w:hAnsi="Times New Roman" w:cs="Times New Roman"/>
          <w:sz w:val="24"/>
          <w:szCs w:val="24"/>
        </w:rPr>
        <w:t xml:space="preserve"> - 128 шт.;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общее количество масляных и вакуумных выключателей 261 шт.;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общее количество выключателей нагрузки 689 шт.;</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протяженность кабельных линий 6 - 10 кВ 267, 229 км;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протяженность кабельных линий 0,4 кВ 191, 168 км;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протяженность воздушных линий 6 - 10 кВ 21,822 км;</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протяженность кабельных линий 0,4 кВ 86,163.</w:t>
      </w:r>
    </w:p>
    <w:p w:rsidR="004D46C6" w:rsidRPr="00944C7E" w:rsidRDefault="004D46C6"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spellStart"/>
      <w:r w:rsidRPr="00944C7E">
        <w:rPr>
          <w:rFonts w:ascii="Times New Roman" w:hAnsi="Times New Roman" w:cs="Times New Roman"/>
          <w:sz w:val="24"/>
          <w:szCs w:val="24"/>
        </w:rPr>
        <w:t>Энергосбытовой</w:t>
      </w:r>
      <w:proofErr w:type="spellEnd"/>
      <w:r w:rsidRPr="00944C7E">
        <w:rPr>
          <w:rFonts w:ascii="Times New Roman" w:hAnsi="Times New Roman" w:cs="Times New Roman"/>
          <w:sz w:val="24"/>
          <w:szCs w:val="24"/>
        </w:rPr>
        <w:t xml:space="preserve"> компанией, поставляющей электроэнергию в городской округ, является ОАО "</w:t>
      </w:r>
      <w:proofErr w:type="spellStart"/>
      <w:r w:rsidRPr="00944C7E">
        <w:rPr>
          <w:rFonts w:ascii="Times New Roman" w:hAnsi="Times New Roman" w:cs="Times New Roman"/>
          <w:sz w:val="24"/>
          <w:szCs w:val="24"/>
        </w:rPr>
        <w:t>ЭнергосбыТ</w:t>
      </w:r>
      <w:proofErr w:type="spellEnd"/>
      <w:r w:rsidRPr="00944C7E">
        <w:rPr>
          <w:rFonts w:ascii="Times New Roman" w:hAnsi="Times New Roman" w:cs="Times New Roman"/>
          <w:sz w:val="24"/>
          <w:szCs w:val="24"/>
        </w:rPr>
        <w:t xml:space="preserve"> Плюс". Свердловский филиал (в прошлом ОАО "</w:t>
      </w:r>
      <w:proofErr w:type="spellStart"/>
      <w:r w:rsidRPr="00944C7E">
        <w:rPr>
          <w:rFonts w:ascii="Times New Roman" w:hAnsi="Times New Roman" w:cs="Times New Roman"/>
          <w:sz w:val="24"/>
          <w:szCs w:val="24"/>
        </w:rPr>
        <w:t>Свердловэнергосбыт</w:t>
      </w:r>
      <w:proofErr w:type="spellEnd"/>
      <w:r w:rsidRPr="00944C7E">
        <w:rPr>
          <w:rFonts w:ascii="Times New Roman" w:hAnsi="Times New Roman" w:cs="Times New Roman"/>
          <w:sz w:val="24"/>
          <w:szCs w:val="24"/>
        </w:rPr>
        <w:t>") - гарантирующий поставщик электроэнергии на территории Свердловской области.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МУП "Городские электрические сети" является поставщиком услуг по передаче электроэнергии и технологическому присоединению к электросетям города Новоуральска.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Свою деятельность по электроснабжению на территории Новоуральского городского округа осуществляет акционерное общество "Уральский электрохимический комбинат" - предприятие Государственной корпорации "</w:t>
      </w:r>
      <w:proofErr w:type="spellStart"/>
      <w:r w:rsidRPr="00944C7E">
        <w:rPr>
          <w:rFonts w:ascii="Times New Roman" w:hAnsi="Times New Roman" w:cs="Times New Roman"/>
          <w:sz w:val="24"/>
          <w:szCs w:val="24"/>
        </w:rPr>
        <w:t>Росатом</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Также организацией, осуществляющей электроснабжение, является общество с ограниченной ответственностью "Новоуральская </w:t>
      </w:r>
      <w:proofErr w:type="spellStart"/>
      <w:r w:rsidRPr="00944C7E">
        <w:rPr>
          <w:rFonts w:ascii="Times New Roman" w:hAnsi="Times New Roman" w:cs="Times New Roman"/>
          <w:sz w:val="24"/>
          <w:szCs w:val="24"/>
        </w:rPr>
        <w:t>энергосбытовая</w:t>
      </w:r>
      <w:proofErr w:type="spellEnd"/>
      <w:r w:rsidRPr="00944C7E">
        <w:rPr>
          <w:rFonts w:ascii="Times New Roman" w:hAnsi="Times New Roman" w:cs="Times New Roman"/>
          <w:sz w:val="24"/>
          <w:szCs w:val="24"/>
        </w:rPr>
        <w:t xml:space="preserve"> компания". В соответствии с </w:t>
      </w:r>
      <w:r w:rsidR="004D46C6" w:rsidRPr="00944C7E">
        <w:rPr>
          <w:rFonts w:ascii="Times New Roman" w:hAnsi="Times New Roman" w:cs="Times New Roman"/>
          <w:sz w:val="24"/>
          <w:szCs w:val="24"/>
        </w:rPr>
        <w:t>Постановлением</w:t>
      </w:r>
      <w:r w:rsidRPr="00944C7E">
        <w:rPr>
          <w:rFonts w:ascii="Times New Roman" w:hAnsi="Times New Roman" w:cs="Times New Roman"/>
          <w:sz w:val="24"/>
          <w:szCs w:val="24"/>
        </w:rPr>
        <w:t xml:space="preserve"> РЭК Свердловской области от 17.10.2006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130-ПК ООО "НУЭСК" является гарантирующим поставщиком электрической энергии на территории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Уральский электрохимический комбинат (АО "УЭХК") является промышленным </w:t>
      </w:r>
      <w:r w:rsidRPr="00944C7E">
        <w:rPr>
          <w:rFonts w:ascii="Times New Roman" w:hAnsi="Times New Roman" w:cs="Times New Roman"/>
          <w:sz w:val="24"/>
          <w:szCs w:val="24"/>
        </w:rPr>
        <w:lastRenderedPageBreak/>
        <w:t xml:space="preserve">предприятием, к объектам </w:t>
      </w:r>
      <w:proofErr w:type="spellStart"/>
      <w:r w:rsidRPr="00944C7E">
        <w:rPr>
          <w:rFonts w:ascii="Times New Roman" w:hAnsi="Times New Roman" w:cs="Times New Roman"/>
          <w:sz w:val="24"/>
          <w:szCs w:val="24"/>
        </w:rPr>
        <w:t>электросетевого</w:t>
      </w:r>
      <w:proofErr w:type="spellEnd"/>
      <w:r w:rsidRPr="00944C7E">
        <w:rPr>
          <w:rFonts w:ascii="Times New Roman" w:hAnsi="Times New Roman" w:cs="Times New Roman"/>
          <w:sz w:val="24"/>
          <w:szCs w:val="24"/>
        </w:rPr>
        <w:t xml:space="preserve"> хозяйства которого присоединены электроустановки потребителей и электрические сети смежных сетевых организаций. АО "УЭХК" по Договору с ОАО "МРСК Урала"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43ПЭ/10/2366 оказывает услуги по передаче электроэнергии сторонним потребителям г. Новоуральска (присоединенным к сетям АО "УЭХК") и сетевым организациям МУП "Электросети" НГО </w:t>
      </w:r>
      <w:proofErr w:type="gramStart"/>
      <w:r w:rsidRPr="00944C7E">
        <w:rPr>
          <w:rFonts w:ascii="Times New Roman" w:hAnsi="Times New Roman" w:cs="Times New Roman"/>
          <w:sz w:val="24"/>
          <w:szCs w:val="24"/>
        </w:rPr>
        <w:t>и ООО</w:t>
      </w:r>
      <w:proofErr w:type="gramEnd"/>
      <w:r w:rsidRPr="00944C7E">
        <w:rPr>
          <w:rFonts w:ascii="Times New Roman" w:hAnsi="Times New Roman" w:cs="Times New Roman"/>
          <w:sz w:val="24"/>
          <w:szCs w:val="24"/>
        </w:rPr>
        <w:t xml:space="preserve"> "</w:t>
      </w:r>
      <w:proofErr w:type="spellStart"/>
      <w:r w:rsidRPr="00944C7E">
        <w:rPr>
          <w:rFonts w:ascii="Times New Roman" w:hAnsi="Times New Roman" w:cs="Times New Roman"/>
          <w:sz w:val="24"/>
          <w:szCs w:val="24"/>
        </w:rPr>
        <w:t>Промэнергосеть</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Электроснабжение АО "УЭХК" осуществляется по 1-й категории надежности от подстанций (ПС) узла "Песчаная", в который входят: ПС "Цементная" (ГПП-1), ПС "Песчаная" (ГПП-2), ПС 3 (ГПГ1-3), ПС "Первомайская" (ГПП-4), ПС "Смолино" (ГПП-5) и главного распределительного устройства ГРУ-6 кВ ТЭЦ.</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Электроснабжение ПС узла "Песчаная" УЭХК осуществляется с трех направлений: со стороны ВТГРЭС по BJI 110, 220 кВ, со стороны СУГРЭС и ПС "Калининская" по </w:t>
      </w:r>
      <w:proofErr w:type="gramStart"/>
      <w:r w:rsidRPr="00944C7E">
        <w:rPr>
          <w:rFonts w:ascii="Times New Roman" w:hAnsi="Times New Roman" w:cs="Times New Roman"/>
          <w:sz w:val="24"/>
          <w:szCs w:val="24"/>
        </w:rPr>
        <w:t>ВЛ</w:t>
      </w:r>
      <w:proofErr w:type="gramEnd"/>
      <w:r w:rsidRPr="00944C7E">
        <w:rPr>
          <w:rFonts w:ascii="Times New Roman" w:hAnsi="Times New Roman" w:cs="Times New Roman"/>
          <w:sz w:val="24"/>
          <w:szCs w:val="24"/>
        </w:rPr>
        <w:t xml:space="preserve"> 220 кВ, со стороны ПС "В. Салда" по BJ1 220 кВ.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Электроснабжение ПС ГПП-1 (</w:t>
      </w:r>
      <w:proofErr w:type="gramStart"/>
      <w:r w:rsidRPr="00944C7E">
        <w:rPr>
          <w:rFonts w:ascii="Times New Roman" w:hAnsi="Times New Roman" w:cs="Times New Roman"/>
          <w:sz w:val="24"/>
          <w:szCs w:val="24"/>
        </w:rPr>
        <w:t>Цементная</w:t>
      </w:r>
      <w:proofErr w:type="gramEnd"/>
      <w:r w:rsidRPr="00944C7E">
        <w:rPr>
          <w:rFonts w:ascii="Times New Roman" w:hAnsi="Times New Roman" w:cs="Times New Roman"/>
          <w:sz w:val="24"/>
          <w:szCs w:val="24"/>
        </w:rPr>
        <w:t>) 110/6 кВ осуществляется по двум BJI 110 кВ с ОРУ ПС ГПП-2. На ПС ГПП-1 установлены трансформаторы Т-1, 2, 3 по 40 MBA.</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Электроснабжение ПС ГПП-2 (Песчаная) 220/110/10 кВ осуществляется со стороны ВТГРЭС по двум BJI 220 кВ, со стороны СУГРЭС по одной </w:t>
      </w:r>
      <w:proofErr w:type="gramStart"/>
      <w:r w:rsidRPr="00944C7E">
        <w:rPr>
          <w:rFonts w:ascii="Times New Roman" w:hAnsi="Times New Roman" w:cs="Times New Roman"/>
          <w:sz w:val="24"/>
          <w:szCs w:val="24"/>
        </w:rPr>
        <w:t>ВЛ</w:t>
      </w:r>
      <w:proofErr w:type="gramEnd"/>
      <w:r w:rsidRPr="00944C7E">
        <w:rPr>
          <w:rFonts w:ascii="Times New Roman" w:hAnsi="Times New Roman" w:cs="Times New Roman"/>
          <w:sz w:val="24"/>
          <w:szCs w:val="24"/>
        </w:rPr>
        <w:t xml:space="preserve"> 220 кВ и ПС Калининская по одной ВЛ 220 кВ. На ПС ГПП-2 установлены автотрансформаторные группы АТ-1 (2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63) 126 MBA, АТ-2 (2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63) 126 MBA.</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Электроснабжение ПС ГПП-3 (ПС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 220/110/10 кВ осуществляется с ПС Песчаная по двум вводам 220 кВ АТ-3, 4 и ПС Смолино по двум </w:t>
      </w:r>
      <w:proofErr w:type="gramStart"/>
      <w:r w:rsidRPr="00944C7E">
        <w:rPr>
          <w:rFonts w:ascii="Times New Roman" w:hAnsi="Times New Roman" w:cs="Times New Roman"/>
          <w:sz w:val="24"/>
          <w:szCs w:val="24"/>
        </w:rPr>
        <w:t>ВЛ</w:t>
      </w:r>
      <w:proofErr w:type="gramEnd"/>
      <w:r w:rsidRPr="00944C7E">
        <w:rPr>
          <w:rFonts w:ascii="Times New Roman" w:hAnsi="Times New Roman" w:cs="Times New Roman"/>
          <w:sz w:val="24"/>
          <w:szCs w:val="24"/>
        </w:rPr>
        <w:t xml:space="preserve"> 110 кВ. На ГПП-3 установлены автотрансформаторы АТ-3, 4 по 63 MBA.</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Электроснабжение ПС ГПП-4 (Первомайская) 220/110/10/6 кВ осуществляется со стороны ВТГРЭС по четырем </w:t>
      </w:r>
      <w:proofErr w:type="gramStart"/>
      <w:r w:rsidRPr="00944C7E">
        <w:rPr>
          <w:rFonts w:ascii="Times New Roman" w:hAnsi="Times New Roman" w:cs="Times New Roman"/>
          <w:sz w:val="24"/>
          <w:szCs w:val="24"/>
        </w:rPr>
        <w:t>ВЛ</w:t>
      </w:r>
      <w:proofErr w:type="gramEnd"/>
      <w:r w:rsidRPr="00944C7E">
        <w:rPr>
          <w:rFonts w:ascii="Times New Roman" w:hAnsi="Times New Roman" w:cs="Times New Roman"/>
          <w:sz w:val="24"/>
          <w:szCs w:val="24"/>
        </w:rPr>
        <w:t xml:space="preserve"> 1 </w:t>
      </w:r>
      <w:proofErr w:type="spellStart"/>
      <w:r w:rsidRPr="00944C7E">
        <w:rPr>
          <w:rFonts w:ascii="Times New Roman" w:hAnsi="Times New Roman" w:cs="Times New Roman"/>
          <w:sz w:val="24"/>
          <w:szCs w:val="24"/>
        </w:rPr>
        <w:t>ЮкВ</w:t>
      </w:r>
      <w:proofErr w:type="spellEnd"/>
      <w:r w:rsidRPr="00944C7E">
        <w:rPr>
          <w:rFonts w:ascii="Times New Roman" w:hAnsi="Times New Roman" w:cs="Times New Roman"/>
          <w:sz w:val="24"/>
          <w:szCs w:val="24"/>
        </w:rPr>
        <w:t xml:space="preserve">, от ГПП-2 по двум ВЛ 1 </w:t>
      </w:r>
      <w:proofErr w:type="spellStart"/>
      <w:r w:rsidRPr="00944C7E">
        <w:rPr>
          <w:rFonts w:ascii="Times New Roman" w:hAnsi="Times New Roman" w:cs="Times New Roman"/>
          <w:sz w:val="24"/>
          <w:szCs w:val="24"/>
        </w:rPr>
        <w:t>ЮкВ</w:t>
      </w:r>
      <w:proofErr w:type="spellEnd"/>
      <w:r w:rsidRPr="00944C7E">
        <w:rPr>
          <w:rFonts w:ascii="Times New Roman" w:hAnsi="Times New Roman" w:cs="Times New Roman"/>
          <w:sz w:val="24"/>
          <w:szCs w:val="24"/>
        </w:rPr>
        <w:t>; со стороны ПС Салда от двух ВЛ 220 кВ.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На ГПП-4 установлены силовые трансформаторы Т-1 и Т-2 110/6 кВ по 25000 </w:t>
      </w:r>
      <w:proofErr w:type="spellStart"/>
      <w:r w:rsidRPr="00944C7E">
        <w:rPr>
          <w:rFonts w:ascii="Times New Roman" w:hAnsi="Times New Roman" w:cs="Times New Roman"/>
          <w:sz w:val="24"/>
          <w:szCs w:val="24"/>
        </w:rPr>
        <w:t>кВА</w:t>
      </w:r>
      <w:proofErr w:type="spellEnd"/>
      <w:r w:rsidRPr="00944C7E">
        <w:rPr>
          <w:rFonts w:ascii="Times New Roman" w:hAnsi="Times New Roman" w:cs="Times New Roman"/>
          <w:sz w:val="24"/>
          <w:szCs w:val="24"/>
        </w:rPr>
        <w:t xml:space="preserve"> и силовые трансформаторы Т-3, 4, 5, 6 110/1 </w:t>
      </w:r>
      <w:proofErr w:type="spellStart"/>
      <w:r w:rsidRPr="00944C7E">
        <w:rPr>
          <w:rFonts w:ascii="Times New Roman" w:hAnsi="Times New Roman" w:cs="Times New Roman"/>
          <w:sz w:val="24"/>
          <w:szCs w:val="24"/>
        </w:rPr>
        <w:t>ОкВ</w:t>
      </w:r>
      <w:proofErr w:type="spellEnd"/>
      <w:r w:rsidRPr="00944C7E">
        <w:rPr>
          <w:rFonts w:ascii="Times New Roman" w:hAnsi="Times New Roman" w:cs="Times New Roman"/>
          <w:sz w:val="24"/>
          <w:szCs w:val="24"/>
        </w:rPr>
        <w:t xml:space="preserve"> по 16000 </w:t>
      </w:r>
      <w:proofErr w:type="spellStart"/>
      <w:r w:rsidRPr="00944C7E">
        <w:rPr>
          <w:rFonts w:ascii="Times New Roman" w:hAnsi="Times New Roman" w:cs="Times New Roman"/>
          <w:sz w:val="24"/>
          <w:szCs w:val="24"/>
        </w:rPr>
        <w:t>кВА</w:t>
      </w:r>
      <w:proofErr w:type="spell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Электроснабжение ПС ГПП-5 (Смолино) 110/6 кВ осуществляется от ВТГРЭС по трем </w:t>
      </w:r>
      <w:proofErr w:type="gramStart"/>
      <w:r w:rsidRPr="00944C7E">
        <w:rPr>
          <w:rFonts w:ascii="Times New Roman" w:hAnsi="Times New Roman" w:cs="Times New Roman"/>
          <w:sz w:val="24"/>
          <w:szCs w:val="24"/>
        </w:rPr>
        <w:t>ВЛ</w:t>
      </w:r>
      <w:proofErr w:type="gramEnd"/>
      <w:r w:rsidRPr="00944C7E">
        <w:rPr>
          <w:rFonts w:ascii="Times New Roman" w:hAnsi="Times New Roman" w:cs="Times New Roman"/>
          <w:sz w:val="24"/>
          <w:szCs w:val="24"/>
        </w:rPr>
        <w:t xml:space="preserve"> 1 </w:t>
      </w:r>
      <w:proofErr w:type="spellStart"/>
      <w:r w:rsidRPr="00944C7E">
        <w:rPr>
          <w:rFonts w:ascii="Times New Roman" w:hAnsi="Times New Roman" w:cs="Times New Roman"/>
          <w:sz w:val="24"/>
          <w:szCs w:val="24"/>
        </w:rPr>
        <w:t>ЮкВ</w:t>
      </w:r>
      <w:proofErr w:type="spellEnd"/>
      <w:r w:rsidRPr="00944C7E">
        <w:rPr>
          <w:rFonts w:ascii="Times New Roman" w:hAnsi="Times New Roman" w:cs="Times New Roman"/>
          <w:sz w:val="24"/>
          <w:szCs w:val="24"/>
        </w:rPr>
        <w:t xml:space="preserve">, от ГПП-3 по двум ВЛ 1 </w:t>
      </w:r>
      <w:proofErr w:type="spellStart"/>
      <w:r w:rsidRPr="00944C7E">
        <w:rPr>
          <w:rFonts w:ascii="Times New Roman" w:hAnsi="Times New Roman" w:cs="Times New Roman"/>
          <w:sz w:val="24"/>
          <w:szCs w:val="24"/>
        </w:rPr>
        <w:t>ЮкВ</w:t>
      </w:r>
      <w:proofErr w:type="spellEnd"/>
      <w:r w:rsidRPr="00944C7E">
        <w:rPr>
          <w:rFonts w:ascii="Times New Roman" w:hAnsi="Times New Roman" w:cs="Times New Roman"/>
          <w:sz w:val="24"/>
          <w:szCs w:val="24"/>
        </w:rPr>
        <w:t xml:space="preserve"> и по ВЛ 1 </w:t>
      </w:r>
      <w:proofErr w:type="spellStart"/>
      <w:r w:rsidRPr="00944C7E">
        <w:rPr>
          <w:rFonts w:ascii="Times New Roman" w:hAnsi="Times New Roman" w:cs="Times New Roman"/>
          <w:sz w:val="24"/>
          <w:szCs w:val="24"/>
        </w:rPr>
        <w:t>ЮкВ</w:t>
      </w:r>
      <w:proofErr w:type="spellEnd"/>
      <w:r w:rsidRPr="00944C7E">
        <w:rPr>
          <w:rFonts w:ascii="Times New Roman" w:hAnsi="Times New Roman" w:cs="Times New Roman"/>
          <w:sz w:val="24"/>
          <w:szCs w:val="24"/>
        </w:rPr>
        <w:t xml:space="preserve"> ввода автотрансформатора АТ-7.</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На ГПП-5 установлены силовые трансформаторы Т-1 и Т-2 1 </w:t>
      </w:r>
      <w:proofErr w:type="gramStart"/>
      <w:r w:rsidRPr="00944C7E">
        <w:rPr>
          <w:rFonts w:ascii="Times New Roman" w:hAnsi="Times New Roman" w:cs="Times New Roman"/>
          <w:sz w:val="24"/>
          <w:szCs w:val="24"/>
        </w:rPr>
        <w:t>Ю</w:t>
      </w:r>
      <w:proofErr w:type="gramEnd"/>
      <w:r w:rsidRPr="00944C7E">
        <w:rPr>
          <w:rFonts w:ascii="Times New Roman" w:hAnsi="Times New Roman" w:cs="Times New Roman"/>
          <w:sz w:val="24"/>
          <w:szCs w:val="24"/>
        </w:rPr>
        <w:t xml:space="preserve">/6 кВ по 25000 </w:t>
      </w:r>
      <w:proofErr w:type="spellStart"/>
      <w:r w:rsidRPr="00944C7E">
        <w:rPr>
          <w:rFonts w:ascii="Times New Roman" w:hAnsi="Times New Roman" w:cs="Times New Roman"/>
          <w:sz w:val="24"/>
          <w:szCs w:val="24"/>
        </w:rPr>
        <w:t>кВА</w:t>
      </w:r>
      <w:proofErr w:type="spellEnd"/>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ПРОБЛЕМЫ В СИСТЕМЕ ЭЛЕКТРОСНАБЖЕНИЯ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значительное количество трансформаторных подстанций и трансформаторов со сроком эксплуатации более 25 лет, что приводит к дополнительным потерям холостого хода;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распределительные сети нуждаются в выполнении реконструкции;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изменившиеся с ростом потребления электроэнергии нагрузки приводят к тому, что часть трансформаторных подстанций работает с перегрузкой, сечение распределительных сетей не во всех случаях соответствует электрическим нагрузкам.</w:t>
      </w:r>
    </w:p>
    <w:p w:rsidR="00853FAA" w:rsidRPr="00944C7E" w:rsidRDefault="00853FAA" w:rsidP="00853FAA">
      <w:pPr>
        <w:pStyle w:val="ConsPlusNormal"/>
        <w:rPr>
          <w:rFonts w:ascii="Times New Roman" w:hAnsi="Times New Roman" w:cs="Times New Roman"/>
          <w:sz w:val="24"/>
          <w:szCs w:val="24"/>
        </w:rPr>
      </w:pPr>
    </w:p>
    <w:p w:rsidR="00881714" w:rsidRPr="00944C7E" w:rsidRDefault="00881714" w:rsidP="00853FAA">
      <w:pPr>
        <w:pStyle w:val="ConsPlusNormal"/>
        <w:rPr>
          <w:rFonts w:ascii="Times New Roman" w:hAnsi="Times New Roman" w:cs="Times New Roman"/>
          <w:sz w:val="24"/>
          <w:szCs w:val="24"/>
        </w:rPr>
      </w:pPr>
    </w:p>
    <w:p w:rsidR="00881714" w:rsidRPr="00944C7E" w:rsidRDefault="00853FAA" w:rsidP="00881714">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СИСТЕМА ГАЗОСНАБЖЕНИЯ</w:t>
      </w:r>
    </w:p>
    <w:p w:rsidR="00881714" w:rsidRPr="00944C7E" w:rsidRDefault="00881714" w:rsidP="00881714">
      <w:pPr>
        <w:pStyle w:val="ConsPlusTitle"/>
        <w:jc w:val="center"/>
        <w:outlineLvl w:val="3"/>
        <w:rPr>
          <w:rFonts w:ascii="Times New Roman" w:hAnsi="Times New Roman" w:cs="Times New Roman"/>
          <w:sz w:val="24"/>
          <w:szCs w:val="24"/>
        </w:rPr>
      </w:pPr>
    </w:p>
    <w:p w:rsidR="00881714" w:rsidRPr="00944C7E" w:rsidRDefault="00881714" w:rsidP="00881714">
      <w:pPr>
        <w:pStyle w:val="ConsPlusTitle"/>
        <w:ind w:firstLine="709"/>
        <w:jc w:val="both"/>
        <w:outlineLvl w:val="3"/>
        <w:rPr>
          <w:rFonts w:ascii="Times New Roman" w:hAnsi="Times New Roman" w:cs="Times New Roman"/>
          <w:b w:val="0"/>
          <w:sz w:val="24"/>
          <w:szCs w:val="24"/>
        </w:rPr>
      </w:pPr>
      <w:r w:rsidRPr="00944C7E">
        <w:rPr>
          <w:rFonts w:ascii="Times New Roman" w:hAnsi="Times New Roman" w:cs="Times New Roman"/>
          <w:b w:val="0"/>
          <w:sz w:val="24"/>
          <w:szCs w:val="24"/>
        </w:rPr>
        <w:t>На территории городского округа действует система централизованного газоснабжения природным газом. Также осуществляется газоснабжение сжиженным газом.</w:t>
      </w:r>
    </w:p>
    <w:p w:rsidR="00881714" w:rsidRPr="00944C7E" w:rsidRDefault="000D1C8A" w:rsidP="00881714">
      <w:pPr>
        <w:pStyle w:val="ConsPlusTitle"/>
        <w:ind w:firstLine="709"/>
        <w:jc w:val="both"/>
        <w:outlineLvl w:val="3"/>
        <w:rPr>
          <w:rFonts w:ascii="Times New Roman" w:hAnsi="Times New Roman" w:cs="Times New Roman"/>
          <w:b w:val="0"/>
          <w:sz w:val="24"/>
          <w:szCs w:val="24"/>
        </w:rPr>
      </w:pPr>
      <w:r w:rsidRPr="00944C7E">
        <w:rPr>
          <w:rFonts w:ascii="Times New Roman" w:hAnsi="Times New Roman" w:cs="Times New Roman"/>
          <w:b w:val="0"/>
          <w:sz w:val="24"/>
          <w:szCs w:val="24"/>
        </w:rPr>
        <w:lastRenderedPageBreak/>
        <w:t xml:space="preserve">Централизованным газоснабжением </w:t>
      </w:r>
      <w:proofErr w:type="gramStart"/>
      <w:r w:rsidRPr="00944C7E">
        <w:rPr>
          <w:rFonts w:ascii="Times New Roman" w:hAnsi="Times New Roman" w:cs="Times New Roman"/>
          <w:b w:val="0"/>
          <w:sz w:val="24"/>
          <w:szCs w:val="24"/>
        </w:rPr>
        <w:t>обеспечен</w:t>
      </w:r>
      <w:proofErr w:type="gramEnd"/>
      <w:r w:rsidRPr="00944C7E">
        <w:rPr>
          <w:rFonts w:ascii="Times New Roman" w:hAnsi="Times New Roman" w:cs="Times New Roman"/>
          <w:b w:val="0"/>
          <w:sz w:val="24"/>
          <w:szCs w:val="24"/>
        </w:rPr>
        <w:t xml:space="preserve"> г. Новоуральск, д. Елани, п. Мурзинка и с. </w:t>
      </w:r>
      <w:proofErr w:type="spellStart"/>
      <w:r w:rsidRPr="00944C7E">
        <w:rPr>
          <w:rFonts w:ascii="Times New Roman" w:hAnsi="Times New Roman" w:cs="Times New Roman"/>
          <w:b w:val="0"/>
          <w:sz w:val="24"/>
          <w:szCs w:val="24"/>
        </w:rPr>
        <w:t>Тарасково</w:t>
      </w:r>
      <w:proofErr w:type="spellEnd"/>
      <w:r w:rsidRPr="00944C7E">
        <w:rPr>
          <w:rFonts w:ascii="Times New Roman" w:hAnsi="Times New Roman" w:cs="Times New Roman"/>
          <w:b w:val="0"/>
          <w:sz w:val="24"/>
          <w:szCs w:val="24"/>
        </w:rPr>
        <w:t>. Газопровод высокого давления проходит транзитом по территории д. Починок. На момент подготовки генерального плана, ведутся проектные работы по газификации д. Починок. Обслуживание газопроводов осуществляет МУП НГО «Новоуральскгаз».</w:t>
      </w:r>
    </w:p>
    <w:p w:rsidR="00795992" w:rsidRPr="00944C7E" w:rsidRDefault="000D1C8A" w:rsidP="00795992">
      <w:pPr>
        <w:pStyle w:val="ConsPlusTitle"/>
        <w:ind w:firstLine="709"/>
        <w:jc w:val="both"/>
        <w:outlineLvl w:val="3"/>
        <w:rPr>
          <w:rFonts w:ascii="Times New Roman" w:hAnsi="Times New Roman" w:cs="Times New Roman"/>
          <w:sz w:val="24"/>
          <w:szCs w:val="24"/>
        </w:rPr>
      </w:pPr>
      <w:r w:rsidRPr="00944C7E">
        <w:rPr>
          <w:rFonts w:ascii="Times New Roman" w:hAnsi="Times New Roman" w:cs="Times New Roman"/>
          <w:b w:val="0"/>
          <w:sz w:val="24"/>
          <w:szCs w:val="24"/>
        </w:rPr>
        <w:t xml:space="preserve">Газоснабжение городского округа природным газом осуществляется газопроводами высокого давления II категории и газопроводами среднего давления от газораспределительных станций до газораспределительных пунктов и далее газопроводами низкого давления до потребителей. Газоснабжение городского округа осуществляется от 3 </w:t>
      </w:r>
      <w:r w:rsidR="00795992" w:rsidRPr="00944C7E">
        <w:rPr>
          <w:rFonts w:ascii="Times New Roman" w:hAnsi="Times New Roman" w:cs="Times New Roman"/>
          <w:b w:val="0"/>
          <w:sz w:val="24"/>
          <w:szCs w:val="24"/>
        </w:rPr>
        <w:t>газораспределительных станций.</w:t>
      </w:r>
      <w:r w:rsidR="00795992" w:rsidRPr="00944C7E">
        <w:rPr>
          <w:rFonts w:ascii="Times New Roman" w:hAnsi="Times New Roman" w:cs="Times New Roman"/>
          <w:sz w:val="24"/>
          <w:szCs w:val="24"/>
        </w:rPr>
        <w:t xml:space="preserve"> </w:t>
      </w:r>
    </w:p>
    <w:p w:rsidR="000D1C8A" w:rsidRPr="00944C7E" w:rsidRDefault="000D1C8A" w:rsidP="00795992">
      <w:pPr>
        <w:pStyle w:val="ConsPlusTitle"/>
        <w:ind w:firstLine="709"/>
        <w:jc w:val="both"/>
        <w:outlineLvl w:val="3"/>
        <w:rPr>
          <w:rFonts w:ascii="Times New Roman" w:hAnsi="Times New Roman" w:cs="Times New Roman"/>
          <w:b w:val="0"/>
          <w:sz w:val="24"/>
          <w:szCs w:val="24"/>
        </w:rPr>
      </w:pPr>
      <w:r w:rsidRPr="00944C7E">
        <w:rPr>
          <w:rFonts w:ascii="Times New Roman" w:hAnsi="Times New Roman" w:cs="Times New Roman"/>
          <w:b w:val="0"/>
          <w:sz w:val="24"/>
          <w:szCs w:val="24"/>
        </w:rPr>
        <w:t>Газоснабжение потребителей городского округа сжиженным газом осуществляется от газонаполнительной станции (далее – ГНС) в г</w:t>
      </w:r>
      <w:r w:rsidR="00795992" w:rsidRPr="00944C7E">
        <w:rPr>
          <w:rFonts w:ascii="Times New Roman" w:hAnsi="Times New Roman" w:cs="Times New Roman"/>
          <w:b w:val="0"/>
          <w:sz w:val="24"/>
          <w:szCs w:val="24"/>
        </w:rPr>
        <w:t>ороде</w:t>
      </w:r>
      <w:r w:rsidRPr="00944C7E">
        <w:rPr>
          <w:rFonts w:ascii="Times New Roman" w:hAnsi="Times New Roman" w:cs="Times New Roman"/>
          <w:b w:val="0"/>
          <w:sz w:val="24"/>
          <w:szCs w:val="24"/>
        </w:rPr>
        <w:t> Новоуральск. С ГНС сжиженный газ поступает потребителям в баллонах различной емкости, а также доставляется автоцистернами в дворовые резервуарные установки, откуда по газопроводам низкого давления поступает потребителям. По данным МУП «Новоуральскгаз» на территории городского округа действует 6 групповых резервуарных установок</w:t>
      </w:r>
      <w:r w:rsidR="00B274AF" w:rsidRPr="00944C7E">
        <w:rPr>
          <w:rFonts w:ascii="Times New Roman" w:hAnsi="Times New Roman" w:cs="Times New Roman"/>
          <w:b w:val="0"/>
          <w:sz w:val="24"/>
          <w:szCs w:val="24"/>
        </w:rPr>
        <w:t xml:space="preserve">. </w:t>
      </w:r>
      <w:r w:rsidRPr="00944C7E">
        <w:rPr>
          <w:rFonts w:ascii="Times New Roman" w:hAnsi="Times New Roman" w:cs="Times New Roman"/>
          <w:b w:val="0"/>
          <w:sz w:val="24"/>
          <w:szCs w:val="24"/>
        </w:rPr>
        <w:t>Потребление сжиженного газа на территории городского округа оценивается в 751,7 тонн в год.</w:t>
      </w:r>
    </w:p>
    <w:p w:rsidR="00853FAA" w:rsidRPr="00944C7E" w:rsidRDefault="00853FAA" w:rsidP="004C76C0">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Газоснабжение города и населенных пунктов обеспечивает ГУП </w:t>
      </w:r>
      <w:proofErr w:type="gramStart"/>
      <w:r w:rsidRPr="00944C7E">
        <w:rPr>
          <w:rFonts w:ascii="Times New Roman" w:hAnsi="Times New Roman" w:cs="Times New Roman"/>
          <w:sz w:val="24"/>
          <w:szCs w:val="24"/>
        </w:rPr>
        <w:t>СО</w:t>
      </w:r>
      <w:proofErr w:type="gramEnd"/>
      <w:r w:rsidR="004C76C0" w:rsidRPr="00944C7E">
        <w:rPr>
          <w:rFonts w:ascii="Times New Roman" w:hAnsi="Times New Roman" w:cs="Times New Roman"/>
          <w:sz w:val="24"/>
          <w:szCs w:val="24"/>
        </w:rPr>
        <w:t xml:space="preserve"> "Газовые сети". Протяженность с</w:t>
      </w:r>
      <w:r w:rsidRPr="00944C7E">
        <w:rPr>
          <w:rFonts w:ascii="Times New Roman" w:hAnsi="Times New Roman" w:cs="Times New Roman"/>
          <w:sz w:val="24"/>
          <w:szCs w:val="24"/>
        </w:rPr>
        <w:t>етей - 1</w:t>
      </w:r>
      <w:r w:rsidR="00795992" w:rsidRPr="00944C7E">
        <w:rPr>
          <w:rFonts w:ascii="Times New Roman" w:hAnsi="Times New Roman" w:cs="Times New Roman"/>
          <w:sz w:val="24"/>
          <w:szCs w:val="24"/>
        </w:rPr>
        <w:t>43</w:t>
      </w:r>
      <w:r w:rsidRPr="00944C7E">
        <w:rPr>
          <w:rFonts w:ascii="Times New Roman" w:hAnsi="Times New Roman" w:cs="Times New Roman"/>
          <w:sz w:val="24"/>
          <w:szCs w:val="24"/>
        </w:rPr>
        <w:t>,</w:t>
      </w:r>
      <w:r w:rsidR="00795992" w:rsidRPr="00944C7E">
        <w:rPr>
          <w:rFonts w:ascii="Times New Roman" w:hAnsi="Times New Roman" w:cs="Times New Roman"/>
          <w:sz w:val="24"/>
          <w:szCs w:val="24"/>
        </w:rPr>
        <w:t>51</w:t>
      </w:r>
      <w:r w:rsidRPr="00944C7E">
        <w:rPr>
          <w:rFonts w:ascii="Times New Roman" w:hAnsi="Times New Roman" w:cs="Times New Roman"/>
          <w:sz w:val="24"/>
          <w:szCs w:val="24"/>
        </w:rPr>
        <w:t xml:space="preserve"> км.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Количество газифицированных квартир составляет 12618 кв., в том числе </w:t>
      </w:r>
      <w:proofErr w:type="gramStart"/>
      <w:r w:rsidRPr="00944C7E">
        <w:rPr>
          <w:rFonts w:ascii="Times New Roman" w:hAnsi="Times New Roman" w:cs="Times New Roman"/>
          <w:sz w:val="24"/>
          <w:szCs w:val="24"/>
        </w:rPr>
        <w:t>от</w:t>
      </w:r>
      <w:proofErr w:type="gramEnd"/>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природного газа - 11295 кв.;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сжиженного газа - 1323 кв., в т.ч.:</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резервуарных установок - 1116 кв.;</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газобаллонных установок - 207 кв.</w:t>
      </w:r>
    </w:p>
    <w:p w:rsidR="0048302E" w:rsidRPr="00944C7E" w:rsidRDefault="0048302E"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Недостаток развития газораспределительной сети внутри населенных пунктов отражается на уровне газификации жилого фонда и объектов коммунальной сферы.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Уровень газификации природным газом в Новоуральском городском округе на 01 января 2016 года составлял 43,8 процента.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4"/>
        <w:rPr>
          <w:rFonts w:ascii="Times New Roman" w:hAnsi="Times New Roman" w:cs="Times New Roman"/>
          <w:sz w:val="24"/>
          <w:szCs w:val="24"/>
        </w:rPr>
      </w:pPr>
      <w:r w:rsidRPr="00944C7E">
        <w:rPr>
          <w:rFonts w:ascii="Times New Roman" w:hAnsi="Times New Roman" w:cs="Times New Roman"/>
          <w:sz w:val="24"/>
          <w:szCs w:val="24"/>
        </w:rPr>
        <w:t>ПРОБЛЕМЫ В СИСТЕМЕ ГАЗОСНАБЖЕНИЯ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На сегодняшний день в Новоуральском городском округе существует ряд проблем, решение которых требует комплексного подхода: групповые газобаллонные установки в шкафах у стен зданий и индивидуальные газобаллонные установки в жилых многоквартирных домах не соответствуют требованиям действующих </w:t>
      </w:r>
      <w:proofErr w:type="spellStart"/>
      <w:r w:rsidRPr="00944C7E">
        <w:rPr>
          <w:rFonts w:ascii="Times New Roman" w:hAnsi="Times New Roman" w:cs="Times New Roman"/>
          <w:sz w:val="24"/>
          <w:szCs w:val="24"/>
        </w:rPr>
        <w:t>СНиП</w:t>
      </w:r>
      <w:proofErr w:type="spellEnd"/>
      <w:r w:rsidRPr="00944C7E">
        <w:rPr>
          <w:rFonts w:ascii="Times New Roman" w:hAnsi="Times New Roman" w:cs="Times New Roman"/>
          <w:sz w:val="24"/>
          <w:szCs w:val="24"/>
        </w:rPr>
        <w:t xml:space="preserve"> и подлежат ликвидации, что возможно по мере перевода жилых домов на электроплиты или на природный газ.</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Для бесперебойного и безаварийного газоснабжения города необходимо выполнить секционирование </w:t>
      </w:r>
      <w:proofErr w:type="gramStart"/>
      <w:r w:rsidRPr="00944C7E">
        <w:rPr>
          <w:rFonts w:ascii="Times New Roman" w:hAnsi="Times New Roman" w:cs="Times New Roman"/>
          <w:sz w:val="24"/>
          <w:szCs w:val="24"/>
        </w:rPr>
        <w:t>газопровода среднего давления существующей сети газоснабжения природного газа города</w:t>
      </w:r>
      <w:proofErr w:type="gram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Остро стоит проблема газификации сельских населенных пунктов. </w:t>
      </w:r>
      <w:proofErr w:type="gramStart"/>
      <w:r w:rsidRPr="00944C7E">
        <w:rPr>
          <w:rFonts w:ascii="Times New Roman" w:hAnsi="Times New Roman" w:cs="Times New Roman"/>
          <w:sz w:val="24"/>
          <w:szCs w:val="24"/>
        </w:rPr>
        <w:t>Необходимо строительство межпоселкового газопровода "д. Починок - д. Пальники", а также строительство ули</w:t>
      </w:r>
      <w:r w:rsidR="004245DD" w:rsidRPr="00944C7E">
        <w:rPr>
          <w:rFonts w:ascii="Times New Roman" w:hAnsi="Times New Roman" w:cs="Times New Roman"/>
          <w:sz w:val="24"/>
          <w:szCs w:val="24"/>
        </w:rPr>
        <w:t xml:space="preserve">чных газопроводов в </w:t>
      </w:r>
      <w:r w:rsidRPr="00944C7E">
        <w:rPr>
          <w:rFonts w:ascii="Times New Roman" w:hAnsi="Times New Roman" w:cs="Times New Roman"/>
          <w:sz w:val="24"/>
          <w:szCs w:val="24"/>
        </w:rPr>
        <w:t>д. Починок, п. Мурзинка, д. Пальники, д. Елани.</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Одной из причин сдерживания темпов развития газораспределительной сети в Новоуральском городском округе является недостаточность объемов финансирования мероприятий.</w:t>
      </w:r>
    </w:p>
    <w:p w:rsidR="00853FAA" w:rsidRPr="00944C7E" w:rsidRDefault="00853FAA" w:rsidP="00853FAA">
      <w:pPr>
        <w:pStyle w:val="ConsPlusNormal"/>
        <w:rPr>
          <w:rFonts w:ascii="Times New Roman" w:hAnsi="Times New Roman" w:cs="Times New Roman"/>
          <w:sz w:val="24"/>
          <w:szCs w:val="24"/>
        </w:rPr>
      </w:pPr>
    </w:p>
    <w:p w:rsidR="00EB1598" w:rsidRPr="00944C7E" w:rsidRDefault="00EB1598" w:rsidP="00853FAA">
      <w:pPr>
        <w:pStyle w:val="ConsPlusNormal"/>
        <w:rPr>
          <w:rFonts w:ascii="Times New Roman" w:hAnsi="Times New Roman" w:cs="Times New Roman"/>
          <w:sz w:val="24"/>
          <w:szCs w:val="24"/>
        </w:rPr>
      </w:pPr>
    </w:p>
    <w:p w:rsidR="00EB1598" w:rsidRPr="00944C7E" w:rsidRDefault="00EB1598"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СИСТЕМА ОБРАЩЕНИЯ С ТВЕРДЫМИ КОММУНАЛЬНЫМИ ОТХОДАМИ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На </w:t>
      </w:r>
      <w:proofErr w:type="gramStart"/>
      <w:r w:rsidRPr="00944C7E">
        <w:rPr>
          <w:rFonts w:ascii="Times New Roman" w:hAnsi="Times New Roman" w:cs="Times New Roman"/>
          <w:sz w:val="24"/>
          <w:szCs w:val="24"/>
        </w:rPr>
        <w:t>территории</w:t>
      </w:r>
      <w:proofErr w:type="gramEnd"/>
      <w:r w:rsidRPr="00944C7E">
        <w:rPr>
          <w:rFonts w:ascii="Times New Roman" w:hAnsi="Times New Roman" w:cs="Times New Roman"/>
          <w:sz w:val="24"/>
          <w:szCs w:val="24"/>
        </w:rPr>
        <w:t xml:space="preserve"> ЗАТО г. Новоуральск расположены два объекта размещения отходов: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Полигон ТКО МУП "Ритуал" принимает отходы класса 4 - 5.</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Полигон промышленных и строительных отходов ООО "</w:t>
      </w:r>
      <w:proofErr w:type="spellStart"/>
      <w:r w:rsidRPr="00944C7E">
        <w:rPr>
          <w:rFonts w:ascii="Times New Roman" w:hAnsi="Times New Roman" w:cs="Times New Roman"/>
          <w:sz w:val="24"/>
          <w:szCs w:val="24"/>
        </w:rPr>
        <w:t>Утилис</w:t>
      </w:r>
      <w:proofErr w:type="spellEnd"/>
      <w:r w:rsidRPr="00944C7E">
        <w:rPr>
          <w:rFonts w:ascii="Times New Roman" w:hAnsi="Times New Roman" w:cs="Times New Roman"/>
          <w:sz w:val="24"/>
          <w:szCs w:val="24"/>
        </w:rPr>
        <w:t>" принимает отходы класса 3 - 5 (в т.ч. медицинские).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Государственный санитарно-эпидемиологический надзор за ними осуществляется Региональным управлением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31 ФМБА России.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Полигон ТКО МУП "Ритуал". Землепользование участком полигона осуществляется на основании Договора аренды земельного участка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44 от 16.02.2009 "О предоставлении земельного участка МУП "Ритуал" для эксплуатации свалки ТБО".</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полигон ТКО МУП "Ритуал" принимаются отходы из жилых домой, общественных зданий и учреждений, предприятий торговли, общественного питания, уличный садово-парковый мусор и смет, строительный мусор и прочие отходы 4 - 5 классов опасности, в соответствии с проектом нормативов образования отходов и лимитов на их размещение и лицензии по обращению с отходами.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1,2 километра к западу от Новоуральска размещается полигон ООО "</w:t>
      </w:r>
      <w:proofErr w:type="spellStart"/>
      <w:r w:rsidRPr="00944C7E">
        <w:rPr>
          <w:rFonts w:ascii="Times New Roman" w:hAnsi="Times New Roman" w:cs="Times New Roman"/>
          <w:sz w:val="24"/>
          <w:szCs w:val="24"/>
        </w:rPr>
        <w:t>Утилис</w:t>
      </w:r>
      <w:proofErr w:type="spellEnd"/>
      <w:r w:rsidRPr="00944C7E">
        <w:rPr>
          <w:rFonts w:ascii="Times New Roman" w:hAnsi="Times New Roman" w:cs="Times New Roman"/>
          <w:sz w:val="24"/>
          <w:szCs w:val="24"/>
        </w:rPr>
        <w:t>". В его состав входят: база утилизации отходов общей площадью 1</w:t>
      </w:r>
      <w:r w:rsidR="004245DD" w:rsidRPr="00944C7E">
        <w:rPr>
          <w:rFonts w:ascii="Times New Roman" w:hAnsi="Times New Roman" w:cs="Times New Roman"/>
          <w:sz w:val="24"/>
          <w:szCs w:val="24"/>
        </w:rPr>
        <w:t>2</w:t>
      </w:r>
      <w:r w:rsidRPr="00944C7E">
        <w:rPr>
          <w:rFonts w:ascii="Times New Roman" w:hAnsi="Times New Roman" w:cs="Times New Roman"/>
          <w:sz w:val="24"/>
          <w:szCs w:val="24"/>
        </w:rPr>
        <w:t>,</w:t>
      </w:r>
      <w:r w:rsidR="004245DD" w:rsidRPr="00944C7E">
        <w:rPr>
          <w:rFonts w:ascii="Times New Roman" w:hAnsi="Times New Roman" w:cs="Times New Roman"/>
          <w:sz w:val="24"/>
          <w:szCs w:val="24"/>
        </w:rPr>
        <w:t>5</w:t>
      </w:r>
      <w:r w:rsidRPr="00944C7E">
        <w:rPr>
          <w:rFonts w:ascii="Times New Roman" w:hAnsi="Times New Roman" w:cs="Times New Roman"/>
          <w:sz w:val="24"/>
          <w:szCs w:val="24"/>
        </w:rPr>
        <w:t xml:space="preserve"> га, карты 3, 4, 5 классов опасности, общая площадь которых свыше 6,36 га, карта складирования снега и участок расширения полигона площадью </w:t>
      </w:r>
      <w:r w:rsidR="004245DD" w:rsidRPr="00944C7E">
        <w:rPr>
          <w:rFonts w:ascii="Times New Roman" w:hAnsi="Times New Roman" w:cs="Times New Roman"/>
          <w:sz w:val="24"/>
          <w:szCs w:val="24"/>
        </w:rPr>
        <w:t>6</w:t>
      </w:r>
      <w:r w:rsidRPr="00944C7E">
        <w:rPr>
          <w:rFonts w:ascii="Times New Roman" w:hAnsi="Times New Roman" w:cs="Times New Roman"/>
          <w:sz w:val="24"/>
          <w:szCs w:val="24"/>
        </w:rPr>
        <w:t>,</w:t>
      </w:r>
      <w:r w:rsidR="004245DD" w:rsidRPr="00944C7E">
        <w:rPr>
          <w:rFonts w:ascii="Times New Roman" w:hAnsi="Times New Roman" w:cs="Times New Roman"/>
          <w:sz w:val="24"/>
          <w:szCs w:val="24"/>
        </w:rPr>
        <w:t>14</w:t>
      </w:r>
      <w:r w:rsidRPr="00944C7E">
        <w:rPr>
          <w:rFonts w:ascii="Times New Roman" w:hAnsi="Times New Roman" w:cs="Times New Roman"/>
          <w:sz w:val="24"/>
          <w:szCs w:val="24"/>
        </w:rPr>
        <w:t xml:space="preserve"> га</w:t>
      </w:r>
      <w:r w:rsidR="00036FDA" w:rsidRPr="00944C7E">
        <w:rPr>
          <w:rFonts w:ascii="Times New Roman" w:hAnsi="Times New Roman" w:cs="Times New Roman"/>
          <w:sz w:val="24"/>
          <w:szCs w:val="24"/>
        </w:rPr>
        <w:t xml:space="preserve"> (с учетом </w:t>
      </w:r>
      <w:proofErr w:type="spellStart"/>
      <w:r w:rsidR="00036FDA" w:rsidRPr="00944C7E">
        <w:rPr>
          <w:rFonts w:ascii="Times New Roman" w:hAnsi="Times New Roman" w:cs="Times New Roman"/>
          <w:sz w:val="24"/>
          <w:szCs w:val="24"/>
        </w:rPr>
        <w:t>снегоприемного</w:t>
      </w:r>
      <w:proofErr w:type="spellEnd"/>
      <w:r w:rsidR="00036FDA" w:rsidRPr="00944C7E">
        <w:rPr>
          <w:rFonts w:ascii="Times New Roman" w:hAnsi="Times New Roman" w:cs="Times New Roman"/>
          <w:sz w:val="24"/>
          <w:szCs w:val="24"/>
        </w:rPr>
        <w:t xml:space="preserve"> пункта и площадки под расширение)</w:t>
      </w:r>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На предприятии проводится производственный контроль, осуществляя мониторинг атмосферного воздуха, поверхностных и подземных вод, почв. Для мониторинга поверхностных и подземных вод </w:t>
      </w:r>
      <w:proofErr w:type="gramStart"/>
      <w:r w:rsidRPr="00944C7E">
        <w:rPr>
          <w:rFonts w:ascii="Times New Roman" w:hAnsi="Times New Roman" w:cs="Times New Roman"/>
          <w:sz w:val="24"/>
          <w:szCs w:val="24"/>
        </w:rPr>
        <w:t>пробурены</w:t>
      </w:r>
      <w:proofErr w:type="gramEnd"/>
      <w:r w:rsidRPr="00944C7E">
        <w:rPr>
          <w:rFonts w:ascii="Times New Roman" w:hAnsi="Times New Roman" w:cs="Times New Roman"/>
          <w:sz w:val="24"/>
          <w:szCs w:val="24"/>
        </w:rPr>
        <w:t xml:space="preserve"> одна фоновая и 7 контрольных скважин. Исследования подтверждают: деятельность ООО "</w:t>
      </w:r>
      <w:proofErr w:type="spellStart"/>
      <w:r w:rsidRPr="00944C7E">
        <w:rPr>
          <w:rFonts w:ascii="Times New Roman" w:hAnsi="Times New Roman" w:cs="Times New Roman"/>
          <w:sz w:val="24"/>
          <w:szCs w:val="24"/>
        </w:rPr>
        <w:t>Утилис</w:t>
      </w:r>
      <w:proofErr w:type="spellEnd"/>
      <w:r w:rsidRPr="00944C7E">
        <w:rPr>
          <w:rFonts w:ascii="Times New Roman" w:hAnsi="Times New Roman" w:cs="Times New Roman"/>
          <w:sz w:val="24"/>
          <w:szCs w:val="24"/>
        </w:rPr>
        <w:t>" не оказывает негативного воздействия на окружающую среду.</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На переработку поступают макулатура, черный и цветной лом, резинотехнические изделия и лом аккумуляторных батарей. Решаются вопросы переработки изделий из пластмассы и медицинского инструментария.</w:t>
      </w:r>
    </w:p>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4. ХАРАКТЕРИСТИКА СОСТОЯНИЯ И ПРОБЛЕМ В РЕАЛИЗАЦИИ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ЭНЕРГ</w:t>
      </w:r>
      <w:proofErr w:type="gramStart"/>
      <w:r w:rsidRPr="00944C7E">
        <w:rPr>
          <w:rFonts w:ascii="Times New Roman" w:hAnsi="Times New Roman" w:cs="Times New Roman"/>
          <w:sz w:val="24"/>
          <w:szCs w:val="24"/>
        </w:rPr>
        <w:t>О-</w:t>
      </w:r>
      <w:proofErr w:type="gramEnd"/>
      <w:r w:rsidRPr="00944C7E">
        <w:rPr>
          <w:rFonts w:ascii="Times New Roman" w:hAnsi="Times New Roman" w:cs="Times New Roman"/>
          <w:sz w:val="24"/>
          <w:szCs w:val="24"/>
        </w:rPr>
        <w:t xml:space="preserve"> И РЕСУРСОСБЕРЕЖЕНИЯ И УЧЕТА И СБОРА ИНФОРМАЦИИ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В настоящее время экономика Новоуральского городского округа характеризуется повышенной энергоемкостью. Ежегодно растут затраты местного бюджета на приобретение энергетических ресурсов.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При существующем уровне потребления изменение стоимости топливно-энергетических ресурсов может привести к следующим последствиям: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росту затрат предприятий и учреждений, расположенных на территории Новоуральского городского округа, на оплату энергоресурсов;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увеличению стоимости жилищно-коммунальных услуг для жителей Новоуральского городского округа;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3) снижению эффективности расходования средств бюджета, вызванному ростом доли </w:t>
      </w:r>
      <w:r w:rsidRPr="00944C7E">
        <w:rPr>
          <w:rFonts w:ascii="Times New Roman" w:hAnsi="Times New Roman" w:cs="Times New Roman"/>
          <w:sz w:val="24"/>
          <w:szCs w:val="24"/>
        </w:rPr>
        <w:lastRenderedPageBreak/>
        <w:t>затрат на оплату коммунальных услуг в общих затратах на муниципальное управление.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предыдущие годы реализация мероприятий муниципальных программ в области энергосбережения и повышения энергетической эффективности, а также программ в области энергосбережения и повышения энергетической эффективности бюджетных учреждений осуществлялась за счет средств областного, местного бюджетов и внебюджетных источников.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За период 2012 - 2016 годов в рамках требований Федерального</w:t>
      </w:r>
      <w:r w:rsidR="00036FDA" w:rsidRPr="00944C7E">
        <w:rPr>
          <w:rFonts w:ascii="Times New Roman" w:hAnsi="Times New Roman" w:cs="Times New Roman"/>
          <w:sz w:val="24"/>
          <w:szCs w:val="24"/>
        </w:rPr>
        <w:t xml:space="preserve"> закона</w:t>
      </w:r>
      <w:r w:rsidRPr="00944C7E">
        <w:rPr>
          <w:rFonts w:ascii="Times New Roman" w:hAnsi="Times New Roman" w:cs="Times New Roman"/>
          <w:sz w:val="24"/>
          <w:szCs w:val="24"/>
        </w:rPr>
        <w:t xml:space="preserve"> от 23.11.2009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 выполнены следующие мероприятия: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оснащено приборами учета потребления энергетических ресурсов 99,1% зданий, находящихся в муниципальной собственности, от общего количества зданий, находящихся в муниципальной собственности и подлежащих обязательному оснащению;</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оснащено общедомовыми приборами учета потребления энергетических ресурсов 99,1% многоквартирных домов, подлежащих обязательному оснащению (отопление, горячая и холодная вода);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3) проведены энергетические обследования 93 бюджетных учреждений с составлением энергетического паспорта;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4) организовано освещение внутриквартальной территории МКР 2 с установкой светодиодных светильников. В результате реализации данного мероприятия установлено 179 светодиодных светильников, размещенных на опорах (127 шт.) и с помощью крепления на фасаде домов (52 шт.), а также решена проблема темных дворов одного из микрорайонов города;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5) для реконструкции системы электроснабжения МКР 2 построены и введены в эксплуатацию 5 блочных комплектных трансформаторных подстанций (БКТП), проложены и введены в эксплуатацию 7,9 км кабельных линий электропередач 6 кВ и 0,4 кВ. Основной проблемой, решению которой способствует подпрограмма, является преодоление роста потребности в дополнительных энергоресурсах за счет энергосбережения. Наиболее уязвимым звеном в системах энергоснабжения являются сети и техническое состояние объектов энергопотребления. Имеют место </w:t>
      </w:r>
      <w:proofErr w:type="gramStart"/>
      <w:r w:rsidRPr="00944C7E">
        <w:rPr>
          <w:rFonts w:ascii="Times New Roman" w:hAnsi="Times New Roman" w:cs="Times New Roman"/>
          <w:sz w:val="24"/>
          <w:szCs w:val="24"/>
        </w:rPr>
        <w:t>большие</w:t>
      </w:r>
      <w:proofErr w:type="gramEnd"/>
      <w:r w:rsidRPr="00944C7E">
        <w:rPr>
          <w:rFonts w:ascii="Times New Roman" w:hAnsi="Times New Roman" w:cs="Times New Roman"/>
          <w:sz w:val="24"/>
          <w:szCs w:val="24"/>
        </w:rPr>
        <w:t xml:space="preserve"> энергопотери при транспортировке энергоресурсов и необоснованно высокое энергопотребление самих потребителей. Отсутствует система эффективного энергосбережения на объектах теплопотребления. Техническое состояние источников энергоснабжения и передающих устройств, учитывая финансовое положение предприятий и организаций, требует больших финансовых вложений для приведения объектов в нормативное состояние и реализации энергосберегающих мероприятий. В связи с ограниченными финансовыми возможностями предприятий жилищно-коммунального комплекса и низкой платежеспособностью населения отсутствует экономическая заинтересованность к реализации энергосберегающих мероприятий. В сложившихся условиях для обеспечения энергосбережения и повышения энергетической эффективности в Новоуральском городском округе возникает необходимость в государственной поддержке.</w:t>
      </w:r>
    </w:p>
    <w:p w:rsidR="00853FAA" w:rsidRPr="00944C7E" w:rsidRDefault="00853FAA" w:rsidP="00853FAA">
      <w:pPr>
        <w:pStyle w:val="ConsPlusNormal"/>
        <w:rPr>
          <w:rFonts w:ascii="Times New Roman" w:hAnsi="Times New Roman" w:cs="Times New Roman"/>
          <w:sz w:val="24"/>
          <w:szCs w:val="24"/>
        </w:rPr>
      </w:pPr>
    </w:p>
    <w:p w:rsidR="00EB1598" w:rsidRPr="00944C7E" w:rsidRDefault="00EB1598"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5. ЦЕЛЕВЫЕ ПОКАЗАТЕЛИ РАЗВИТИЯ КОММУНАЛЬНОЙ ИНФРАСТРУКТУРЫ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Комплексное развитие систем коммунальной инфраструктуры характеризуется следующими группами показателей, отражающих потребность города в качественных коммунальных услугах:</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надежность </w:t>
      </w:r>
      <w:r w:rsidR="00036FDA" w:rsidRPr="00944C7E">
        <w:rPr>
          <w:rFonts w:ascii="Times New Roman" w:hAnsi="Times New Roman" w:cs="Times New Roman"/>
          <w:sz w:val="24"/>
          <w:szCs w:val="24"/>
        </w:rPr>
        <w:t xml:space="preserve">и </w:t>
      </w:r>
      <w:r w:rsidRPr="00944C7E">
        <w:rPr>
          <w:rFonts w:ascii="Times New Roman" w:hAnsi="Times New Roman" w:cs="Times New Roman"/>
          <w:sz w:val="24"/>
          <w:szCs w:val="24"/>
        </w:rPr>
        <w:t xml:space="preserve">бесперебойность снабжения потребителей товарами (услугами) </w:t>
      </w:r>
      <w:r w:rsidRPr="00944C7E">
        <w:rPr>
          <w:rFonts w:ascii="Times New Roman" w:hAnsi="Times New Roman" w:cs="Times New Roman"/>
          <w:sz w:val="24"/>
          <w:szCs w:val="24"/>
        </w:rPr>
        <w:lastRenderedPageBreak/>
        <w:t>организаций коммунального комплекса;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w:t>
      </w:r>
      <w:r w:rsidR="00036FDA" w:rsidRPr="00944C7E">
        <w:rPr>
          <w:rFonts w:ascii="Times New Roman" w:hAnsi="Times New Roman" w:cs="Times New Roman"/>
          <w:sz w:val="24"/>
          <w:szCs w:val="24"/>
        </w:rPr>
        <w:t>энергетическая эффективность деятельности</w:t>
      </w:r>
      <w:r w:rsidRPr="00944C7E">
        <w:rPr>
          <w:rFonts w:ascii="Times New Roman" w:hAnsi="Times New Roman" w:cs="Times New Roman"/>
          <w:sz w:val="24"/>
          <w:szCs w:val="24"/>
        </w:rPr>
        <w:t xml:space="preserve"> коммунальной инфраструктуры;</w:t>
      </w:r>
    </w:p>
    <w:p w:rsidR="00036FDA" w:rsidRPr="00944C7E" w:rsidRDefault="00036FDA" w:rsidP="00036FDA">
      <w:pPr>
        <w:pStyle w:val="ConsPlusNormal"/>
        <w:jc w:val="both"/>
        <w:rPr>
          <w:rFonts w:ascii="Times New Roman" w:hAnsi="Times New Roman" w:cs="Times New Roman"/>
          <w:sz w:val="24"/>
          <w:szCs w:val="24"/>
        </w:rPr>
      </w:pPr>
      <w:r w:rsidRPr="00944C7E">
        <w:rPr>
          <w:rFonts w:ascii="Times New Roman" w:hAnsi="Times New Roman" w:cs="Times New Roman"/>
          <w:sz w:val="24"/>
          <w:szCs w:val="24"/>
        </w:rPr>
        <w:t xml:space="preserve">        </w:t>
      </w:r>
      <w:r w:rsidR="00DC5490" w:rsidRPr="00944C7E">
        <w:rPr>
          <w:rFonts w:ascii="Times New Roman" w:hAnsi="Times New Roman" w:cs="Times New Roman"/>
          <w:sz w:val="24"/>
          <w:szCs w:val="24"/>
        </w:rPr>
        <w:t xml:space="preserve"> </w:t>
      </w:r>
      <w:r w:rsidRPr="00944C7E">
        <w:rPr>
          <w:rFonts w:ascii="Times New Roman" w:hAnsi="Times New Roman" w:cs="Times New Roman"/>
          <w:sz w:val="24"/>
          <w:szCs w:val="24"/>
        </w:rPr>
        <w:t>-</w:t>
      </w:r>
      <w:r w:rsidR="00DC5490" w:rsidRPr="00944C7E">
        <w:rPr>
          <w:rFonts w:ascii="Times New Roman" w:hAnsi="Times New Roman" w:cs="Times New Roman"/>
          <w:sz w:val="24"/>
          <w:szCs w:val="24"/>
        </w:rPr>
        <w:t xml:space="preserve"> </w:t>
      </w:r>
      <w:r w:rsidRPr="00944C7E">
        <w:rPr>
          <w:rFonts w:ascii="Times New Roman" w:hAnsi="Times New Roman" w:cs="Times New Roman"/>
          <w:sz w:val="24"/>
          <w:szCs w:val="24"/>
        </w:rPr>
        <w:t>качество систем</w:t>
      </w:r>
      <w:r w:rsidR="00215A38" w:rsidRPr="00944C7E">
        <w:rPr>
          <w:rFonts w:ascii="Times New Roman" w:hAnsi="Times New Roman" w:cs="Times New Roman"/>
          <w:sz w:val="24"/>
          <w:szCs w:val="24"/>
        </w:rPr>
        <w:t xml:space="preserve"> коммунальной инфраструктуры</w:t>
      </w:r>
      <w:r w:rsidRPr="00944C7E">
        <w:rPr>
          <w:rFonts w:ascii="Times New Roman" w:hAnsi="Times New Roman" w:cs="Times New Roman"/>
          <w:sz w:val="24"/>
          <w:szCs w:val="24"/>
        </w:rPr>
        <w:t xml:space="preserve">, </w:t>
      </w:r>
      <w:r w:rsidR="00FE2EEF" w:rsidRPr="00944C7E">
        <w:rPr>
          <w:rFonts w:ascii="Times New Roman" w:hAnsi="Times New Roman" w:cs="Times New Roman"/>
          <w:sz w:val="24"/>
          <w:szCs w:val="24"/>
        </w:rPr>
        <w:t>влияющих на характеристики поставляемого ресурса;</w:t>
      </w:r>
    </w:p>
    <w:p w:rsidR="00853FAA" w:rsidRPr="00944C7E" w:rsidRDefault="00853FAA" w:rsidP="00215A38">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доступность товаров и услуг для потребителей (в том числе обеспечение новых потребителей товарами и услугами организации коммунального комплекса);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источники инвестирования инвестиционной программы.</w:t>
      </w:r>
    </w:p>
    <w:p w:rsidR="00DC5490" w:rsidRPr="00944C7E" w:rsidRDefault="00DC5490"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При формировании целевых показателей развития коммунальной инфраструктуры применены показатели и индикаторы в соответствии с </w:t>
      </w:r>
      <w:r w:rsidR="00DC5490" w:rsidRPr="00944C7E">
        <w:rPr>
          <w:rFonts w:ascii="Times New Roman" w:hAnsi="Times New Roman" w:cs="Times New Roman"/>
          <w:sz w:val="24"/>
          <w:szCs w:val="24"/>
        </w:rPr>
        <w:t>Методикой</w:t>
      </w:r>
      <w:r w:rsidRPr="00944C7E">
        <w:rPr>
          <w:rFonts w:ascii="Times New Roman" w:hAnsi="Times New Roman" w:cs="Times New Roman"/>
          <w:sz w:val="24"/>
          <w:szCs w:val="24"/>
        </w:rPr>
        <w:t xml:space="preserve">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 апреля 2008 г.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48 "Об утверждении Методики проведения мониторинга выполнения производственных и инвестиционных программ организаций коммунального комплекса", </w:t>
      </w:r>
      <w:r w:rsidR="00DC5490" w:rsidRPr="00944C7E">
        <w:rPr>
          <w:rFonts w:ascii="Times New Roman" w:hAnsi="Times New Roman" w:cs="Times New Roman"/>
          <w:sz w:val="24"/>
          <w:szCs w:val="24"/>
        </w:rPr>
        <w:t xml:space="preserve">Постановлением </w:t>
      </w:r>
      <w:r w:rsidRPr="00944C7E">
        <w:rPr>
          <w:rFonts w:ascii="Times New Roman" w:hAnsi="Times New Roman" w:cs="Times New Roman"/>
          <w:sz w:val="24"/>
          <w:szCs w:val="24"/>
        </w:rPr>
        <w:t xml:space="preserve">Правительства РФ от 16.05.2014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452 "Об утверждении Правил</w:t>
      </w:r>
      <w:proofErr w:type="gramEnd"/>
      <w:r w:rsidRPr="00944C7E">
        <w:rPr>
          <w:rFonts w:ascii="Times New Roman" w:hAnsi="Times New Roman" w:cs="Times New Roman"/>
          <w:sz w:val="24"/>
          <w:szCs w:val="24"/>
        </w:rPr>
        <w:t xml:space="preserve">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r w:rsidR="00B71981" w:rsidRPr="00944C7E">
        <w:rPr>
          <w:rFonts w:ascii="Times New Roman" w:hAnsi="Times New Roman" w:cs="Times New Roman"/>
          <w:sz w:val="24"/>
          <w:szCs w:val="24"/>
        </w:rPr>
        <w:t xml:space="preserve">, Приказом </w:t>
      </w:r>
      <w:r w:rsidRPr="00944C7E">
        <w:rPr>
          <w:rFonts w:ascii="Times New Roman" w:hAnsi="Times New Roman" w:cs="Times New Roman"/>
          <w:sz w:val="24"/>
          <w:szCs w:val="24"/>
        </w:rPr>
        <w:t xml:space="preserve">Минстроя России от 04.04.2014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162/</w:t>
      </w:r>
      <w:proofErr w:type="spellStart"/>
      <w:proofErr w:type="gramStart"/>
      <w:r w:rsidRPr="00944C7E">
        <w:rPr>
          <w:rFonts w:ascii="Times New Roman" w:hAnsi="Times New Roman" w:cs="Times New Roman"/>
          <w:sz w:val="24"/>
          <w:szCs w:val="24"/>
        </w:rPr>
        <w:t>пр</w:t>
      </w:r>
      <w:proofErr w:type="spellEnd"/>
      <w:proofErr w:type="gramEnd"/>
      <w:r w:rsidRPr="00944C7E">
        <w:rPr>
          <w:rFonts w:ascii="Times New Roman" w:hAnsi="Times New Roman" w:cs="Times New Roman"/>
          <w:sz w:val="24"/>
          <w:szCs w:val="24"/>
        </w:rPr>
        <w:t xml:space="preserve">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r w:rsidR="00B71981" w:rsidRPr="00944C7E">
        <w:rPr>
          <w:rFonts w:ascii="Times New Roman" w:hAnsi="Times New Roman" w:cs="Times New Roman"/>
          <w:sz w:val="24"/>
          <w:szCs w:val="24"/>
        </w:rPr>
        <w:t xml:space="preserve">, </w:t>
      </w:r>
      <w:proofErr w:type="gramStart"/>
      <w:r w:rsidR="00B71981" w:rsidRPr="00944C7E">
        <w:rPr>
          <w:rFonts w:ascii="Times New Roman" w:hAnsi="Times New Roman" w:cs="Times New Roman"/>
          <w:sz w:val="24"/>
          <w:szCs w:val="24"/>
        </w:rPr>
        <w:t>о</w:t>
      </w:r>
      <w:proofErr w:type="gramEnd"/>
      <w:r w:rsidR="00B71981" w:rsidRPr="00944C7E">
        <w:rPr>
          <w:rFonts w:ascii="Times New Roman" w:hAnsi="Times New Roman" w:cs="Times New Roman"/>
          <w:sz w:val="24"/>
          <w:szCs w:val="24"/>
        </w:rPr>
        <w:t xml:space="preserve"> также </w:t>
      </w:r>
      <w:proofErr w:type="gramStart"/>
      <w:r w:rsidR="00B71981" w:rsidRPr="00944C7E">
        <w:rPr>
          <w:rFonts w:ascii="Times New Roman" w:hAnsi="Times New Roman" w:cs="Times New Roman"/>
          <w:sz w:val="24"/>
          <w:szCs w:val="24"/>
        </w:rPr>
        <w:t>Приказом</w:t>
      </w:r>
      <w:proofErr w:type="gramEnd"/>
      <w:r w:rsidR="00B71981" w:rsidRPr="00944C7E">
        <w:rPr>
          <w:rFonts w:ascii="Times New Roman" w:hAnsi="Times New Roman" w:cs="Times New Roman"/>
          <w:sz w:val="24"/>
          <w:szCs w:val="24"/>
        </w:rPr>
        <w:t xml:space="preserve"> Министерства Строительства и развития инфраструктуры Свердловской области от 18.06.2021 </w:t>
      </w:r>
      <w:r w:rsidR="000E6DD5" w:rsidRPr="00944C7E">
        <w:rPr>
          <w:rFonts w:ascii="Times New Roman" w:hAnsi="Times New Roman" w:cs="Times New Roman"/>
          <w:sz w:val="24"/>
          <w:szCs w:val="24"/>
        </w:rPr>
        <w:t>№</w:t>
      </w:r>
      <w:r w:rsidR="00B71981" w:rsidRPr="00944C7E">
        <w:rPr>
          <w:rFonts w:ascii="Times New Roman" w:hAnsi="Times New Roman" w:cs="Times New Roman"/>
          <w:sz w:val="24"/>
          <w:szCs w:val="24"/>
        </w:rPr>
        <w:t xml:space="preserve"> 350-П «Об утверждении перечня индикаторов, применяемых для мониторинга программ комплексного развития систем коммунальной инфраструктуры поселений, городских округов на территории Свердловской области»</w:t>
      </w:r>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EB1598" w:rsidRPr="00944C7E" w:rsidRDefault="00EB1598"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6. ПЕРСПЕКТИВНАЯ СХЕМА ЭЛЕКТРОСНАБЖЕНИЯ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Перспективная схема электроснабжения выполнена в соответствии с Генеральным планом, разработанным в соответствии с Градостроительным</w:t>
      </w:r>
      <w:r w:rsidR="00314084" w:rsidRPr="00944C7E">
        <w:rPr>
          <w:rFonts w:ascii="Times New Roman" w:hAnsi="Times New Roman" w:cs="Times New Roman"/>
          <w:sz w:val="24"/>
          <w:szCs w:val="24"/>
        </w:rPr>
        <w:t xml:space="preserve"> кодексом</w:t>
      </w:r>
      <w:r w:rsidRPr="00944C7E">
        <w:rPr>
          <w:rFonts w:ascii="Times New Roman" w:hAnsi="Times New Roman" w:cs="Times New Roman"/>
          <w:sz w:val="24"/>
          <w:szCs w:val="24"/>
        </w:rPr>
        <w:t xml:space="preserve"> Российской Федерации и комплексным планом развития Новоуральского городского округа на 2015 - 2040 годы.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электроснабжения перспективных потребителей предполагается выполнить:</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строительство трансформаторных подстанций и подводящих линий в населенных пунктах городского округа;</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реконструкцию и строительство сетей электроснабжения.</w:t>
      </w:r>
    </w:p>
    <w:p w:rsidR="00831775" w:rsidRPr="00944C7E" w:rsidRDefault="00831775"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Стоимость и период реализации мероприятий, необходимых для реконструкции системы электроснабжения с целью электроснабжения перспективных потребителей, приняты </w:t>
      </w:r>
      <w:proofErr w:type="spellStart"/>
      <w:r w:rsidRPr="00944C7E">
        <w:rPr>
          <w:rFonts w:ascii="Times New Roman" w:hAnsi="Times New Roman" w:cs="Times New Roman"/>
          <w:sz w:val="24"/>
          <w:szCs w:val="24"/>
        </w:rPr>
        <w:t>прогнозно</w:t>
      </w:r>
      <w:proofErr w:type="spellEnd"/>
      <w:r w:rsidRPr="00944C7E">
        <w:rPr>
          <w:rFonts w:ascii="Times New Roman" w:hAnsi="Times New Roman" w:cs="Times New Roman"/>
          <w:sz w:val="24"/>
          <w:szCs w:val="24"/>
        </w:rPr>
        <w:t>, для принятия более точных значений требуется разработка пакета документации, в том числе проектной и сметной документации.</w:t>
      </w:r>
    </w:p>
    <w:p w:rsidR="004B67BB" w:rsidRPr="00944C7E" w:rsidRDefault="004B67BB"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 xml:space="preserve">Таблица </w:t>
      </w:r>
      <w:r w:rsidR="009B034E" w:rsidRPr="00944C7E">
        <w:rPr>
          <w:rFonts w:ascii="Times New Roman" w:hAnsi="Times New Roman" w:cs="Times New Roman"/>
          <w:sz w:val="24"/>
          <w:szCs w:val="24"/>
        </w:rPr>
        <w:t>6</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Перечень объектов капитального строительства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местного значения, </w:t>
      </w:r>
      <w:proofErr w:type="gramStart"/>
      <w:r w:rsidRPr="00944C7E">
        <w:rPr>
          <w:rFonts w:ascii="Times New Roman" w:hAnsi="Times New Roman" w:cs="Times New Roman"/>
          <w:sz w:val="24"/>
          <w:szCs w:val="24"/>
        </w:rPr>
        <w:t>планируемых</w:t>
      </w:r>
      <w:proofErr w:type="gramEnd"/>
      <w:r w:rsidRPr="00944C7E">
        <w:rPr>
          <w:rFonts w:ascii="Times New Roman" w:hAnsi="Times New Roman" w:cs="Times New Roman"/>
          <w:sz w:val="24"/>
          <w:szCs w:val="24"/>
        </w:rPr>
        <w:t xml:space="preserve"> к строительству</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708"/>
        <w:gridCol w:w="1276"/>
        <w:gridCol w:w="709"/>
        <w:gridCol w:w="992"/>
        <w:gridCol w:w="992"/>
        <w:gridCol w:w="993"/>
        <w:gridCol w:w="1134"/>
        <w:gridCol w:w="850"/>
        <w:gridCol w:w="851"/>
      </w:tblGrid>
      <w:tr w:rsidR="00831775" w:rsidRPr="00944C7E" w:rsidTr="004B67BB">
        <w:trPr>
          <w:trHeight w:val="217"/>
        </w:trPr>
        <w:tc>
          <w:tcPr>
            <w:tcW w:w="1622" w:type="dxa"/>
            <w:vMerge w:val="restart"/>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объекта</w:t>
            </w:r>
          </w:p>
        </w:tc>
        <w:tc>
          <w:tcPr>
            <w:tcW w:w="708" w:type="dxa"/>
            <w:vMerge w:val="restart"/>
          </w:tcPr>
          <w:p w:rsidR="00831775" w:rsidRPr="00944C7E" w:rsidRDefault="00831775" w:rsidP="00A549CC">
            <w:pPr>
              <w:pStyle w:val="ConsPlusNormal"/>
              <w:jc w:val="center"/>
              <w:rPr>
                <w:rFonts w:ascii="Times New Roman" w:hAnsi="Times New Roman" w:cs="Times New Roman"/>
                <w:sz w:val="20"/>
              </w:rPr>
            </w:pPr>
            <w:r w:rsidRPr="00944C7E">
              <w:rPr>
                <w:rFonts w:ascii="Times New Roman" w:hAnsi="Times New Roman" w:cs="Times New Roman"/>
                <w:sz w:val="20"/>
              </w:rPr>
              <w:t xml:space="preserve">Ед. </w:t>
            </w:r>
            <w:proofErr w:type="spellStart"/>
            <w:r w:rsidRPr="00944C7E">
              <w:rPr>
                <w:rFonts w:ascii="Times New Roman" w:hAnsi="Times New Roman" w:cs="Times New Roman"/>
                <w:sz w:val="20"/>
              </w:rPr>
              <w:t>изм</w:t>
            </w:r>
            <w:proofErr w:type="spellEnd"/>
            <w:r w:rsidRPr="00944C7E">
              <w:rPr>
                <w:rFonts w:ascii="Times New Roman" w:hAnsi="Times New Roman" w:cs="Times New Roman"/>
                <w:sz w:val="20"/>
              </w:rPr>
              <w:t>.</w:t>
            </w:r>
          </w:p>
        </w:tc>
        <w:tc>
          <w:tcPr>
            <w:tcW w:w="7797" w:type="dxa"/>
            <w:gridSpan w:val="8"/>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Параметры (емкость, мощность и т.д.) объектов</w:t>
            </w:r>
          </w:p>
        </w:tc>
      </w:tr>
      <w:tr w:rsidR="00831775" w:rsidRPr="00944C7E" w:rsidTr="004B67BB">
        <w:trPr>
          <w:trHeight w:val="196"/>
        </w:trPr>
        <w:tc>
          <w:tcPr>
            <w:tcW w:w="1622" w:type="dxa"/>
            <w:vMerge/>
          </w:tcPr>
          <w:p w:rsidR="00831775" w:rsidRPr="00944C7E" w:rsidRDefault="00831775" w:rsidP="00751A32">
            <w:pPr>
              <w:spacing w:after="1" w:line="0" w:lineRule="atLeast"/>
              <w:rPr>
                <w:sz w:val="20"/>
                <w:szCs w:val="20"/>
              </w:rPr>
            </w:pPr>
          </w:p>
        </w:tc>
        <w:tc>
          <w:tcPr>
            <w:tcW w:w="708" w:type="dxa"/>
            <w:vMerge/>
          </w:tcPr>
          <w:p w:rsidR="00831775" w:rsidRPr="00944C7E" w:rsidRDefault="00831775" w:rsidP="00751A32">
            <w:pPr>
              <w:spacing w:after="1" w:line="0" w:lineRule="atLeast"/>
              <w:rPr>
                <w:sz w:val="20"/>
                <w:szCs w:val="20"/>
              </w:rPr>
            </w:pPr>
          </w:p>
        </w:tc>
        <w:tc>
          <w:tcPr>
            <w:tcW w:w="6096" w:type="dxa"/>
            <w:gridSpan w:val="6"/>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Населенные пункты</w:t>
            </w:r>
          </w:p>
        </w:tc>
        <w:tc>
          <w:tcPr>
            <w:tcW w:w="850" w:type="dxa"/>
            <w:vMerge w:val="restart"/>
          </w:tcPr>
          <w:p w:rsidR="00831775" w:rsidRPr="00944C7E" w:rsidRDefault="00831775" w:rsidP="00751A32">
            <w:pPr>
              <w:pStyle w:val="ConsPlusNormal"/>
              <w:jc w:val="center"/>
              <w:rPr>
                <w:rFonts w:ascii="Times New Roman" w:hAnsi="Times New Roman" w:cs="Times New Roman"/>
                <w:sz w:val="20"/>
              </w:rPr>
            </w:pPr>
            <w:proofErr w:type="spellStart"/>
            <w:proofErr w:type="gramStart"/>
            <w:r w:rsidRPr="00944C7E">
              <w:rPr>
                <w:rFonts w:ascii="Times New Roman" w:hAnsi="Times New Roman" w:cs="Times New Roman"/>
                <w:sz w:val="20"/>
              </w:rPr>
              <w:t>Город-ской</w:t>
            </w:r>
            <w:proofErr w:type="spellEnd"/>
            <w:proofErr w:type="gramEnd"/>
            <w:r w:rsidRPr="00944C7E">
              <w:rPr>
                <w:rFonts w:ascii="Times New Roman" w:hAnsi="Times New Roman" w:cs="Times New Roman"/>
                <w:sz w:val="20"/>
              </w:rPr>
              <w:t xml:space="preserve"> округ</w:t>
            </w:r>
          </w:p>
        </w:tc>
        <w:tc>
          <w:tcPr>
            <w:tcW w:w="851" w:type="dxa"/>
            <w:vMerge w:val="restart"/>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ИТОГО</w:t>
            </w:r>
          </w:p>
        </w:tc>
      </w:tr>
      <w:tr w:rsidR="00831775" w:rsidRPr="00944C7E" w:rsidTr="004B67BB">
        <w:trPr>
          <w:trHeight w:val="308"/>
        </w:trPr>
        <w:tc>
          <w:tcPr>
            <w:tcW w:w="1622" w:type="dxa"/>
            <w:vMerge/>
          </w:tcPr>
          <w:p w:rsidR="00831775" w:rsidRPr="00944C7E" w:rsidRDefault="00831775" w:rsidP="00751A32">
            <w:pPr>
              <w:spacing w:after="1" w:line="0" w:lineRule="atLeast"/>
              <w:rPr>
                <w:sz w:val="20"/>
                <w:szCs w:val="20"/>
              </w:rPr>
            </w:pP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Новоуральск</w:t>
            </w:r>
          </w:p>
        </w:tc>
        <w:tc>
          <w:tcPr>
            <w:tcW w:w="709"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Елани</w:t>
            </w:r>
          </w:p>
        </w:tc>
        <w:tc>
          <w:tcPr>
            <w:tcW w:w="992"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Пальники</w:t>
            </w:r>
          </w:p>
        </w:tc>
        <w:tc>
          <w:tcPr>
            <w:tcW w:w="992"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Починок</w:t>
            </w:r>
          </w:p>
        </w:tc>
        <w:tc>
          <w:tcPr>
            <w:tcW w:w="993"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Мурзинка</w:t>
            </w:r>
          </w:p>
        </w:tc>
        <w:tc>
          <w:tcPr>
            <w:tcW w:w="1134" w:type="dxa"/>
          </w:tcPr>
          <w:p w:rsidR="00831775" w:rsidRPr="00944C7E" w:rsidRDefault="00831775" w:rsidP="00751A32">
            <w:pPr>
              <w:pStyle w:val="ConsPlusNormal"/>
              <w:jc w:val="center"/>
              <w:rPr>
                <w:rFonts w:ascii="Times New Roman" w:hAnsi="Times New Roman" w:cs="Times New Roman"/>
                <w:sz w:val="20"/>
              </w:rPr>
            </w:pPr>
            <w:proofErr w:type="spellStart"/>
            <w:r w:rsidRPr="00944C7E">
              <w:rPr>
                <w:rFonts w:ascii="Times New Roman" w:hAnsi="Times New Roman" w:cs="Times New Roman"/>
                <w:sz w:val="20"/>
              </w:rPr>
              <w:t>Тарасково</w:t>
            </w:r>
            <w:proofErr w:type="spellEnd"/>
          </w:p>
        </w:tc>
        <w:tc>
          <w:tcPr>
            <w:tcW w:w="850" w:type="dxa"/>
            <w:vMerge/>
          </w:tcPr>
          <w:p w:rsidR="00831775" w:rsidRPr="00944C7E" w:rsidRDefault="00831775" w:rsidP="00751A32">
            <w:pPr>
              <w:spacing w:after="1" w:line="0" w:lineRule="atLeast"/>
              <w:rPr>
                <w:sz w:val="20"/>
                <w:szCs w:val="20"/>
              </w:rPr>
            </w:pPr>
          </w:p>
        </w:tc>
        <w:tc>
          <w:tcPr>
            <w:tcW w:w="851" w:type="dxa"/>
            <w:vMerge/>
          </w:tcPr>
          <w:p w:rsidR="00831775" w:rsidRPr="00944C7E" w:rsidRDefault="00831775" w:rsidP="00751A32">
            <w:pPr>
              <w:spacing w:after="1" w:line="0" w:lineRule="atLeast"/>
              <w:rPr>
                <w:sz w:val="20"/>
                <w:szCs w:val="20"/>
              </w:rPr>
            </w:pPr>
          </w:p>
        </w:tc>
      </w:tr>
      <w:tr w:rsidR="00831775" w:rsidRPr="00944C7E" w:rsidTr="004B67BB">
        <w:trPr>
          <w:trHeight w:val="209"/>
        </w:trPr>
        <w:tc>
          <w:tcPr>
            <w:tcW w:w="10127" w:type="dxa"/>
            <w:gridSpan w:val="10"/>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Система электроснабжения</w:t>
            </w:r>
          </w:p>
        </w:tc>
      </w:tr>
      <w:tr w:rsidR="00831775" w:rsidRPr="00944C7E" w:rsidTr="004B67BB">
        <w:trPr>
          <w:trHeight w:val="187"/>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ПС 110/10 кВ</w:t>
            </w:r>
          </w:p>
        </w:tc>
        <w:tc>
          <w:tcPr>
            <w:tcW w:w="70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831775" w:rsidRPr="00944C7E" w:rsidTr="004B67BB">
        <w:trPr>
          <w:trHeight w:val="583"/>
        </w:trPr>
        <w:tc>
          <w:tcPr>
            <w:tcW w:w="1622" w:type="dxa"/>
          </w:tcPr>
          <w:p w:rsidR="00831775" w:rsidRPr="00944C7E" w:rsidRDefault="00831775" w:rsidP="00831775">
            <w:pPr>
              <w:pStyle w:val="ConsPlusNormal"/>
              <w:rPr>
                <w:rFonts w:ascii="Times New Roman" w:hAnsi="Times New Roman" w:cs="Times New Roman"/>
                <w:sz w:val="20"/>
              </w:rPr>
            </w:pPr>
            <w:r w:rsidRPr="00944C7E">
              <w:rPr>
                <w:rFonts w:ascii="Times New Roman" w:hAnsi="Times New Roman" w:cs="Times New Roman"/>
                <w:sz w:val="20"/>
              </w:rPr>
              <w:t xml:space="preserve">Сети </w:t>
            </w:r>
            <w:proofErr w:type="spellStart"/>
            <w:proofErr w:type="gramStart"/>
            <w:r w:rsidRPr="00944C7E">
              <w:rPr>
                <w:rFonts w:ascii="Times New Roman" w:hAnsi="Times New Roman" w:cs="Times New Roman"/>
                <w:sz w:val="20"/>
              </w:rPr>
              <w:t>электро-снабжения</w:t>
            </w:r>
            <w:proofErr w:type="spellEnd"/>
            <w:proofErr w:type="gramEnd"/>
            <w:r w:rsidRPr="00944C7E">
              <w:rPr>
                <w:rFonts w:ascii="Times New Roman" w:hAnsi="Times New Roman" w:cs="Times New Roman"/>
                <w:sz w:val="20"/>
              </w:rPr>
              <w:t>, в т.ч.:</w:t>
            </w:r>
          </w:p>
        </w:tc>
        <w:tc>
          <w:tcPr>
            <w:tcW w:w="708" w:type="dxa"/>
            <w:vMerge w:val="restart"/>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км</w:t>
            </w:r>
          </w:p>
        </w:tc>
        <w:tc>
          <w:tcPr>
            <w:tcW w:w="1276" w:type="dxa"/>
          </w:tcPr>
          <w:p w:rsidR="00831775" w:rsidRPr="00944C7E" w:rsidRDefault="00831775" w:rsidP="00720031">
            <w:pPr>
              <w:pStyle w:val="ConsPlusNormal"/>
              <w:rPr>
                <w:rFonts w:ascii="Times New Roman" w:hAnsi="Times New Roman" w:cs="Times New Roman"/>
                <w:sz w:val="20"/>
              </w:rPr>
            </w:pPr>
            <w:r w:rsidRPr="00944C7E">
              <w:rPr>
                <w:rFonts w:ascii="Times New Roman" w:hAnsi="Times New Roman" w:cs="Times New Roman"/>
                <w:sz w:val="20"/>
              </w:rPr>
              <w:t>50,879</w:t>
            </w:r>
          </w:p>
        </w:tc>
        <w:tc>
          <w:tcPr>
            <w:tcW w:w="709" w:type="dxa"/>
          </w:tcPr>
          <w:p w:rsidR="00831775" w:rsidRPr="00944C7E" w:rsidRDefault="00831775" w:rsidP="00720031">
            <w:pPr>
              <w:pStyle w:val="ConsPlusNormal"/>
              <w:rPr>
                <w:rFonts w:ascii="Times New Roman" w:hAnsi="Times New Roman" w:cs="Times New Roman"/>
                <w:sz w:val="20"/>
              </w:rPr>
            </w:pPr>
            <w:r w:rsidRPr="00944C7E">
              <w:rPr>
                <w:rFonts w:ascii="Times New Roman" w:hAnsi="Times New Roman" w:cs="Times New Roman"/>
                <w:sz w:val="20"/>
              </w:rPr>
              <w:t>1,821</w:t>
            </w:r>
          </w:p>
        </w:tc>
        <w:tc>
          <w:tcPr>
            <w:tcW w:w="992"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4,508</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1,662</w:t>
            </w:r>
          </w:p>
        </w:tc>
        <w:tc>
          <w:tcPr>
            <w:tcW w:w="993"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4,554</w:t>
            </w:r>
          </w:p>
        </w:tc>
        <w:tc>
          <w:tcPr>
            <w:tcW w:w="1134"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5,939</w:t>
            </w:r>
          </w:p>
        </w:tc>
        <w:tc>
          <w:tcPr>
            <w:tcW w:w="850"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28,079</w:t>
            </w:r>
          </w:p>
        </w:tc>
        <w:tc>
          <w:tcPr>
            <w:tcW w:w="851" w:type="dxa"/>
          </w:tcPr>
          <w:p w:rsidR="00831775" w:rsidRPr="00944C7E" w:rsidRDefault="00831775" w:rsidP="00C9162C">
            <w:pPr>
              <w:pStyle w:val="ConsPlusNormal"/>
              <w:rPr>
                <w:rFonts w:ascii="Times New Roman" w:hAnsi="Times New Roman" w:cs="Times New Roman"/>
                <w:sz w:val="20"/>
              </w:rPr>
            </w:pPr>
            <w:r w:rsidRPr="00944C7E">
              <w:rPr>
                <w:rFonts w:ascii="Times New Roman" w:hAnsi="Times New Roman" w:cs="Times New Roman"/>
                <w:sz w:val="20"/>
              </w:rPr>
              <w:t>97,442</w:t>
            </w:r>
          </w:p>
        </w:tc>
      </w:tr>
      <w:tr w:rsidR="00831775" w:rsidRPr="00944C7E" w:rsidTr="004B67BB">
        <w:trPr>
          <w:trHeight w:val="222"/>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220 кВ</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314084">
            <w:pPr>
              <w:pStyle w:val="ConsPlusNormal"/>
              <w:rPr>
                <w:rFonts w:ascii="Times New Roman" w:hAnsi="Times New Roman" w:cs="Times New Roman"/>
                <w:sz w:val="20"/>
              </w:rPr>
            </w:pPr>
            <w:r w:rsidRPr="00944C7E">
              <w:rPr>
                <w:rFonts w:ascii="Times New Roman" w:hAnsi="Times New Roman" w:cs="Times New Roman"/>
                <w:sz w:val="20"/>
              </w:rPr>
              <w:t>11,668</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0,254</w:t>
            </w:r>
          </w:p>
        </w:tc>
        <w:tc>
          <w:tcPr>
            <w:tcW w:w="851" w:type="dxa"/>
          </w:tcPr>
          <w:p w:rsidR="00831775" w:rsidRPr="00944C7E" w:rsidRDefault="00831775" w:rsidP="00C9162C">
            <w:pPr>
              <w:pStyle w:val="ConsPlusNormal"/>
              <w:rPr>
                <w:rFonts w:ascii="Times New Roman" w:hAnsi="Times New Roman" w:cs="Times New Roman"/>
                <w:sz w:val="20"/>
              </w:rPr>
            </w:pPr>
            <w:r w:rsidRPr="00944C7E">
              <w:rPr>
                <w:rFonts w:ascii="Times New Roman" w:hAnsi="Times New Roman" w:cs="Times New Roman"/>
                <w:sz w:val="20"/>
              </w:rPr>
              <w:t>11,922</w:t>
            </w:r>
          </w:p>
        </w:tc>
      </w:tr>
      <w:tr w:rsidR="00831775" w:rsidRPr="00944C7E" w:rsidTr="004B67BB">
        <w:trPr>
          <w:trHeight w:val="233"/>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110 кВ</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314084">
            <w:pPr>
              <w:pStyle w:val="ConsPlusNormal"/>
              <w:rPr>
                <w:rFonts w:ascii="Times New Roman" w:hAnsi="Times New Roman" w:cs="Times New Roman"/>
                <w:sz w:val="20"/>
              </w:rPr>
            </w:pPr>
            <w:r w:rsidRPr="00944C7E">
              <w:rPr>
                <w:rFonts w:ascii="Times New Roman" w:hAnsi="Times New Roman" w:cs="Times New Roman"/>
                <w:sz w:val="20"/>
              </w:rPr>
              <w:t>1,676</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0,532</w:t>
            </w:r>
          </w:p>
        </w:tc>
        <w:tc>
          <w:tcPr>
            <w:tcW w:w="851" w:type="dxa"/>
          </w:tcPr>
          <w:p w:rsidR="00831775" w:rsidRPr="00944C7E" w:rsidRDefault="00831775" w:rsidP="00C9162C">
            <w:pPr>
              <w:pStyle w:val="ConsPlusNormal"/>
              <w:rPr>
                <w:rFonts w:ascii="Times New Roman" w:hAnsi="Times New Roman" w:cs="Times New Roman"/>
                <w:sz w:val="20"/>
              </w:rPr>
            </w:pPr>
            <w:r w:rsidRPr="00944C7E">
              <w:rPr>
                <w:rFonts w:ascii="Times New Roman" w:hAnsi="Times New Roman" w:cs="Times New Roman"/>
                <w:sz w:val="20"/>
              </w:rPr>
              <w:t>2,208</w:t>
            </w:r>
          </w:p>
        </w:tc>
      </w:tr>
      <w:tr w:rsidR="00831775" w:rsidRPr="00944C7E" w:rsidTr="00831775">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35 кВ</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1,831</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0,147</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1,155</w:t>
            </w:r>
          </w:p>
        </w:tc>
        <w:tc>
          <w:tcPr>
            <w:tcW w:w="851" w:type="dxa"/>
          </w:tcPr>
          <w:p w:rsidR="00831775" w:rsidRPr="00944C7E" w:rsidRDefault="00831775" w:rsidP="00C9162C">
            <w:pPr>
              <w:pStyle w:val="ConsPlusNormal"/>
              <w:rPr>
                <w:rFonts w:ascii="Times New Roman" w:hAnsi="Times New Roman" w:cs="Times New Roman"/>
                <w:sz w:val="20"/>
              </w:rPr>
            </w:pPr>
            <w:r w:rsidRPr="00944C7E">
              <w:rPr>
                <w:rFonts w:ascii="Times New Roman" w:hAnsi="Times New Roman" w:cs="Times New Roman"/>
                <w:sz w:val="20"/>
              </w:rPr>
              <w:t>3,133</w:t>
            </w:r>
          </w:p>
        </w:tc>
      </w:tr>
      <w:tr w:rsidR="00831775" w:rsidRPr="00944C7E" w:rsidTr="004B67BB">
        <w:trPr>
          <w:trHeight w:val="219"/>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10 кВ</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20031">
            <w:pPr>
              <w:pStyle w:val="ConsPlusNormal"/>
              <w:rPr>
                <w:rFonts w:ascii="Times New Roman" w:hAnsi="Times New Roman" w:cs="Times New Roman"/>
                <w:sz w:val="20"/>
              </w:rPr>
            </w:pPr>
            <w:r w:rsidRPr="00944C7E">
              <w:rPr>
                <w:rFonts w:ascii="Times New Roman" w:hAnsi="Times New Roman" w:cs="Times New Roman"/>
                <w:sz w:val="20"/>
              </w:rPr>
              <w:t>20,171</w:t>
            </w:r>
          </w:p>
        </w:tc>
        <w:tc>
          <w:tcPr>
            <w:tcW w:w="709" w:type="dxa"/>
          </w:tcPr>
          <w:p w:rsidR="00831775" w:rsidRPr="00944C7E" w:rsidRDefault="00831775" w:rsidP="00720031">
            <w:pPr>
              <w:pStyle w:val="ConsPlusNormal"/>
              <w:rPr>
                <w:rFonts w:ascii="Times New Roman" w:hAnsi="Times New Roman" w:cs="Times New Roman"/>
                <w:sz w:val="20"/>
              </w:rPr>
            </w:pPr>
            <w:r w:rsidRPr="00944C7E">
              <w:rPr>
                <w:rFonts w:ascii="Times New Roman" w:hAnsi="Times New Roman" w:cs="Times New Roman"/>
                <w:sz w:val="20"/>
              </w:rPr>
              <w:t>1,821</w:t>
            </w:r>
          </w:p>
        </w:tc>
        <w:tc>
          <w:tcPr>
            <w:tcW w:w="992"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4,508</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1,662</w:t>
            </w:r>
          </w:p>
        </w:tc>
        <w:tc>
          <w:tcPr>
            <w:tcW w:w="993"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2,723</w:t>
            </w:r>
          </w:p>
        </w:tc>
        <w:tc>
          <w:tcPr>
            <w:tcW w:w="1134"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5,792</w:t>
            </w:r>
          </w:p>
        </w:tc>
        <w:tc>
          <w:tcPr>
            <w:tcW w:w="850" w:type="dxa"/>
          </w:tcPr>
          <w:p w:rsidR="00831775" w:rsidRPr="00944C7E" w:rsidRDefault="00831775" w:rsidP="00140D85">
            <w:pPr>
              <w:pStyle w:val="ConsPlusNormal"/>
              <w:rPr>
                <w:rFonts w:ascii="Times New Roman" w:hAnsi="Times New Roman" w:cs="Times New Roman"/>
                <w:sz w:val="20"/>
              </w:rPr>
            </w:pPr>
            <w:r w:rsidRPr="00944C7E">
              <w:rPr>
                <w:rFonts w:ascii="Times New Roman" w:hAnsi="Times New Roman" w:cs="Times New Roman"/>
                <w:sz w:val="20"/>
              </w:rPr>
              <w:t>26,138</w:t>
            </w:r>
          </w:p>
        </w:tc>
        <w:tc>
          <w:tcPr>
            <w:tcW w:w="851" w:type="dxa"/>
          </w:tcPr>
          <w:p w:rsidR="00831775" w:rsidRPr="00944C7E" w:rsidRDefault="00831775" w:rsidP="00C9162C">
            <w:pPr>
              <w:pStyle w:val="ConsPlusNormal"/>
              <w:rPr>
                <w:rFonts w:ascii="Times New Roman" w:hAnsi="Times New Roman" w:cs="Times New Roman"/>
                <w:sz w:val="20"/>
              </w:rPr>
            </w:pPr>
            <w:r w:rsidRPr="00944C7E">
              <w:rPr>
                <w:rFonts w:ascii="Times New Roman" w:hAnsi="Times New Roman" w:cs="Times New Roman"/>
                <w:sz w:val="20"/>
              </w:rPr>
              <w:t>62,815</w:t>
            </w:r>
          </w:p>
        </w:tc>
      </w:tr>
      <w:tr w:rsidR="00831775" w:rsidRPr="00944C7E" w:rsidTr="004B67BB">
        <w:trPr>
          <w:trHeight w:val="221"/>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6 кВ</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314084">
            <w:pPr>
              <w:pStyle w:val="ConsPlusNormal"/>
              <w:rPr>
                <w:rFonts w:ascii="Times New Roman" w:hAnsi="Times New Roman" w:cs="Times New Roman"/>
                <w:sz w:val="20"/>
              </w:rPr>
            </w:pPr>
            <w:r w:rsidRPr="00944C7E">
              <w:rPr>
                <w:rFonts w:ascii="Times New Roman" w:hAnsi="Times New Roman" w:cs="Times New Roman"/>
                <w:sz w:val="20"/>
              </w:rPr>
              <w:t>17,364</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C9162C">
            <w:pPr>
              <w:pStyle w:val="ConsPlusNormal"/>
              <w:rPr>
                <w:rFonts w:ascii="Times New Roman" w:hAnsi="Times New Roman" w:cs="Times New Roman"/>
                <w:sz w:val="20"/>
              </w:rPr>
            </w:pPr>
            <w:r w:rsidRPr="00944C7E">
              <w:rPr>
                <w:rFonts w:ascii="Times New Roman" w:hAnsi="Times New Roman" w:cs="Times New Roman"/>
                <w:sz w:val="20"/>
              </w:rPr>
              <w:t>17,364</w:t>
            </w:r>
          </w:p>
        </w:tc>
      </w:tr>
      <w:tr w:rsidR="00831775" w:rsidRPr="00944C7E" w:rsidTr="004B67BB">
        <w:trPr>
          <w:trHeight w:val="199"/>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ТП, в том числе:</w:t>
            </w:r>
          </w:p>
        </w:tc>
        <w:tc>
          <w:tcPr>
            <w:tcW w:w="708" w:type="dxa"/>
            <w:vMerge w:val="restart"/>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38</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7</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7</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6</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9</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9</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7</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83</w:t>
            </w:r>
          </w:p>
        </w:tc>
      </w:tr>
      <w:tr w:rsidR="00831775" w:rsidRPr="00944C7E" w:rsidTr="004B67BB">
        <w:trPr>
          <w:trHeight w:val="279"/>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26</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6</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7</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6</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6</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9</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7</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67</w:t>
            </w:r>
          </w:p>
        </w:tc>
      </w:tr>
      <w:tr w:rsidR="00831775" w:rsidRPr="00944C7E" w:rsidTr="004B67BB">
        <w:trPr>
          <w:trHeight w:val="215"/>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12</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16</w:t>
            </w:r>
          </w:p>
        </w:tc>
      </w:tr>
      <w:tr w:rsidR="00831775" w:rsidRPr="00944C7E" w:rsidTr="004B67BB">
        <w:trPr>
          <w:trHeight w:val="336"/>
        </w:trPr>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РП (реконструкция)</w:t>
            </w:r>
          </w:p>
        </w:tc>
        <w:tc>
          <w:tcPr>
            <w:tcW w:w="708" w:type="dxa"/>
            <w:vMerge w:val="restart"/>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w:t>
            </w:r>
          </w:p>
        </w:tc>
      </w:tr>
      <w:tr w:rsidR="00831775" w:rsidRPr="00944C7E" w:rsidTr="00831775">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r>
      <w:tr w:rsidR="00831775" w:rsidRPr="00944C7E" w:rsidTr="00831775">
        <w:tc>
          <w:tcPr>
            <w:tcW w:w="162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w:t>
            </w:r>
          </w:p>
        </w:tc>
      </w:tr>
    </w:tbl>
    <w:p w:rsidR="004B67BB" w:rsidRPr="00944C7E" w:rsidRDefault="004B67BB" w:rsidP="00853FAA">
      <w:pPr>
        <w:pStyle w:val="ConsPlusTitle"/>
        <w:jc w:val="center"/>
        <w:outlineLvl w:val="2"/>
        <w:rPr>
          <w:rFonts w:ascii="Times New Roman" w:hAnsi="Times New Roman" w:cs="Times New Roman"/>
          <w:sz w:val="24"/>
          <w:szCs w:val="24"/>
        </w:rPr>
      </w:pPr>
    </w:p>
    <w:p w:rsidR="00EB1598" w:rsidRPr="00944C7E" w:rsidRDefault="00EB1598" w:rsidP="00853FAA">
      <w:pPr>
        <w:pStyle w:val="ConsPlusTitle"/>
        <w:jc w:val="center"/>
        <w:outlineLvl w:val="2"/>
        <w:rPr>
          <w:rFonts w:ascii="Times New Roman" w:hAnsi="Times New Roman" w:cs="Times New Roman"/>
          <w:sz w:val="24"/>
          <w:szCs w:val="24"/>
        </w:rPr>
      </w:pPr>
    </w:p>
    <w:p w:rsidR="00EB1598" w:rsidRPr="00944C7E" w:rsidRDefault="00EB1598" w:rsidP="00853FAA">
      <w:pPr>
        <w:pStyle w:val="ConsPlusTitle"/>
        <w:jc w:val="center"/>
        <w:outlineLvl w:val="2"/>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7. ПЕРСПЕКТИВНАЯ СХЕМА ТЕПЛОСНАБЖЕНИЯ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Перспективная схема теплоснабжения выполнена в соответствии с Генеральным планом, разработанным в соответствии с Градостроительным</w:t>
      </w:r>
      <w:r w:rsidR="00831775" w:rsidRPr="00944C7E">
        <w:rPr>
          <w:rFonts w:ascii="Times New Roman" w:hAnsi="Times New Roman" w:cs="Times New Roman"/>
          <w:sz w:val="24"/>
          <w:szCs w:val="24"/>
        </w:rPr>
        <w:t xml:space="preserve"> кодексом</w:t>
      </w:r>
      <w:r w:rsidRPr="00944C7E">
        <w:rPr>
          <w:rFonts w:ascii="Times New Roman" w:hAnsi="Times New Roman" w:cs="Times New Roman"/>
          <w:sz w:val="24"/>
          <w:szCs w:val="24"/>
        </w:rPr>
        <w:t xml:space="preserve"> Российской Федерации.</w:t>
      </w:r>
    </w:p>
    <w:p w:rsidR="004B67BB" w:rsidRPr="00944C7E" w:rsidRDefault="004B67BB"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EB1598" w:rsidRPr="00944C7E" w:rsidRDefault="00EB1598" w:rsidP="00853FAA">
      <w:pPr>
        <w:pStyle w:val="ConsPlusNormal"/>
        <w:jc w:val="right"/>
        <w:outlineLvl w:val="3"/>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 xml:space="preserve">Таблица </w:t>
      </w:r>
      <w:r w:rsidR="00831775" w:rsidRPr="00944C7E">
        <w:rPr>
          <w:rFonts w:ascii="Times New Roman" w:hAnsi="Times New Roman" w:cs="Times New Roman"/>
          <w:sz w:val="24"/>
          <w:szCs w:val="24"/>
        </w:rPr>
        <w:t>7</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Перечень объектов капитального строительства</w:t>
      </w:r>
      <w:r w:rsidR="004B67BB" w:rsidRPr="00944C7E">
        <w:rPr>
          <w:rFonts w:ascii="Times New Roman" w:hAnsi="Times New Roman" w:cs="Times New Roman"/>
          <w:sz w:val="24"/>
          <w:szCs w:val="24"/>
        </w:rPr>
        <w:t xml:space="preserve"> </w:t>
      </w:r>
      <w:r w:rsidRPr="00944C7E">
        <w:rPr>
          <w:rFonts w:ascii="Times New Roman" w:hAnsi="Times New Roman" w:cs="Times New Roman"/>
          <w:sz w:val="24"/>
          <w:szCs w:val="24"/>
        </w:rPr>
        <w:t>местного значения, планируемых к строительству</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18"/>
        <w:gridCol w:w="708"/>
        <w:gridCol w:w="1276"/>
        <w:gridCol w:w="709"/>
        <w:gridCol w:w="992"/>
        <w:gridCol w:w="992"/>
        <w:gridCol w:w="993"/>
        <w:gridCol w:w="1136"/>
        <w:gridCol w:w="851"/>
        <w:gridCol w:w="852"/>
      </w:tblGrid>
      <w:tr w:rsidR="00831775" w:rsidRPr="00944C7E" w:rsidTr="004B67BB">
        <w:tc>
          <w:tcPr>
            <w:tcW w:w="1618" w:type="dxa"/>
            <w:vMerge w:val="restart"/>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объекта</w:t>
            </w:r>
          </w:p>
        </w:tc>
        <w:tc>
          <w:tcPr>
            <w:tcW w:w="708" w:type="dxa"/>
            <w:vMerge w:val="restart"/>
          </w:tcPr>
          <w:p w:rsidR="00831775" w:rsidRPr="00944C7E" w:rsidRDefault="00831775" w:rsidP="00A549CC">
            <w:pPr>
              <w:pStyle w:val="ConsPlusNormal"/>
              <w:jc w:val="center"/>
              <w:rPr>
                <w:rFonts w:ascii="Times New Roman" w:hAnsi="Times New Roman" w:cs="Times New Roman"/>
                <w:sz w:val="20"/>
              </w:rPr>
            </w:pPr>
            <w:r w:rsidRPr="00944C7E">
              <w:rPr>
                <w:rFonts w:ascii="Times New Roman" w:hAnsi="Times New Roman" w:cs="Times New Roman"/>
                <w:sz w:val="20"/>
              </w:rPr>
              <w:t xml:space="preserve">Ед. </w:t>
            </w:r>
            <w:proofErr w:type="spellStart"/>
            <w:r w:rsidRPr="00944C7E">
              <w:rPr>
                <w:rFonts w:ascii="Times New Roman" w:hAnsi="Times New Roman" w:cs="Times New Roman"/>
                <w:sz w:val="20"/>
              </w:rPr>
              <w:t>изм</w:t>
            </w:r>
            <w:proofErr w:type="spellEnd"/>
            <w:r w:rsidRPr="00944C7E">
              <w:rPr>
                <w:rFonts w:ascii="Times New Roman" w:hAnsi="Times New Roman" w:cs="Times New Roman"/>
                <w:sz w:val="20"/>
              </w:rPr>
              <w:t>.</w:t>
            </w:r>
          </w:p>
        </w:tc>
        <w:tc>
          <w:tcPr>
            <w:tcW w:w="7801" w:type="dxa"/>
            <w:gridSpan w:val="8"/>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Параметры (емкость, мощность и т.д.) объектов</w:t>
            </w:r>
          </w:p>
        </w:tc>
      </w:tr>
      <w:tr w:rsidR="00831775" w:rsidRPr="00944C7E" w:rsidTr="004B67BB">
        <w:tc>
          <w:tcPr>
            <w:tcW w:w="1618" w:type="dxa"/>
            <w:vMerge/>
          </w:tcPr>
          <w:p w:rsidR="00831775" w:rsidRPr="00944C7E" w:rsidRDefault="00831775" w:rsidP="00751A32">
            <w:pPr>
              <w:spacing w:after="1" w:line="0" w:lineRule="atLeast"/>
              <w:rPr>
                <w:sz w:val="20"/>
                <w:szCs w:val="20"/>
              </w:rPr>
            </w:pPr>
          </w:p>
        </w:tc>
        <w:tc>
          <w:tcPr>
            <w:tcW w:w="708" w:type="dxa"/>
            <w:vMerge/>
          </w:tcPr>
          <w:p w:rsidR="00831775" w:rsidRPr="00944C7E" w:rsidRDefault="00831775" w:rsidP="00751A32">
            <w:pPr>
              <w:spacing w:after="1" w:line="0" w:lineRule="atLeast"/>
              <w:rPr>
                <w:sz w:val="20"/>
                <w:szCs w:val="20"/>
              </w:rPr>
            </w:pPr>
          </w:p>
        </w:tc>
        <w:tc>
          <w:tcPr>
            <w:tcW w:w="6098" w:type="dxa"/>
            <w:gridSpan w:val="6"/>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Населенные пункты</w:t>
            </w:r>
          </w:p>
        </w:tc>
        <w:tc>
          <w:tcPr>
            <w:tcW w:w="851" w:type="dxa"/>
            <w:vMerge w:val="restart"/>
          </w:tcPr>
          <w:p w:rsidR="00831775" w:rsidRPr="00944C7E" w:rsidRDefault="00831775" w:rsidP="00751A32">
            <w:pPr>
              <w:pStyle w:val="ConsPlusNormal"/>
              <w:jc w:val="center"/>
              <w:rPr>
                <w:rFonts w:ascii="Times New Roman" w:hAnsi="Times New Roman" w:cs="Times New Roman"/>
                <w:sz w:val="20"/>
              </w:rPr>
            </w:pPr>
            <w:proofErr w:type="spellStart"/>
            <w:proofErr w:type="gramStart"/>
            <w:r w:rsidRPr="00944C7E">
              <w:rPr>
                <w:rFonts w:ascii="Times New Roman" w:hAnsi="Times New Roman" w:cs="Times New Roman"/>
                <w:sz w:val="20"/>
              </w:rPr>
              <w:t>Город-ской</w:t>
            </w:r>
            <w:proofErr w:type="spellEnd"/>
            <w:proofErr w:type="gramEnd"/>
            <w:r w:rsidRPr="00944C7E">
              <w:rPr>
                <w:rFonts w:ascii="Times New Roman" w:hAnsi="Times New Roman" w:cs="Times New Roman"/>
                <w:sz w:val="20"/>
              </w:rPr>
              <w:t xml:space="preserve"> округ</w:t>
            </w:r>
          </w:p>
        </w:tc>
        <w:tc>
          <w:tcPr>
            <w:tcW w:w="852" w:type="dxa"/>
            <w:vMerge w:val="restart"/>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ИТОГО</w:t>
            </w:r>
          </w:p>
        </w:tc>
      </w:tr>
      <w:tr w:rsidR="00831775" w:rsidRPr="00944C7E" w:rsidTr="004B67BB">
        <w:tc>
          <w:tcPr>
            <w:tcW w:w="1618" w:type="dxa"/>
            <w:vMerge/>
          </w:tcPr>
          <w:p w:rsidR="00831775" w:rsidRPr="00944C7E" w:rsidRDefault="00831775" w:rsidP="00751A32">
            <w:pPr>
              <w:spacing w:after="1" w:line="0" w:lineRule="atLeast"/>
              <w:rPr>
                <w:sz w:val="20"/>
                <w:szCs w:val="20"/>
              </w:rPr>
            </w:pP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Новоуральск</w:t>
            </w:r>
          </w:p>
        </w:tc>
        <w:tc>
          <w:tcPr>
            <w:tcW w:w="709"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Елани</w:t>
            </w:r>
          </w:p>
        </w:tc>
        <w:tc>
          <w:tcPr>
            <w:tcW w:w="992"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Пальники</w:t>
            </w:r>
          </w:p>
        </w:tc>
        <w:tc>
          <w:tcPr>
            <w:tcW w:w="992"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Починок</w:t>
            </w:r>
          </w:p>
        </w:tc>
        <w:tc>
          <w:tcPr>
            <w:tcW w:w="993" w:type="dxa"/>
          </w:tcPr>
          <w:p w:rsidR="00831775" w:rsidRPr="00944C7E" w:rsidRDefault="00831775" w:rsidP="00751A32">
            <w:pPr>
              <w:pStyle w:val="ConsPlusNormal"/>
              <w:jc w:val="center"/>
              <w:rPr>
                <w:rFonts w:ascii="Times New Roman" w:hAnsi="Times New Roman" w:cs="Times New Roman"/>
                <w:sz w:val="20"/>
              </w:rPr>
            </w:pPr>
            <w:r w:rsidRPr="00944C7E">
              <w:rPr>
                <w:rFonts w:ascii="Times New Roman" w:hAnsi="Times New Roman" w:cs="Times New Roman"/>
                <w:sz w:val="20"/>
              </w:rPr>
              <w:t>Мурзинка</w:t>
            </w:r>
          </w:p>
        </w:tc>
        <w:tc>
          <w:tcPr>
            <w:tcW w:w="1136" w:type="dxa"/>
          </w:tcPr>
          <w:p w:rsidR="00831775" w:rsidRPr="00944C7E" w:rsidRDefault="00831775" w:rsidP="00751A32">
            <w:pPr>
              <w:pStyle w:val="ConsPlusNormal"/>
              <w:jc w:val="center"/>
              <w:rPr>
                <w:rFonts w:ascii="Times New Roman" w:hAnsi="Times New Roman" w:cs="Times New Roman"/>
                <w:sz w:val="20"/>
              </w:rPr>
            </w:pPr>
            <w:proofErr w:type="spellStart"/>
            <w:r w:rsidRPr="00944C7E">
              <w:rPr>
                <w:rFonts w:ascii="Times New Roman" w:hAnsi="Times New Roman" w:cs="Times New Roman"/>
                <w:sz w:val="20"/>
              </w:rPr>
              <w:t>Тарасково</w:t>
            </w:r>
            <w:proofErr w:type="spellEnd"/>
          </w:p>
        </w:tc>
        <w:tc>
          <w:tcPr>
            <w:tcW w:w="851" w:type="dxa"/>
            <w:vMerge/>
          </w:tcPr>
          <w:p w:rsidR="00831775" w:rsidRPr="00944C7E" w:rsidRDefault="00831775" w:rsidP="00751A32">
            <w:pPr>
              <w:spacing w:after="1" w:line="0" w:lineRule="atLeast"/>
              <w:rPr>
                <w:sz w:val="20"/>
                <w:szCs w:val="20"/>
              </w:rPr>
            </w:pPr>
          </w:p>
        </w:tc>
        <w:tc>
          <w:tcPr>
            <w:tcW w:w="852" w:type="dxa"/>
            <w:vMerge/>
          </w:tcPr>
          <w:p w:rsidR="00831775" w:rsidRPr="00944C7E" w:rsidRDefault="00831775" w:rsidP="00751A32">
            <w:pPr>
              <w:spacing w:after="1" w:line="0" w:lineRule="atLeast"/>
            </w:pPr>
          </w:p>
        </w:tc>
      </w:tr>
      <w:tr w:rsidR="00831775" w:rsidRPr="00944C7E" w:rsidTr="004B67BB">
        <w:tc>
          <w:tcPr>
            <w:tcW w:w="10127" w:type="dxa"/>
            <w:gridSpan w:val="10"/>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Система теплоснабжения</w:t>
            </w:r>
          </w:p>
        </w:tc>
      </w:tr>
      <w:tr w:rsidR="00831775" w:rsidRPr="00944C7E" w:rsidTr="004B67BB">
        <w:trPr>
          <w:trHeight w:val="326"/>
        </w:trPr>
        <w:tc>
          <w:tcPr>
            <w:tcW w:w="161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Сети, в том числе:</w:t>
            </w:r>
          </w:p>
        </w:tc>
        <w:tc>
          <w:tcPr>
            <w:tcW w:w="708" w:type="dxa"/>
            <w:vMerge w:val="restart"/>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км</w:t>
            </w: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3,158</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2,403</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3,656</w:t>
            </w:r>
          </w:p>
        </w:tc>
        <w:tc>
          <w:tcPr>
            <w:tcW w:w="113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13,973</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23,19</w:t>
            </w:r>
          </w:p>
        </w:tc>
      </w:tr>
      <w:tr w:rsidR="00831775" w:rsidRPr="00944C7E" w:rsidTr="004B67BB">
        <w:trPr>
          <w:trHeight w:val="350"/>
        </w:trPr>
        <w:tc>
          <w:tcPr>
            <w:tcW w:w="161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3,158</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2,403</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3,656</w:t>
            </w:r>
          </w:p>
        </w:tc>
        <w:tc>
          <w:tcPr>
            <w:tcW w:w="113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13,973</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23,19</w:t>
            </w:r>
          </w:p>
        </w:tc>
      </w:tr>
      <w:tr w:rsidR="00831775" w:rsidRPr="00944C7E" w:rsidTr="009019F6">
        <w:tc>
          <w:tcPr>
            <w:tcW w:w="161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r>
      <w:tr w:rsidR="00831775" w:rsidRPr="00944C7E" w:rsidTr="009019F6">
        <w:tc>
          <w:tcPr>
            <w:tcW w:w="161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Котельная, в том числе:</w:t>
            </w:r>
          </w:p>
        </w:tc>
        <w:tc>
          <w:tcPr>
            <w:tcW w:w="708" w:type="dxa"/>
            <w:vMerge w:val="restart"/>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МВт/Гкал/год</w:t>
            </w: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1/0,8</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xml:space="preserve">1 </w:t>
            </w:r>
            <w:proofErr w:type="spellStart"/>
            <w:r w:rsidRPr="00944C7E">
              <w:rPr>
                <w:rFonts w:ascii="Times New Roman" w:hAnsi="Times New Roman" w:cs="Times New Roman"/>
                <w:sz w:val="20"/>
              </w:rPr>
              <w:t>x</w:t>
            </w:r>
            <w:proofErr w:type="spellEnd"/>
            <w:r w:rsidRPr="00944C7E">
              <w:rPr>
                <w:rFonts w:ascii="Times New Roman" w:hAnsi="Times New Roman" w:cs="Times New Roman"/>
                <w:sz w:val="20"/>
              </w:rPr>
              <w:t xml:space="preserve"> 1/0,8</w:t>
            </w:r>
          </w:p>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xml:space="preserve">1 </w:t>
            </w:r>
            <w:proofErr w:type="spellStart"/>
            <w:r w:rsidRPr="00944C7E">
              <w:rPr>
                <w:rFonts w:ascii="Times New Roman" w:hAnsi="Times New Roman" w:cs="Times New Roman"/>
                <w:sz w:val="20"/>
              </w:rPr>
              <w:t>x</w:t>
            </w:r>
            <w:proofErr w:type="spellEnd"/>
            <w:r w:rsidRPr="00944C7E">
              <w:rPr>
                <w:rFonts w:ascii="Times New Roman" w:hAnsi="Times New Roman" w:cs="Times New Roman"/>
                <w:sz w:val="20"/>
              </w:rPr>
              <w:t xml:space="preserve"> 1/0,8</w:t>
            </w:r>
          </w:p>
        </w:tc>
        <w:tc>
          <w:tcPr>
            <w:tcW w:w="113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xml:space="preserve">3 </w:t>
            </w:r>
            <w:proofErr w:type="spellStart"/>
            <w:r w:rsidRPr="00944C7E">
              <w:rPr>
                <w:rFonts w:ascii="Times New Roman" w:hAnsi="Times New Roman" w:cs="Times New Roman"/>
                <w:sz w:val="20"/>
              </w:rPr>
              <w:t>x</w:t>
            </w:r>
            <w:proofErr w:type="spellEnd"/>
            <w:r w:rsidRPr="00944C7E">
              <w:rPr>
                <w:rFonts w:ascii="Times New Roman" w:hAnsi="Times New Roman" w:cs="Times New Roman"/>
                <w:sz w:val="20"/>
              </w:rPr>
              <w:t xml:space="preserve"> 1/0,8</w:t>
            </w:r>
          </w:p>
        </w:tc>
      </w:tr>
      <w:tr w:rsidR="00831775" w:rsidRPr="00944C7E" w:rsidTr="009019F6">
        <w:tc>
          <w:tcPr>
            <w:tcW w:w="161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1/0,8</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xml:space="preserve">1 </w:t>
            </w:r>
            <w:proofErr w:type="spellStart"/>
            <w:r w:rsidRPr="00944C7E">
              <w:rPr>
                <w:rFonts w:ascii="Times New Roman" w:hAnsi="Times New Roman" w:cs="Times New Roman"/>
                <w:sz w:val="20"/>
              </w:rPr>
              <w:t>x</w:t>
            </w:r>
            <w:proofErr w:type="spellEnd"/>
            <w:r w:rsidRPr="00944C7E">
              <w:rPr>
                <w:rFonts w:ascii="Times New Roman" w:hAnsi="Times New Roman" w:cs="Times New Roman"/>
                <w:sz w:val="20"/>
              </w:rPr>
              <w:t xml:space="preserve"> 1/0,8</w:t>
            </w:r>
          </w:p>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xml:space="preserve">1 </w:t>
            </w:r>
            <w:proofErr w:type="spellStart"/>
            <w:r w:rsidRPr="00944C7E">
              <w:rPr>
                <w:rFonts w:ascii="Times New Roman" w:hAnsi="Times New Roman" w:cs="Times New Roman"/>
                <w:sz w:val="20"/>
              </w:rPr>
              <w:t>x</w:t>
            </w:r>
            <w:proofErr w:type="spellEnd"/>
            <w:r w:rsidRPr="00944C7E">
              <w:rPr>
                <w:rFonts w:ascii="Times New Roman" w:hAnsi="Times New Roman" w:cs="Times New Roman"/>
                <w:sz w:val="20"/>
              </w:rPr>
              <w:t xml:space="preserve"> 1/0,8</w:t>
            </w:r>
          </w:p>
        </w:tc>
        <w:tc>
          <w:tcPr>
            <w:tcW w:w="113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xml:space="preserve">3 </w:t>
            </w:r>
            <w:proofErr w:type="spellStart"/>
            <w:r w:rsidRPr="00944C7E">
              <w:rPr>
                <w:rFonts w:ascii="Times New Roman" w:hAnsi="Times New Roman" w:cs="Times New Roman"/>
                <w:sz w:val="20"/>
              </w:rPr>
              <w:t>x</w:t>
            </w:r>
            <w:proofErr w:type="spellEnd"/>
            <w:r w:rsidRPr="00944C7E">
              <w:rPr>
                <w:rFonts w:ascii="Times New Roman" w:hAnsi="Times New Roman" w:cs="Times New Roman"/>
                <w:sz w:val="20"/>
              </w:rPr>
              <w:t xml:space="preserve"> 1/0,8</w:t>
            </w:r>
          </w:p>
        </w:tc>
      </w:tr>
      <w:tr w:rsidR="00831775" w:rsidRPr="00944C7E" w:rsidTr="009019F6">
        <w:tc>
          <w:tcPr>
            <w:tcW w:w="1618"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831775" w:rsidRPr="00944C7E" w:rsidRDefault="00831775" w:rsidP="00751A32">
            <w:pPr>
              <w:spacing w:after="1" w:line="0" w:lineRule="atLeast"/>
              <w:rPr>
                <w:sz w:val="20"/>
                <w:szCs w:val="20"/>
              </w:rPr>
            </w:pPr>
          </w:p>
        </w:tc>
        <w:tc>
          <w:tcPr>
            <w:tcW w:w="127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6"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2" w:type="dxa"/>
          </w:tcPr>
          <w:p w:rsidR="00831775" w:rsidRPr="00944C7E" w:rsidRDefault="00831775" w:rsidP="00751A32">
            <w:pPr>
              <w:pStyle w:val="ConsPlusNormal"/>
              <w:rPr>
                <w:rFonts w:ascii="Times New Roman" w:hAnsi="Times New Roman" w:cs="Times New Roman"/>
                <w:sz w:val="20"/>
              </w:rPr>
            </w:pPr>
            <w:r w:rsidRPr="00944C7E">
              <w:rPr>
                <w:rFonts w:ascii="Times New Roman" w:hAnsi="Times New Roman" w:cs="Times New Roman"/>
                <w:sz w:val="20"/>
              </w:rPr>
              <w:t>-</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8. ПЕРСПЕКТИВНАЯ СХЕМА ВОДОСНАБЖЕНИЯ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Перспективная схема водоснабжения выполнена в соответствии с Генеральным планом, разработанным в соответствии с Градостроительным </w:t>
      </w:r>
      <w:r w:rsidR="00A549CC" w:rsidRPr="00944C7E">
        <w:rPr>
          <w:rFonts w:ascii="Times New Roman" w:hAnsi="Times New Roman" w:cs="Times New Roman"/>
          <w:sz w:val="24"/>
          <w:szCs w:val="24"/>
        </w:rPr>
        <w:t xml:space="preserve">кодексом </w:t>
      </w:r>
      <w:r w:rsidRPr="00944C7E">
        <w:rPr>
          <w:rFonts w:ascii="Times New Roman" w:hAnsi="Times New Roman" w:cs="Times New Roman"/>
          <w:sz w:val="24"/>
          <w:szCs w:val="24"/>
        </w:rPr>
        <w:t>Российской Федерации, а также Схемой водоснабжения, водоотведения Новоуральского городского округа до 2023 года.</w:t>
      </w: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 xml:space="preserve">Таблица </w:t>
      </w:r>
      <w:r w:rsidR="00A549CC" w:rsidRPr="00944C7E">
        <w:rPr>
          <w:rFonts w:ascii="Times New Roman" w:hAnsi="Times New Roman" w:cs="Times New Roman"/>
          <w:sz w:val="24"/>
          <w:szCs w:val="24"/>
        </w:rPr>
        <w:t>8</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Перечень объектов капитального строительства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местного значения, </w:t>
      </w:r>
      <w:proofErr w:type="gramStart"/>
      <w:r w:rsidRPr="00944C7E">
        <w:rPr>
          <w:rFonts w:ascii="Times New Roman" w:hAnsi="Times New Roman" w:cs="Times New Roman"/>
          <w:sz w:val="24"/>
          <w:szCs w:val="24"/>
        </w:rPr>
        <w:t>планируемых</w:t>
      </w:r>
      <w:proofErr w:type="gramEnd"/>
      <w:r w:rsidRPr="00944C7E">
        <w:rPr>
          <w:rFonts w:ascii="Times New Roman" w:hAnsi="Times New Roman" w:cs="Times New Roman"/>
          <w:sz w:val="24"/>
          <w:szCs w:val="24"/>
        </w:rPr>
        <w:t xml:space="preserve"> к строительству</w:t>
      </w:r>
    </w:p>
    <w:p w:rsidR="00853FAA" w:rsidRPr="00944C7E" w:rsidRDefault="00853FAA" w:rsidP="00853FAA">
      <w:pPr>
        <w:pStyle w:val="ConsPlusNormal"/>
        <w:rPr>
          <w:rFonts w:ascii="Times New Roman" w:hAnsi="Times New Roman" w:cs="Times New Roman"/>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04"/>
        <w:gridCol w:w="859"/>
        <w:gridCol w:w="1285"/>
        <w:gridCol w:w="709"/>
        <w:gridCol w:w="992"/>
        <w:gridCol w:w="992"/>
        <w:gridCol w:w="992"/>
        <w:gridCol w:w="1134"/>
        <w:gridCol w:w="709"/>
        <w:gridCol w:w="851"/>
      </w:tblGrid>
      <w:tr w:rsidR="00A549CC" w:rsidRPr="00944C7E" w:rsidTr="00C86F07">
        <w:tc>
          <w:tcPr>
            <w:tcW w:w="1604" w:type="dxa"/>
            <w:vMerge w:val="restart"/>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объекта</w:t>
            </w:r>
          </w:p>
        </w:tc>
        <w:tc>
          <w:tcPr>
            <w:tcW w:w="859" w:type="dxa"/>
            <w:vMerge w:val="restart"/>
          </w:tcPr>
          <w:p w:rsidR="00A549CC" w:rsidRPr="00944C7E" w:rsidRDefault="00A549CC" w:rsidP="00A549CC">
            <w:pPr>
              <w:pStyle w:val="ConsPlusNormal"/>
              <w:jc w:val="center"/>
              <w:rPr>
                <w:rFonts w:ascii="Times New Roman" w:hAnsi="Times New Roman" w:cs="Times New Roman"/>
                <w:sz w:val="20"/>
              </w:rPr>
            </w:pPr>
            <w:r w:rsidRPr="00944C7E">
              <w:rPr>
                <w:rFonts w:ascii="Times New Roman" w:hAnsi="Times New Roman" w:cs="Times New Roman"/>
                <w:sz w:val="20"/>
              </w:rPr>
              <w:t xml:space="preserve">Ед. </w:t>
            </w:r>
            <w:proofErr w:type="spellStart"/>
            <w:r w:rsidRPr="00944C7E">
              <w:rPr>
                <w:rFonts w:ascii="Times New Roman" w:hAnsi="Times New Roman" w:cs="Times New Roman"/>
                <w:sz w:val="20"/>
              </w:rPr>
              <w:t>изм</w:t>
            </w:r>
            <w:proofErr w:type="spellEnd"/>
            <w:r w:rsidRPr="00944C7E">
              <w:rPr>
                <w:rFonts w:ascii="Times New Roman" w:hAnsi="Times New Roman" w:cs="Times New Roman"/>
                <w:sz w:val="20"/>
              </w:rPr>
              <w:t>.</w:t>
            </w:r>
          </w:p>
        </w:tc>
        <w:tc>
          <w:tcPr>
            <w:tcW w:w="7664" w:type="dxa"/>
            <w:gridSpan w:val="8"/>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Параметры (емкость, мощность и т.д.) объектов</w:t>
            </w:r>
          </w:p>
        </w:tc>
      </w:tr>
      <w:tr w:rsidR="00A549CC" w:rsidRPr="00944C7E" w:rsidTr="00C86F07">
        <w:tc>
          <w:tcPr>
            <w:tcW w:w="1604" w:type="dxa"/>
            <w:vMerge/>
          </w:tcPr>
          <w:p w:rsidR="00A549CC" w:rsidRPr="00944C7E" w:rsidRDefault="00A549CC" w:rsidP="00751A32">
            <w:pPr>
              <w:spacing w:after="1" w:line="0" w:lineRule="atLeast"/>
              <w:rPr>
                <w:sz w:val="20"/>
                <w:szCs w:val="20"/>
              </w:rPr>
            </w:pPr>
          </w:p>
        </w:tc>
        <w:tc>
          <w:tcPr>
            <w:tcW w:w="859" w:type="dxa"/>
            <w:vMerge/>
          </w:tcPr>
          <w:p w:rsidR="00A549CC" w:rsidRPr="00944C7E" w:rsidRDefault="00A549CC" w:rsidP="00751A32">
            <w:pPr>
              <w:spacing w:after="1" w:line="0" w:lineRule="atLeast"/>
              <w:rPr>
                <w:sz w:val="20"/>
                <w:szCs w:val="20"/>
              </w:rPr>
            </w:pPr>
          </w:p>
        </w:tc>
        <w:tc>
          <w:tcPr>
            <w:tcW w:w="6104" w:type="dxa"/>
            <w:gridSpan w:val="6"/>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Населенные пункты</w:t>
            </w:r>
          </w:p>
        </w:tc>
        <w:tc>
          <w:tcPr>
            <w:tcW w:w="709" w:type="dxa"/>
            <w:vMerge w:val="restart"/>
          </w:tcPr>
          <w:p w:rsidR="00A549CC" w:rsidRPr="00944C7E" w:rsidRDefault="00A549CC" w:rsidP="00751A32">
            <w:pPr>
              <w:pStyle w:val="ConsPlusNormal"/>
              <w:jc w:val="center"/>
              <w:rPr>
                <w:rFonts w:ascii="Times New Roman" w:hAnsi="Times New Roman" w:cs="Times New Roman"/>
                <w:sz w:val="20"/>
              </w:rPr>
            </w:pPr>
            <w:proofErr w:type="spellStart"/>
            <w:proofErr w:type="gramStart"/>
            <w:r w:rsidRPr="00944C7E">
              <w:rPr>
                <w:rFonts w:ascii="Times New Roman" w:hAnsi="Times New Roman" w:cs="Times New Roman"/>
                <w:sz w:val="20"/>
              </w:rPr>
              <w:t>Город-ской</w:t>
            </w:r>
            <w:proofErr w:type="spellEnd"/>
            <w:proofErr w:type="gramEnd"/>
            <w:r w:rsidRPr="00944C7E">
              <w:rPr>
                <w:rFonts w:ascii="Times New Roman" w:hAnsi="Times New Roman" w:cs="Times New Roman"/>
                <w:sz w:val="20"/>
              </w:rPr>
              <w:t xml:space="preserve"> округ</w:t>
            </w:r>
          </w:p>
        </w:tc>
        <w:tc>
          <w:tcPr>
            <w:tcW w:w="851" w:type="dxa"/>
            <w:vMerge w:val="restart"/>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ИТОГО</w:t>
            </w:r>
          </w:p>
        </w:tc>
      </w:tr>
      <w:tr w:rsidR="00C86F07" w:rsidRPr="00944C7E" w:rsidTr="00C86F07">
        <w:tc>
          <w:tcPr>
            <w:tcW w:w="1604" w:type="dxa"/>
            <w:vMerge/>
          </w:tcPr>
          <w:p w:rsidR="00A549CC" w:rsidRPr="00944C7E" w:rsidRDefault="00A549CC" w:rsidP="00751A32">
            <w:pPr>
              <w:spacing w:after="1" w:line="0" w:lineRule="atLeast"/>
              <w:rPr>
                <w:sz w:val="20"/>
                <w:szCs w:val="20"/>
              </w:rPr>
            </w:pP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Новоуральск</w:t>
            </w:r>
          </w:p>
        </w:tc>
        <w:tc>
          <w:tcPr>
            <w:tcW w:w="709" w:type="dxa"/>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Елани</w:t>
            </w:r>
          </w:p>
        </w:tc>
        <w:tc>
          <w:tcPr>
            <w:tcW w:w="992" w:type="dxa"/>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Пальники</w:t>
            </w:r>
          </w:p>
        </w:tc>
        <w:tc>
          <w:tcPr>
            <w:tcW w:w="992" w:type="dxa"/>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Починок</w:t>
            </w:r>
          </w:p>
        </w:tc>
        <w:tc>
          <w:tcPr>
            <w:tcW w:w="992" w:type="dxa"/>
          </w:tcPr>
          <w:p w:rsidR="00A549CC" w:rsidRPr="00944C7E" w:rsidRDefault="00A549CC" w:rsidP="00751A32">
            <w:pPr>
              <w:pStyle w:val="ConsPlusNormal"/>
              <w:jc w:val="center"/>
              <w:rPr>
                <w:rFonts w:ascii="Times New Roman" w:hAnsi="Times New Roman" w:cs="Times New Roman"/>
                <w:sz w:val="20"/>
              </w:rPr>
            </w:pPr>
            <w:r w:rsidRPr="00944C7E">
              <w:rPr>
                <w:rFonts w:ascii="Times New Roman" w:hAnsi="Times New Roman" w:cs="Times New Roman"/>
                <w:sz w:val="20"/>
              </w:rPr>
              <w:t>Мурзинка</w:t>
            </w:r>
          </w:p>
        </w:tc>
        <w:tc>
          <w:tcPr>
            <w:tcW w:w="1134" w:type="dxa"/>
          </w:tcPr>
          <w:p w:rsidR="00A549CC" w:rsidRPr="00944C7E" w:rsidRDefault="00A549CC" w:rsidP="00751A32">
            <w:pPr>
              <w:pStyle w:val="ConsPlusNormal"/>
              <w:jc w:val="center"/>
              <w:rPr>
                <w:rFonts w:ascii="Times New Roman" w:hAnsi="Times New Roman" w:cs="Times New Roman"/>
                <w:sz w:val="20"/>
              </w:rPr>
            </w:pPr>
            <w:proofErr w:type="spellStart"/>
            <w:r w:rsidRPr="00944C7E">
              <w:rPr>
                <w:rFonts w:ascii="Times New Roman" w:hAnsi="Times New Roman" w:cs="Times New Roman"/>
                <w:sz w:val="20"/>
              </w:rPr>
              <w:t>Тарасково</w:t>
            </w:r>
            <w:proofErr w:type="spellEnd"/>
          </w:p>
        </w:tc>
        <w:tc>
          <w:tcPr>
            <w:tcW w:w="709" w:type="dxa"/>
            <w:vMerge/>
          </w:tcPr>
          <w:p w:rsidR="00A549CC" w:rsidRPr="00944C7E" w:rsidRDefault="00A549CC" w:rsidP="00751A32">
            <w:pPr>
              <w:spacing w:after="1" w:line="0" w:lineRule="atLeast"/>
              <w:rPr>
                <w:sz w:val="20"/>
                <w:szCs w:val="20"/>
              </w:rPr>
            </w:pPr>
          </w:p>
        </w:tc>
        <w:tc>
          <w:tcPr>
            <w:tcW w:w="851" w:type="dxa"/>
            <w:vMerge/>
          </w:tcPr>
          <w:p w:rsidR="00A549CC" w:rsidRPr="00944C7E" w:rsidRDefault="00A549CC" w:rsidP="00751A32">
            <w:pPr>
              <w:spacing w:after="1" w:line="0" w:lineRule="atLeast"/>
              <w:rPr>
                <w:sz w:val="20"/>
                <w:szCs w:val="20"/>
              </w:rPr>
            </w:pPr>
          </w:p>
        </w:tc>
      </w:tr>
      <w:tr w:rsidR="00A549CC" w:rsidRPr="00944C7E" w:rsidTr="00A549CC">
        <w:tc>
          <w:tcPr>
            <w:tcW w:w="10127" w:type="dxa"/>
            <w:gridSpan w:val="10"/>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Система водоснабжения</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Водозаборные сооружения</w:t>
            </w:r>
          </w:p>
        </w:tc>
        <w:tc>
          <w:tcPr>
            <w:tcW w:w="85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18000</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150</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300</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523</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200</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19173</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Станция водоподготовки, в т.ч.:</w:t>
            </w:r>
          </w:p>
        </w:tc>
        <w:tc>
          <w:tcPr>
            <w:tcW w:w="859" w:type="dxa"/>
            <w:vMerge w:val="restart"/>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5</w:t>
            </w:r>
          </w:p>
        </w:tc>
      </w:tr>
      <w:tr w:rsidR="00A549CC" w:rsidRPr="00944C7E" w:rsidTr="004B67BB">
        <w:trPr>
          <w:trHeight w:val="468"/>
        </w:trPr>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Новое строительство</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4</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Реконструкция</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Станция второго подъема, в т.ч.:</w:t>
            </w:r>
          </w:p>
        </w:tc>
        <w:tc>
          <w:tcPr>
            <w:tcW w:w="859" w:type="dxa"/>
            <w:vMerge w:val="restart"/>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3</w:t>
            </w:r>
          </w:p>
        </w:tc>
      </w:tr>
      <w:tr w:rsidR="00A549CC" w:rsidRPr="00944C7E" w:rsidTr="004B67BB">
        <w:trPr>
          <w:trHeight w:val="507"/>
        </w:trPr>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lastRenderedPageBreak/>
              <w:t>Новое строительство</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3</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Реконструкция</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Станция третьего подъема, в т.ч.:</w:t>
            </w:r>
          </w:p>
        </w:tc>
        <w:tc>
          <w:tcPr>
            <w:tcW w:w="859" w:type="dxa"/>
            <w:vMerge w:val="restart"/>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Новое строительство</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Реконструкция</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Резервуар воды для хранения пожарного запаса воды</w:t>
            </w:r>
          </w:p>
        </w:tc>
        <w:tc>
          <w:tcPr>
            <w:tcW w:w="85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м</w:t>
            </w:r>
            <w:r w:rsidRPr="00944C7E">
              <w:rPr>
                <w:rFonts w:ascii="Times New Roman" w:hAnsi="Times New Roman" w:cs="Times New Roman"/>
                <w:sz w:val="20"/>
                <w:vertAlign w:val="superscript"/>
              </w:rPr>
              <w:t>3</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100</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100</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200</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Цех очистки промывной воды на НФС</w:t>
            </w:r>
          </w:p>
        </w:tc>
        <w:tc>
          <w:tcPr>
            <w:tcW w:w="85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Водопроводы</w:t>
            </w:r>
          </w:p>
        </w:tc>
        <w:tc>
          <w:tcPr>
            <w:tcW w:w="859" w:type="dxa"/>
            <w:vMerge w:val="restart"/>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км</w:t>
            </w:r>
          </w:p>
        </w:tc>
        <w:tc>
          <w:tcPr>
            <w:tcW w:w="1285"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46,928</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7,844</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11,837</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12,69</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16,511</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12,65</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108,46</w:t>
            </w:r>
          </w:p>
        </w:tc>
      </w:tr>
      <w:tr w:rsidR="00A549CC" w:rsidRPr="00944C7E" w:rsidTr="00C86F07">
        <w:tc>
          <w:tcPr>
            <w:tcW w:w="160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Водоводы</w:t>
            </w:r>
          </w:p>
        </w:tc>
        <w:tc>
          <w:tcPr>
            <w:tcW w:w="859" w:type="dxa"/>
            <w:vMerge/>
          </w:tcPr>
          <w:p w:rsidR="00A549CC" w:rsidRPr="00944C7E" w:rsidRDefault="00A549CC" w:rsidP="00751A32">
            <w:pPr>
              <w:spacing w:after="1" w:line="0" w:lineRule="atLeast"/>
              <w:rPr>
                <w:sz w:val="20"/>
                <w:szCs w:val="20"/>
              </w:rPr>
            </w:pPr>
          </w:p>
        </w:tc>
        <w:tc>
          <w:tcPr>
            <w:tcW w:w="1285" w:type="dxa"/>
          </w:tcPr>
          <w:p w:rsidR="00A549CC" w:rsidRPr="00944C7E" w:rsidRDefault="00A549CC" w:rsidP="00751A32">
            <w:pPr>
              <w:pStyle w:val="ConsPlusNormal"/>
              <w:rPr>
                <w:rFonts w:ascii="Times New Roman" w:hAnsi="Times New Roman" w:cs="Times New Roman"/>
                <w:sz w:val="20"/>
              </w:rPr>
            </w:pP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2,9</w:t>
            </w:r>
          </w:p>
        </w:tc>
        <w:tc>
          <w:tcPr>
            <w:tcW w:w="1134"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41,578</w:t>
            </w:r>
          </w:p>
        </w:tc>
        <w:tc>
          <w:tcPr>
            <w:tcW w:w="851" w:type="dxa"/>
          </w:tcPr>
          <w:p w:rsidR="00A549CC" w:rsidRPr="00944C7E" w:rsidRDefault="00A549CC" w:rsidP="00751A32">
            <w:pPr>
              <w:pStyle w:val="ConsPlusNormal"/>
              <w:rPr>
                <w:rFonts w:ascii="Times New Roman" w:hAnsi="Times New Roman" w:cs="Times New Roman"/>
                <w:sz w:val="20"/>
              </w:rPr>
            </w:pPr>
            <w:r w:rsidRPr="00944C7E">
              <w:rPr>
                <w:rFonts w:ascii="Times New Roman" w:hAnsi="Times New Roman" w:cs="Times New Roman"/>
                <w:sz w:val="20"/>
              </w:rPr>
              <w:t>44,478</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9. ПЕРСПЕКТИВНАЯ СХЕМА ВОДООТВЕДЕНИЯ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Перспективная схема водоотведения выполнена в соответствии с Генеральным планом, разработанным в соответствии с Градостроительным </w:t>
      </w:r>
      <w:r w:rsidR="00C86F07" w:rsidRPr="00944C7E">
        <w:rPr>
          <w:rFonts w:ascii="Times New Roman" w:hAnsi="Times New Roman" w:cs="Times New Roman"/>
          <w:sz w:val="24"/>
          <w:szCs w:val="24"/>
        </w:rPr>
        <w:t>кодексом</w:t>
      </w:r>
      <w:r w:rsidRPr="00944C7E">
        <w:rPr>
          <w:rFonts w:ascii="Times New Roman" w:hAnsi="Times New Roman" w:cs="Times New Roman"/>
          <w:sz w:val="24"/>
          <w:szCs w:val="24"/>
        </w:rPr>
        <w:t xml:space="preserve"> Российской Федерации, а также Схемой водоснабжения, водоотведения Новоуральского городского округа до 2023 года.</w:t>
      </w:r>
    </w:p>
    <w:p w:rsidR="00853FAA" w:rsidRPr="00944C7E" w:rsidRDefault="00C86F07"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9</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Перечень объектов капитального строительства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местного значения, </w:t>
      </w:r>
      <w:proofErr w:type="gramStart"/>
      <w:r w:rsidRPr="00944C7E">
        <w:rPr>
          <w:rFonts w:ascii="Times New Roman" w:hAnsi="Times New Roman" w:cs="Times New Roman"/>
          <w:sz w:val="24"/>
          <w:szCs w:val="24"/>
        </w:rPr>
        <w:t>планируемых</w:t>
      </w:r>
      <w:proofErr w:type="gramEnd"/>
      <w:r w:rsidRPr="00944C7E">
        <w:rPr>
          <w:rFonts w:ascii="Times New Roman" w:hAnsi="Times New Roman" w:cs="Times New Roman"/>
          <w:sz w:val="24"/>
          <w:szCs w:val="24"/>
        </w:rPr>
        <w:t xml:space="preserve"> к строительству</w:t>
      </w:r>
    </w:p>
    <w:p w:rsidR="00853FAA" w:rsidRPr="00944C7E" w:rsidRDefault="00853FAA" w:rsidP="00853FAA">
      <w:pPr>
        <w:pStyle w:val="ConsPlusNormal"/>
        <w:rPr>
          <w:rFonts w:ascii="Times New Roman" w:hAnsi="Times New Roman" w:cs="Times New Roman"/>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22"/>
        <w:gridCol w:w="708"/>
        <w:gridCol w:w="1276"/>
        <w:gridCol w:w="709"/>
        <w:gridCol w:w="992"/>
        <w:gridCol w:w="992"/>
        <w:gridCol w:w="993"/>
        <w:gridCol w:w="1134"/>
        <w:gridCol w:w="850"/>
        <w:gridCol w:w="851"/>
      </w:tblGrid>
      <w:tr w:rsidR="00C86F07" w:rsidRPr="00944C7E" w:rsidTr="00C86F07">
        <w:tc>
          <w:tcPr>
            <w:tcW w:w="1622" w:type="dxa"/>
            <w:vMerge w:val="restart"/>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Наименование объекта</w:t>
            </w:r>
          </w:p>
        </w:tc>
        <w:tc>
          <w:tcPr>
            <w:tcW w:w="708" w:type="dxa"/>
            <w:vMerge w:val="restart"/>
          </w:tcPr>
          <w:p w:rsidR="00C86F07" w:rsidRPr="00944C7E" w:rsidRDefault="00C86F07" w:rsidP="00C86F07">
            <w:pPr>
              <w:pStyle w:val="ConsPlusNormal"/>
              <w:jc w:val="center"/>
              <w:rPr>
                <w:rFonts w:ascii="Times New Roman" w:hAnsi="Times New Roman" w:cs="Times New Roman"/>
                <w:sz w:val="20"/>
              </w:rPr>
            </w:pPr>
            <w:r w:rsidRPr="00944C7E">
              <w:rPr>
                <w:rFonts w:ascii="Times New Roman" w:hAnsi="Times New Roman" w:cs="Times New Roman"/>
                <w:sz w:val="20"/>
              </w:rPr>
              <w:t xml:space="preserve">Ед. </w:t>
            </w:r>
            <w:proofErr w:type="spellStart"/>
            <w:r w:rsidRPr="00944C7E">
              <w:rPr>
                <w:rFonts w:ascii="Times New Roman" w:hAnsi="Times New Roman" w:cs="Times New Roman"/>
                <w:sz w:val="20"/>
              </w:rPr>
              <w:t>изм</w:t>
            </w:r>
            <w:proofErr w:type="spellEnd"/>
            <w:r w:rsidRPr="00944C7E">
              <w:rPr>
                <w:rFonts w:ascii="Times New Roman" w:hAnsi="Times New Roman" w:cs="Times New Roman"/>
                <w:sz w:val="20"/>
              </w:rPr>
              <w:t>.</w:t>
            </w:r>
          </w:p>
        </w:tc>
        <w:tc>
          <w:tcPr>
            <w:tcW w:w="7797" w:type="dxa"/>
            <w:gridSpan w:val="8"/>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Параметры (емкость, мощность и т.д.) объектов</w:t>
            </w:r>
          </w:p>
        </w:tc>
      </w:tr>
      <w:tr w:rsidR="00C86F07" w:rsidRPr="00944C7E" w:rsidTr="00C86F07">
        <w:tc>
          <w:tcPr>
            <w:tcW w:w="1622" w:type="dxa"/>
            <w:vMerge/>
          </w:tcPr>
          <w:p w:rsidR="00C86F07" w:rsidRPr="00944C7E" w:rsidRDefault="00C86F07" w:rsidP="00751A32">
            <w:pPr>
              <w:spacing w:after="1" w:line="0" w:lineRule="atLeast"/>
              <w:rPr>
                <w:sz w:val="20"/>
                <w:szCs w:val="20"/>
              </w:rPr>
            </w:pPr>
          </w:p>
        </w:tc>
        <w:tc>
          <w:tcPr>
            <w:tcW w:w="708" w:type="dxa"/>
            <w:vMerge/>
          </w:tcPr>
          <w:p w:rsidR="00C86F07" w:rsidRPr="00944C7E" w:rsidRDefault="00C86F07" w:rsidP="00751A32">
            <w:pPr>
              <w:spacing w:after="1" w:line="0" w:lineRule="atLeast"/>
              <w:rPr>
                <w:sz w:val="20"/>
                <w:szCs w:val="20"/>
              </w:rPr>
            </w:pPr>
          </w:p>
        </w:tc>
        <w:tc>
          <w:tcPr>
            <w:tcW w:w="6096" w:type="dxa"/>
            <w:gridSpan w:val="6"/>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Населенные пункты</w:t>
            </w:r>
          </w:p>
        </w:tc>
        <w:tc>
          <w:tcPr>
            <w:tcW w:w="850" w:type="dxa"/>
            <w:vMerge w:val="restart"/>
          </w:tcPr>
          <w:p w:rsidR="00C86F07" w:rsidRPr="00944C7E" w:rsidRDefault="00C86F07" w:rsidP="00751A32">
            <w:pPr>
              <w:pStyle w:val="ConsPlusNormal"/>
              <w:jc w:val="center"/>
              <w:rPr>
                <w:rFonts w:ascii="Times New Roman" w:hAnsi="Times New Roman" w:cs="Times New Roman"/>
                <w:sz w:val="20"/>
              </w:rPr>
            </w:pPr>
            <w:proofErr w:type="spellStart"/>
            <w:proofErr w:type="gramStart"/>
            <w:r w:rsidRPr="00944C7E">
              <w:rPr>
                <w:rFonts w:ascii="Times New Roman" w:hAnsi="Times New Roman" w:cs="Times New Roman"/>
                <w:sz w:val="20"/>
              </w:rPr>
              <w:t>Город-ской</w:t>
            </w:r>
            <w:proofErr w:type="spellEnd"/>
            <w:proofErr w:type="gramEnd"/>
            <w:r w:rsidRPr="00944C7E">
              <w:rPr>
                <w:rFonts w:ascii="Times New Roman" w:hAnsi="Times New Roman" w:cs="Times New Roman"/>
                <w:sz w:val="20"/>
              </w:rPr>
              <w:t xml:space="preserve"> округ</w:t>
            </w:r>
          </w:p>
        </w:tc>
        <w:tc>
          <w:tcPr>
            <w:tcW w:w="851" w:type="dxa"/>
            <w:vMerge w:val="restart"/>
          </w:tcPr>
          <w:p w:rsidR="00C86F07" w:rsidRPr="00944C7E" w:rsidRDefault="00C86F07" w:rsidP="00751A32">
            <w:pPr>
              <w:pStyle w:val="ConsPlusNormal"/>
              <w:jc w:val="center"/>
              <w:rPr>
                <w:rFonts w:ascii="Times New Roman" w:hAnsi="Times New Roman" w:cs="Times New Roman"/>
                <w:sz w:val="18"/>
                <w:szCs w:val="18"/>
              </w:rPr>
            </w:pPr>
            <w:r w:rsidRPr="00944C7E">
              <w:rPr>
                <w:rFonts w:ascii="Times New Roman" w:hAnsi="Times New Roman" w:cs="Times New Roman"/>
                <w:sz w:val="18"/>
                <w:szCs w:val="18"/>
              </w:rPr>
              <w:t>ИТОГО</w:t>
            </w:r>
          </w:p>
        </w:tc>
      </w:tr>
      <w:tr w:rsidR="00C86F07" w:rsidRPr="00944C7E" w:rsidTr="00C86F07">
        <w:tc>
          <w:tcPr>
            <w:tcW w:w="1622" w:type="dxa"/>
            <w:vMerge/>
          </w:tcPr>
          <w:p w:rsidR="00C86F07" w:rsidRPr="00944C7E" w:rsidRDefault="00C86F07" w:rsidP="00751A32">
            <w:pPr>
              <w:spacing w:after="1" w:line="0" w:lineRule="atLeast"/>
              <w:rPr>
                <w:sz w:val="20"/>
                <w:szCs w:val="20"/>
              </w:rPr>
            </w:pP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Новоуральск</w:t>
            </w:r>
          </w:p>
        </w:tc>
        <w:tc>
          <w:tcPr>
            <w:tcW w:w="709" w:type="dxa"/>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Елани</w:t>
            </w:r>
          </w:p>
        </w:tc>
        <w:tc>
          <w:tcPr>
            <w:tcW w:w="992" w:type="dxa"/>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Пальники</w:t>
            </w:r>
          </w:p>
        </w:tc>
        <w:tc>
          <w:tcPr>
            <w:tcW w:w="992" w:type="dxa"/>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Починок</w:t>
            </w:r>
          </w:p>
        </w:tc>
        <w:tc>
          <w:tcPr>
            <w:tcW w:w="993" w:type="dxa"/>
          </w:tcPr>
          <w:p w:rsidR="00C86F07" w:rsidRPr="00944C7E" w:rsidRDefault="00C86F07" w:rsidP="00751A32">
            <w:pPr>
              <w:pStyle w:val="ConsPlusNormal"/>
              <w:jc w:val="center"/>
              <w:rPr>
                <w:rFonts w:ascii="Times New Roman" w:hAnsi="Times New Roman" w:cs="Times New Roman"/>
                <w:sz w:val="20"/>
              </w:rPr>
            </w:pPr>
            <w:r w:rsidRPr="00944C7E">
              <w:rPr>
                <w:rFonts w:ascii="Times New Roman" w:hAnsi="Times New Roman" w:cs="Times New Roman"/>
                <w:sz w:val="20"/>
              </w:rPr>
              <w:t>Мурзинка</w:t>
            </w:r>
          </w:p>
        </w:tc>
        <w:tc>
          <w:tcPr>
            <w:tcW w:w="1134" w:type="dxa"/>
          </w:tcPr>
          <w:p w:rsidR="00C86F07" w:rsidRPr="00944C7E" w:rsidRDefault="00C86F07" w:rsidP="00751A32">
            <w:pPr>
              <w:pStyle w:val="ConsPlusNormal"/>
              <w:jc w:val="center"/>
              <w:rPr>
                <w:rFonts w:ascii="Times New Roman" w:hAnsi="Times New Roman" w:cs="Times New Roman"/>
                <w:sz w:val="20"/>
              </w:rPr>
            </w:pPr>
            <w:proofErr w:type="spellStart"/>
            <w:r w:rsidRPr="00944C7E">
              <w:rPr>
                <w:rFonts w:ascii="Times New Roman" w:hAnsi="Times New Roman" w:cs="Times New Roman"/>
                <w:sz w:val="20"/>
              </w:rPr>
              <w:t>Тарасково</w:t>
            </w:r>
            <w:proofErr w:type="spellEnd"/>
          </w:p>
        </w:tc>
        <w:tc>
          <w:tcPr>
            <w:tcW w:w="850" w:type="dxa"/>
            <w:vMerge/>
          </w:tcPr>
          <w:p w:rsidR="00C86F07" w:rsidRPr="00944C7E" w:rsidRDefault="00C86F07" w:rsidP="00751A32">
            <w:pPr>
              <w:spacing w:after="1" w:line="0" w:lineRule="atLeast"/>
              <w:rPr>
                <w:sz w:val="20"/>
                <w:szCs w:val="20"/>
              </w:rPr>
            </w:pPr>
          </w:p>
        </w:tc>
        <w:tc>
          <w:tcPr>
            <w:tcW w:w="851" w:type="dxa"/>
            <w:vMerge/>
          </w:tcPr>
          <w:p w:rsidR="00C86F07" w:rsidRPr="00944C7E" w:rsidRDefault="00C86F07" w:rsidP="00751A32">
            <w:pPr>
              <w:spacing w:after="1" w:line="0" w:lineRule="atLeast"/>
              <w:rPr>
                <w:sz w:val="20"/>
                <w:szCs w:val="20"/>
              </w:rPr>
            </w:pPr>
          </w:p>
        </w:tc>
      </w:tr>
      <w:tr w:rsidR="00C86F07" w:rsidRPr="00944C7E" w:rsidTr="00C86F07">
        <w:tc>
          <w:tcPr>
            <w:tcW w:w="10127" w:type="dxa"/>
            <w:gridSpan w:val="10"/>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Системы водоотведения хозяйственно-бытовой канализации</w:t>
            </w:r>
          </w:p>
        </w:tc>
      </w:tr>
      <w:tr w:rsidR="00C86F07" w:rsidRPr="00944C7E" w:rsidTr="004B67BB">
        <w:trPr>
          <w:trHeight w:val="603"/>
        </w:trPr>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Сети водоотведения, в т.ч.:</w:t>
            </w:r>
          </w:p>
        </w:tc>
        <w:tc>
          <w:tcPr>
            <w:tcW w:w="708" w:type="dxa"/>
            <w:vMerge w:val="restart"/>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км</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54,241</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7,59</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13,17</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19,16</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21,962</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21,847</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137,97</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47,934</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7,59</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13,17</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19,16</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21,962</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21,847</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131,663</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6,307</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6,307</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Очистные сооружения</w:t>
            </w:r>
          </w:p>
        </w:tc>
        <w:tc>
          <w:tcPr>
            <w:tcW w:w="708" w:type="dxa"/>
            <w:vMerge w:val="restart"/>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м</w:t>
            </w:r>
            <w:r w:rsidRPr="00944C7E">
              <w:rPr>
                <w:rFonts w:ascii="Times New Roman" w:hAnsi="Times New Roman" w:cs="Times New Roman"/>
                <w:sz w:val="20"/>
                <w:vertAlign w:val="superscript"/>
              </w:rPr>
              <w:t>3</w:t>
            </w:r>
            <w:r w:rsidRPr="00944C7E">
              <w:rPr>
                <w:rFonts w:ascii="Times New Roman" w:hAnsi="Times New Roman" w:cs="Times New Roman"/>
                <w:sz w:val="20"/>
              </w:rPr>
              <w:t>/</w:t>
            </w:r>
            <w:proofErr w:type="spellStart"/>
            <w:r w:rsidRPr="00944C7E">
              <w:rPr>
                <w:rFonts w:ascii="Times New Roman" w:hAnsi="Times New Roman" w:cs="Times New Roman"/>
                <w:sz w:val="20"/>
              </w:rPr>
              <w:t>сут</w:t>
            </w:r>
            <w:proofErr w:type="spellEnd"/>
            <w:r w:rsidRPr="00944C7E">
              <w:rPr>
                <w:rFonts w:ascii="Times New Roman" w:hAnsi="Times New Roman" w:cs="Times New Roman"/>
                <w:sz w:val="20"/>
              </w:rPr>
              <w:t>.</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85000</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100</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200</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500</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800</w:t>
            </w:r>
          </w:p>
        </w:tc>
        <w:tc>
          <w:tcPr>
            <w:tcW w:w="850" w:type="dxa"/>
          </w:tcPr>
          <w:p w:rsidR="00C86F07" w:rsidRPr="00944C7E" w:rsidRDefault="00C86F07" w:rsidP="00751A32">
            <w:pPr>
              <w:pStyle w:val="ConsPlusNormal"/>
              <w:rPr>
                <w:rFonts w:ascii="Times New Roman" w:hAnsi="Times New Roman" w:cs="Times New Roman"/>
                <w:sz w:val="20"/>
              </w:rPr>
            </w:pP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86600</w:t>
            </w:r>
          </w:p>
        </w:tc>
      </w:tr>
      <w:tr w:rsidR="00C86F07" w:rsidRPr="00944C7E" w:rsidTr="004B67BB">
        <w:trPr>
          <w:trHeight w:val="351"/>
        </w:trPr>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100</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200</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300</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85000</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500</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800</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86300</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lastRenderedPageBreak/>
              <w:t>Отстойники диаметром 40 м</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xml:space="preserve">Система аэрации </w:t>
            </w:r>
            <w:proofErr w:type="spellStart"/>
            <w:r w:rsidRPr="00944C7E">
              <w:rPr>
                <w:rFonts w:ascii="Times New Roman" w:hAnsi="Times New Roman" w:cs="Times New Roman"/>
                <w:sz w:val="20"/>
              </w:rPr>
              <w:t>аэротенков</w:t>
            </w:r>
            <w:proofErr w:type="spellEnd"/>
            <w:r w:rsidRPr="00944C7E">
              <w:rPr>
                <w:rFonts w:ascii="Times New Roman" w:hAnsi="Times New Roman" w:cs="Times New Roman"/>
                <w:sz w:val="20"/>
              </w:rPr>
              <w:t xml:space="preserve"> (</w:t>
            </w:r>
            <w:proofErr w:type="spellStart"/>
            <w:r w:rsidRPr="00944C7E">
              <w:rPr>
                <w:rFonts w:ascii="Times New Roman" w:hAnsi="Times New Roman" w:cs="Times New Roman"/>
                <w:sz w:val="20"/>
              </w:rPr>
              <w:t>рекон</w:t>
            </w:r>
            <w:proofErr w:type="spellEnd"/>
            <w:r w:rsidRPr="00944C7E">
              <w:rPr>
                <w:rFonts w:ascii="Times New Roman" w:hAnsi="Times New Roman" w:cs="Times New Roman"/>
                <w:sz w:val="20"/>
              </w:rPr>
              <w:t>.)</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Здание решеток (строительство)</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КНС</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4</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4</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21</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КГН</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7</w:t>
            </w:r>
          </w:p>
        </w:tc>
      </w:tr>
      <w:tr w:rsidR="00C86F07" w:rsidRPr="00944C7E" w:rsidTr="00C86F07">
        <w:tc>
          <w:tcPr>
            <w:tcW w:w="10127" w:type="dxa"/>
            <w:gridSpan w:val="10"/>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Системы водоотведения ливневой канализации</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Сети, в том числе:</w:t>
            </w:r>
          </w:p>
        </w:tc>
        <w:tc>
          <w:tcPr>
            <w:tcW w:w="708" w:type="dxa"/>
            <w:vMerge w:val="restart"/>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км</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23,226</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1,467</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3,73</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9,801</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5,7</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15,167</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59,091</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22,889</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1,467</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3,73</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9,801</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5,7</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15,167</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59,091</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0,337</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0,337</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Очистные сооружения, в том числе:</w:t>
            </w:r>
          </w:p>
        </w:tc>
        <w:tc>
          <w:tcPr>
            <w:tcW w:w="708" w:type="dxa"/>
            <w:vMerge w:val="restart"/>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новое строительство</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3</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 реконструкция</w:t>
            </w:r>
          </w:p>
        </w:tc>
        <w:tc>
          <w:tcPr>
            <w:tcW w:w="708" w:type="dxa"/>
            <w:vMerge/>
          </w:tcPr>
          <w:p w:rsidR="00C86F07" w:rsidRPr="00944C7E" w:rsidRDefault="00C86F07" w:rsidP="00751A32">
            <w:pPr>
              <w:spacing w:after="1" w:line="0" w:lineRule="atLeast"/>
              <w:rPr>
                <w:sz w:val="20"/>
                <w:szCs w:val="20"/>
              </w:rPr>
            </w:pP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КНС</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4</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8</w:t>
            </w:r>
          </w:p>
        </w:tc>
      </w:tr>
      <w:tr w:rsidR="00C86F07" w:rsidRPr="00944C7E" w:rsidTr="00C86F07">
        <w:tc>
          <w:tcPr>
            <w:tcW w:w="162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КГН</w:t>
            </w:r>
          </w:p>
        </w:tc>
        <w:tc>
          <w:tcPr>
            <w:tcW w:w="708"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объект</w:t>
            </w:r>
          </w:p>
        </w:tc>
        <w:tc>
          <w:tcPr>
            <w:tcW w:w="1276"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2</w:t>
            </w:r>
          </w:p>
        </w:tc>
        <w:tc>
          <w:tcPr>
            <w:tcW w:w="709"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992"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993"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1134"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1</w:t>
            </w:r>
          </w:p>
        </w:tc>
        <w:tc>
          <w:tcPr>
            <w:tcW w:w="850"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w:t>
            </w:r>
          </w:p>
        </w:tc>
        <w:tc>
          <w:tcPr>
            <w:tcW w:w="851" w:type="dxa"/>
          </w:tcPr>
          <w:p w:rsidR="00C86F07" w:rsidRPr="00944C7E" w:rsidRDefault="00C86F07" w:rsidP="00751A32">
            <w:pPr>
              <w:pStyle w:val="ConsPlusNormal"/>
              <w:rPr>
                <w:rFonts w:ascii="Times New Roman" w:hAnsi="Times New Roman" w:cs="Times New Roman"/>
                <w:sz w:val="20"/>
              </w:rPr>
            </w:pPr>
            <w:r w:rsidRPr="00944C7E">
              <w:rPr>
                <w:rFonts w:ascii="Times New Roman" w:hAnsi="Times New Roman" w:cs="Times New Roman"/>
                <w:sz w:val="20"/>
              </w:rPr>
              <w:t>4</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10. ПЕРСПЕКТИВНАЯ СХЕМА ОБРАЩЕНИЯ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С ТВЕРДЫМИ КОММУНАЛЬНЫМИ ОТХОДАМИ ГОРОДСКОГО ОКРУГА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Перспективная схема обращения с твердыми коммунальными отходами выполнена в соответствии с Генеральным планом, разработанным в соответствии с Градостроительным </w:t>
      </w:r>
      <w:r w:rsidR="00C86F07" w:rsidRPr="00944C7E">
        <w:rPr>
          <w:rFonts w:ascii="Times New Roman" w:hAnsi="Times New Roman" w:cs="Times New Roman"/>
          <w:sz w:val="24"/>
          <w:szCs w:val="24"/>
        </w:rPr>
        <w:t>кодексом</w:t>
      </w:r>
      <w:r w:rsidRPr="00944C7E">
        <w:rPr>
          <w:rFonts w:ascii="Times New Roman" w:hAnsi="Times New Roman" w:cs="Times New Roman"/>
          <w:sz w:val="24"/>
          <w:szCs w:val="24"/>
        </w:rPr>
        <w:t xml:space="preserve"> Российской Федерации.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сферы обращения с твердыми коммунальными отходами предполагается выполнить в 2017 - 2026 гг.:</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установку контейнерных площадок;</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ликвидацию несанкционированных свалок.</w:t>
      </w:r>
    </w:p>
    <w:p w:rsidR="00C86F07" w:rsidRPr="00944C7E" w:rsidRDefault="00C86F07" w:rsidP="00853FAA">
      <w:pPr>
        <w:pStyle w:val="ConsPlusNormal"/>
        <w:ind w:firstLine="540"/>
        <w:jc w:val="both"/>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Стоимость и период реализации мероприятия приняты </w:t>
      </w:r>
      <w:proofErr w:type="spellStart"/>
      <w:r w:rsidRPr="00944C7E">
        <w:rPr>
          <w:rFonts w:ascii="Times New Roman" w:hAnsi="Times New Roman" w:cs="Times New Roman"/>
          <w:sz w:val="24"/>
          <w:szCs w:val="24"/>
        </w:rPr>
        <w:t>прогнозно</w:t>
      </w:r>
      <w:proofErr w:type="spellEnd"/>
      <w:r w:rsidRPr="00944C7E">
        <w:rPr>
          <w:rFonts w:ascii="Times New Roman" w:hAnsi="Times New Roman" w:cs="Times New Roman"/>
          <w:sz w:val="24"/>
          <w:szCs w:val="24"/>
        </w:rPr>
        <w:t>, для принятия более точных значений требуется разработка пакета документации, в том числе проектной и сметной документации.</w:t>
      </w: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11. ОБЩАЯ ПРОГРАММА ПРОЕКТОВ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Общая программа проектов реализуемых в рамках Программы комплексного развития систем коммунальной инфраструктуры Новоуральского городского округа представлена в таблице 1</w:t>
      </w:r>
      <w:r w:rsidR="00C86F07" w:rsidRPr="00944C7E">
        <w:rPr>
          <w:rFonts w:ascii="Times New Roman" w:hAnsi="Times New Roman" w:cs="Times New Roman"/>
          <w:sz w:val="24"/>
          <w:szCs w:val="24"/>
        </w:rPr>
        <w:t>0</w:t>
      </w:r>
      <w:r w:rsidRPr="00944C7E">
        <w:rPr>
          <w:rFonts w:ascii="Times New Roman" w:hAnsi="Times New Roman" w:cs="Times New Roman"/>
          <w:sz w:val="24"/>
          <w:szCs w:val="24"/>
        </w:rPr>
        <w:t>.</w:t>
      </w:r>
    </w:p>
    <w:p w:rsidR="00FE5E33" w:rsidRPr="00944C7E" w:rsidRDefault="00FE5E33" w:rsidP="00853FAA">
      <w:pPr>
        <w:pStyle w:val="ConsPlusNormal"/>
        <w:rPr>
          <w:rFonts w:ascii="Times New Roman" w:hAnsi="Times New Roman" w:cs="Times New Roman"/>
          <w:sz w:val="24"/>
          <w:szCs w:val="24"/>
        </w:rPr>
        <w:sectPr w:rsidR="00FE5E33" w:rsidRPr="00944C7E" w:rsidSect="007C3799">
          <w:pgSz w:w="11905" w:h="16838"/>
          <w:pgMar w:top="1134" w:right="851" w:bottom="1134" w:left="1134" w:header="0" w:footer="0" w:gutter="0"/>
          <w:cols w:space="720"/>
        </w:sect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Таблица 1</w:t>
      </w:r>
      <w:r w:rsidR="00C86F07" w:rsidRPr="00944C7E">
        <w:rPr>
          <w:rFonts w:ascii="Times New Roman" w:hAnsi="Times New Roman" w:cs="Times New Roman"/>
          <w:sz w:val="24"/>
          <w:szCs w:val="24"/>
        </w:rPr>
        <w:t>0</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094D2C">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Общая программа проектов, реализуемых в рамках Программы</w:t>
      </w:r>
      <w:r w:rsidR="00094D2C" w:rsidRPr="00944C7E">
        <w:rPr>
          <w:rFonts w:ascii="Times New Roman" w:hAnsi="Times New Roman" w:cs="Times New Roman"/>
          <w:sz w:val="24"/>
          <w:szCs w:val="24"/>
        </w:rPr>
        <w:t xml:space="preserve"> </w:t>
      </w:r>
      <w:r w:rsidRPr="00944C7E">
        <w:rPr>
          <w:rFonts w:ascii="Times New Roman" w:hAnsi="Times New Roman" w:cs="Times New Roman"/>
          <w:sz w:val="24"/>
          <w:szCs w:val="24"/>
        </w:rPr>
        <w:t>комплексного развития систем коммунальной инфраструктуры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tbl>
      <w:tblPr>
        <w:tblW w:w="15849" w:type="dxa"/>
        <w:tblInd w:w="-459" w:type="dxa"/>
        <w:tblLook w:val="04A0"/>
      </w:tblPr>
      <w:tblGrid>
        <w:gridCol w:w="711"/>
        <w:gridCol w:w="5526"/>
        <w:gridCol w:w="759"/>
        <w:gridCol w:w="730"/>
        <w:gridCol w:w="1463"/>
        <w:gridCol w:w="711"/>
        <w:gridCol w:w="711"/>
        <w:gridCol w:w="711"/>
        <w:gridCol w:w="711"/>
        <w:gridCol w:w="711"/>
        <w:gridCol w:w="711"/>
        <w:gridCol w:w="1118"/>
        <w:gridCol w:w="1276"/>
      </w:tblGrid>
      <w:tr w:rsidR="00EB1598" w:rsidRPr="00944C7E" w:rsidTr="00EB1598">
        <w:trPr>
          <w:trHeight w:val="312"/>
        </w:trPr>
        <w:tc>
          <w:tcPr>
            <w:tcW w:w="62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Наименование мероприятия и виды работ*</w:t>
            </w:r>
          </w:p>
        </w:tc>
        <w:tc>
          <w:tcPr>
            <w:tcW w:w="14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Годы реализации</w:t>
            </w:r>
          </w:p>
        </w:tc>
        <w:tc>
          <w:tcPr>
            <w:tcW w:w="14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Капитальные вложения, млн. рублей</w:t>
            </w:r>
          </w:p>
        </w:tc>
        <w:tc>
          <w:tcPr>
            <w:tcW w:w="6660" w:type="dxa"/>
            <w:gridSpan w:val="8"/>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в том числе по годам</w:t>
            </w:r>
          </w:p>
        </w:tc>
      </w:tr>
      <w:tr w:rsidR="00EB1598" w:rsidRPr="00944C7E" w:rsidTr="00EB1598">
        <w:trPr>
          <w:trHeight w:val="480"/>
        </w:trPr>
        <w:tc>
          <w:tcPr>
            <w:tcW w:w="6237" w:type="dxa"/>
            <w:gridSpan w:val="2"/>
            <w:vMerge/>
            <w:tcBorders>
              <w:top w:val="single" w:sz="4" w:space="0" w:color="auto"/>
              <w:left w:val="single" w:sz="4" w:space="0" w:color="auto"/>
              <w:bottom w:val="single" w:sz="4" w:space="0" w:color="auto"/>
              <w:right w:val="single" w:sz="4" w:space="0" w:color="auto"/>
            </w:tcBorders>
            <w:vAlign w:val="center"/>
            <w:hideMark/>
          </w:tcPr>
          <w:p w:rsidR="00EB1598" w:rsidRPr="00944C7E" w:rsidRDefault="00EB1598" w:rsidP="00EB1598">
            <w:pPr>
              <w:rPr>
                <w:lang w:eastAsia="ru-RU"/>
              </w:rPr>
            </w:pPr>
          </w:p>
        </w:tc>
        <w:tc>
          <w:tcPr>
            <w:tcW w:w="1489" w:type="dxa"/>
            <w:gridSpan w:val="2"/>
            <w:vMerge/>
            <w:tcBorders>
              <w:top w:val="single" w:sz="4" w:space="0" w:color="auto"/>
              <w:left w:val="single" w:sz="4" w:space="0" w:color="auto"/>
              <w:bottom w:val="single" w:sz="4" w:space="0" w:color="auto"/>
              <w:right w:val="single" w:sz="4" w:space="0" w:color="auto"/>
            </w:tcBorders>
            <w:vAlign w:val="center"/>
            <w:hideMark/>
          </w:tcPr>
          <w:p w:rsidR="00EB1598" w:rsidRPr="00944C7E" w:rsidRDefault="00EB1598" w:rsidP="00EB1598">
            <w:pPr>
              <w:rPr>
                <w:lang w:eastAsia="ru-RU"/>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rsidR="00EB1598" w:rsidRPr="00944C7E" w:rsidRDefault="00EB1598" w:rsidP="00EB1598">
            <w:pPr>
              <w:rPr>
                <w:lang w:eastAsia="ru-RU"/>
              </w:rPr>
            </w:pP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2017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2018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2019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2021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2022</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2023</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2024-2026</w:t>
            </w:r>
          </w:p>
        </w:tc>
      </w:tr>
      <w:tr w:rsidR="00EB1598" w:rsidRPr="00944C7E" w:rsidTr="00EB1598">
        <w:trPr>
          <w:trHeight w:val="312"/>
        </w:trPr>
        <w:tc>
          <w:tcPr>
            <w:tcW w:w="62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1598" w:rsidRPr="00944C7E" w:rsidRDefault="00EB1598" w:rsidP="00EB1598">
            <w:pPr>
              <w:rPr>
                <w:b/>
                <w:bCs/>
                <w:color w:val="000000"/>
                <w:lang w:eastAsia="ru-RU"/>
              </w:rPr>
            </w:pPr>
            <w:r w:rsidRPr="00944C7E">
              <w:rPr>
                <w:b/>
                <w:bCs/>
                <w:color w:val="000000"/>
                <w:sz w:val="22"/>
                <w:szCs w:val="22"/>
                <w:lang w:eastAsia="ru-RU"/>
              </w:rPr>
              <w:t>СИСТЕМА ТЕПЛОСНАБЖЕНИЯ, в том числе:</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229,64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31,39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21,03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13,30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1,73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162,12</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 2 от ТК-78 до НПС-ТП-2 (ул</w:t>
            </w:r>
            <w:proofErr w:type="gramStart"/>
            <w:r w:rsidRPr="00944C7E">
              <w:rPr>
                <w:sz w:val="22"/>
                <w:szCs w:val="22"/>
                <w:lang w:eastAsia="ru-RU"/>
              </w:rPr>
              <w:t>.Л</w:t>
            </w:r>
            <w:proofErr w:type="gramEnd"/>
            <w:r w:rsidRPr="00944C7E">
              <w:rPr>
                <w:sz w:val="22"/>
                <w:szCs w:val="22"/>
                <w:lang w:eastAsia="ru-RU"/>
              </w:rPr>
              <w:t>енина, 57А) от ТП-2 до инфекционного корпуса,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20,00</w:t>
            </w:r>
          </w:p>
        </w:tc>
      </w:tr>
      <w:tr w:rsidR="00EB1598" w:rsidRPr="00944C7E" w:rsidTr="00EB1598">
        <w:trPr>
          <w:trHeight w:val="876"/>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ТС-1 20у=400мм от П-1 (район </w:t>
            </w:r>
            <w:proofErr w:type="spellStart"/>
            <w:r w:rsidRPr="00944C7E">
              <w:rPr>
                <w:sz w:val="22"/>
                <w:szCs w:val="22"/>
                <w:lang w:eastAsia="ru-RU"/>
              </w:rPr>
              <w:t>Стеллы</w:t>
            </w:r>
            <w:proofErr w:type="spellEnd"/>
            <w:r w:rsidRPr="00944C7E">
              <w:rPr>
                <w:sz w:val="22"/>
                <w:szCs w:val="22"/>
                <w:lang w:eastAsia="ru-RU"/>
              </w:rPr>
              <w:t>) до НПС-ТП-1 (ул</w:t>
            </w:r>
            <w:proofErr w:type="gramStart"/>
            <w:r w:rsidRPr="00944C7E">
              <w:rPr>
                <w:sz w:val="22"/>
                <w:szCs w:val="22"/>
                <w:lang w:eastAsia="ru-RU"/>
              </w:rPr>
              <w:t>.З</w:t>
            </w:r>
            <w:proofErr w:type="gramEnd"/>
            <w:r w:rsidRPr="00944C7E">
              <w:rPr>
                <w:sz w:val="22"/>
                <w:szCs w:val="22"/>
                <w:lang w:eastAsia="ru-RU"/>
              </w:rPr>
              <w:t xml:space="preserve">аречная 16) (Т2 </w:t>
            </w:r>
            <w:proofErr w:type="spellStart"/>
            <w:r w:rsidRPr="00944C7E">
              <w:rPr>
                <w:sz w:val="22"/>
                <w:szCs w:val="22"/>
                <w:lang w:eastAsia="ru-RU"/>
              </w:rPr>
              <w:t>Dy</w:t>
            </w:r>
            <w:proofErr w:type="spellEnd"/>
            <w:r w:rsidRPr="00944C7E">
              <w:rPr>
                <w:sz w:val="22"/>
                <w:szCs w:val="22"/>
                <w:lang w:eastAsia="ru-RU"/>
              </w:rPr>
              <w:t xml:space="preserve"> 500мм L=1157м)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13,40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13,40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№2 2Dy 500 от ТЭЦ АО «</w:t>
            </w:r>
            <w:proofErr w:type="spellStart"/>
            <w:r w:rsidRPr="00944C7E">
              <w:rPr>
                <w:sz w:val="22"/>
                <w:szCs w:val="22"/>
                <w:lang w:eastAsia="ru-RU"/>
              </w:rPr>
              <w:t>Рир</w:t>
            </w:r>
            <w:proofErr w:type="spellEnd"/>
            <w:r w:rsidRPr="00944C7E">
              <w:rPr>
                <w:sz w:val="22"/>
                <w:szCs w:val="22"/>
                <w:lang w:eastAsia="ru-RU"/>
              </w:rPr>
              <w:t>» до ул</w:t>
            </w:r>
            <w:proofErr w:type="gramStart"/>
            <w:r w:rsidRPr="00944C7E">
              <w:rPr>
                <w:sz w:val="22"/>
                <w:szCs w:val="22"/>
                <w:lang w:eastAsia="ru-RU"/>
              </w:rPr>
              <w:t>.Г</w:t>
            </w:r>
            <w:proofErr w:type="gramEnd"/>
            <w:r w:rsidRPr="00944C7E">
              <w:rPr>
                <w:sz w:val="22"/>
                <w:szCs w:val="22"/>
                <w:lang w:eastAsia="ru-RU"/>
              </w:rPr>
              <w:t>ерцена,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18,00</w:t>
            </w:r>
          </w:p>
        </w:tc>
      </w:tr>
      <w:tr w:rsidR="00EB1598" w:rsidRPr="00944C7E" w:rsidTr="00EB1598">
        <w:trPr>
          <w:trHeight w:val="138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Павильона П-2 (П-1Н, П-2Н) по адресу </w:t>
            </w:r>
            <w:proofErr w:type="gramStart"/>
            <w:r w:rsidRPr="00944C7E">
              <w:rPr>
                <w:sz w:val="22"/>
                <w:szCs w:val="22"/>
                <w:lang w:eastAsia="ru-RU"/>
              </w:rPr>
              <w:t>г</w:t>
            </w:r>
            <w:proofErr w:type="gramEnd"/>
            <w:r w:rsidRPr="00944C7E">
              <w:rPr>
                <w:sz w:val="22"/>
                <w:szCs w:val="22"/>
                <w:lang w:eastAsia="ru-RU"/>
              </w:rPr>
              <w:t xml:space="preserve">. Новоуральск, в районе ул. Подгорная 5.Замена </w:t>
            </w:r>
            <w:proofErr w:type="spellStart"/>
            <w:r w:rsidRPr="00944C7E">
              <w:rPr>
                <w:sz w:val="22"/>
                <w:szCs w:val="22"/>
                <w:lang w:eastAsia="ru-RU"/>
              </w:rPr>
              <w:t>теплоограждающих</w:t>
            </w:r>
            <w:proofErr w:type="spellEnd"/>
            <w:r w:rsidRPr="00944C7E">
              <w:rPr>
                <w:sz w:val="22"/>
                <w:szCs w:val="22"/>
                <w:lang w:eastAsia="ru-RU"/>
              </w:rPr>
              <w:t xml:space="preserve"> конструкций, устройство ГПМ для ремонта запорной арматуры, установка регуляторов,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4,62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4,62</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ТС-3 2Dy 500 от П-1Н до </w:t>
            </w:r>
            <w:proofErr w:type="gramStart"/>
            <w:r w:rsidRPr="00944C7E">
              <w:rPr>
                <w:sz w:val="22"/>
                <w:szCs w:val="22"/>
                <w:lang w:eastAsia="ru-RU"/>
              </w:rPr>
              <w:t>К-В</w:t>
            </w:r>
            <w:proofErr w:type="gramEnd"/>
            <w:r w:rsidRPr="00944C7E">
              <w:rPr>
                <w:sz w:val="22"/>
                <w:szCs w:val="22"/>
                <w:lang w:eastAsia="ru-RU"/>
              </w:rPr>
              <w:t>,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15,20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6</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насосной подкачивающей станции НПС ТП-6 на Магистральной теплосети №1 по адресу </w:t>
            </w:r>
            <w:proofErr w:type="gramStart"/>
            <w:r w:rsidRPr="00944C7E">
              <w:rPr>
                <w:sz w:val="22"/>
                <w:szCs w:val="22"/>
                <w:lang w:eastAsia="ru-RU"/>
              </w:rPr>
              <w:t>г</w:t>
            </w:r>
            <w:proofErr w:type="gramEnd"/>
            <w:r w:rsidRPr="00944C7E">
              <w:rPr>
                <w:sz w:val="22"/>
                <w:szCs w:val="22"/>
                <w:lang w:eastAsia="ru-RU"/>
              </w:rPr>
              <w:t>. Новоуральск, ул. Комарова 5б</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14,37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5,39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3,60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7</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Огнезащита несущих конструкций здания, Главный корпус (здание 460) расположенного по адресу: </w:t>
            </w:r>
            <w:proofErr w:type="gramStart"/>
            <w:r w:rsidRPr="00944C7E">
              <w:rPr>
                <w:sz w:val="22"/>
                <w:szCs w:val="22"/>
                <w:lang w:eastAsia="ru-RU"/>
              </w:rPr>
              <w:t>г</w:t>
            </w:r>
            <w:proofErr w:type="gramEnd"/>
            <w:r w:rsidRPr="00944C7E">
              <w:rPr>
                <w:sz w:val="22"/>
                <w:szCs w:val="22"/>
                <w:lang w:eastAsia="ru-RU"/>
              </w:rPr>
              <w:t>. Новоуральск, ул. Котельная, д. 2</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11,21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11,21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8</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Техническое перевооружение подводящего газопровода от отсечной задвижки коллектора и </w:t>
            </w:r>
            <w:proofErr w:type="spellStart"/>
            <w:r w:rsidRPr="00944C7E">
              <w:rPr>
                <w:sz w:val="22"/>
                <w:szCs w:val="22"/>
                <w:lang w:eastAsia="ru-RU"/>
              </w:rPr>
              <w:t>КИПиА</w:t>
            </w:r>
            <w:proofErr w:type="spellEnd"/>
            <w:r w:rsidRPr="00944C7E">
              <w:rPr>
                <w:sz w:val="22"/>
                <w:szCs w:val="22"/>
                <w:lang w:eastAsia="ru-RU"/>
              </w:rPr>
              <w:t xml:space="preserve"> на базе "Агава" котла ПТВМ-100, расположенного по адресу: </w:t>
            </w:r>
            <w:proofErr w:type="gramStart"/>
            <w:r w:rsidRPr="00944C7E">
              <w:rPr>
                <w:sz w:val="22"/>
                <w:szCs w:val="22"/>
                <w:lang w:eastAsia="ru-RU"/>
              </w:rPr>
              <w:t>г</w:t>
            </w:r>
            <w:proofErr w:type="gramEnd"/>
            <w:r w:rsidRPr="00944C7E">
              <w:rPr>
                <w:sz w:val="22"/>
                <w:szCs w:val="22"/>
                <w:lang w:eastAsia="ru-RU"/>
              </w:rPr>
              <w:t>. Новоуральск, ул. Котельная, д. 2</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2019</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26,46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8,82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17,64</w:t>
            </w:r>
          </w:p>
        </w:tc>
      </w:tr>
      <w:tr w:rsidR="00EB1598" w:rsidRPr="00944C7E" w:rsidTr="00EB1598">
        <w:trPr>
          <w:trHeight w:val="828"/>
        </w:trPr>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lastRenderedPageBreak/>
              <w:t>9</w:t>
            </w:r>
          </w:p>
        </w:tc>
        <w:tc>
          <w:tcPr>
            <w:tcW w:w="5526"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Модернизация железобетонной дымовой трубы Н - 120,0 м до - 4,8 м, расположенной по адресу: г. Новоуральск, ул. Котельная, д. 2 </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9,56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1,30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8,26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10</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Техническое перевооружение газоходов от </w:t>
            </w:r>
            <w:proofErr w:type="spellStart"/>
            <w:r w:rsidRPr="00944C7E">
              <w:rPr>
                <w:sz w:val="22"/>
                <w:szCs w:val="22"/>
                <w:lang w:eastAsia="ru-RU"/>
              </w:rPr>
              <w:t>котлоагрегатов</w:t>
            </w:r>
            <w:proofErr w:type="spellEnd"/>
            <w:r w:rsidRPr="00944C7E">
              <w:rPr>
                <w:sz w:val="22"/>
                <w:szCs w:val="22"/>
                <w:lang w:eastAsia="ru-RU"/>
              </w:rPr>
              <w:t xml:space="preserve"> №1 и №2 до дымовой трубы Н=120м водогрейной котельной</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3,41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3,41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Техническое перевооружение железобетонной дымовой трубы Н=120м водогрейной котельной</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11,98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7,42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4,56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главного корпуса водогрейной котельной</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Техническое перевооружение газорегуляторного пункта водогрейной котельной </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0,21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1,99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Модернизация мазутного хозяйства водогрейной котельной, расположенной по адресу: </w:t>
            </w:r>
            <w:proofErr w:type="spellStart"/>
            <w:r w:rsidRPr="00944C7E">
              <w:rPr>
                <w:sz w:val="22"/>
                <w:szCs w:val="22"/>
                <w:lang w:eastAsia="ru-RU"/>
              </w:rPr>
              <w:t>г</w:t>
            </w:r>
            <w:proofErr w:type="gramStart"/>
            <w:r w:rsidRPr="00944C7E">
              <w:rPr>
                <w:sz w:val="22"/>
                <w:szCs w:val="22"/>
                <w:lang w:eastAsia="ru-RU"/>
              </w:rPr>
              <w:t>.Н</w:t>
            </w:r>
            <w:proofErr w:type="gramEnd"/>
            <w:r w:rsidRPr="00944C7E">
              <w:rPr>
                <w:sz w:val="22"/>
                <w:szCs w:val="22"/>
                <w:lang w:eastAsia="ru-RU"/>
              </w:rPr>
              <w:t>овоуральск</w:t>
            </w:r>
            <w:proofErr w:type="spellEnd"/>
            <w:r w:rsidRPr="00944C7E">
              <w:rPr>
                <w:sz w:val="22"/>
                <w:szCs w:val="22"/>
                <w:lang w:eastAsia="ru-RU"/>
              </w:rPr>
              <w:t>, ул.Котельная,д2.</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2019</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2,56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17,64</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ВРУ-0,4кВ насосной станции Западного района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2019</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4,80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0,25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3,72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0,83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16</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участков </w:t>
            </w:r>
            <w:proofErr w:type="spellStart"/>
            <w:r w:rsidRPr="00944C7E">
              <w:rPr>
                <w:sz w:val="22"/>
                <w:szCs w:val="22"/>
                <w:lang w:eastAsia="ru-RU"/>
              </w:rPr>
              <w:t>тепломагистрали</w:t>
            </w:r>
            <w:proofErr w:type="spellEnd"/>
            <w:r w:rsidRPr="00944C7E">
              <w:rPr>
                <w:sz w:val="22"/>
                <w:szCs w:val="22"/>
                <w:lang w:eastAsia="ru-RU"/>
              </w:rPr>
              <w:t xml:space="preserve"> д. Починок и с. </w:t>
            </w:r>
            <w:proofErr w:type="spellStart"/>
            <w:r w:rsidRPr="00944C7E">
              <w:rPr>
                <w:sz w:val="22"/>
                <w:szCs w:val="22"/>
                <w:lang w:eastAsia="ru-RU"/>
              </w:rPr>
              <w:t>Тарасково</w:t>
            </w:r>
            <w:proofErr w:type="spellEnd"/>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2023</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52,02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52,02</w:t>
            </w:r>
          </w:p>
        </w:tc>
      </w:tr>
      <w:tr w:rsidR="00EB1598" w:rsidRPr="00944C7E" w:rsidTr="00EB1598">
        <w:trPr>
          <w:trHeight w:val="312"/>
        </w:trPr>
        <w:tc>
          <w:tcPr>
            <w:tcW w:w="6237" w:type="dxa"/>
            <w:gridSpan w:val="2"/>
            <w:tcBorders>
              <w:top w:val="nil"/>
              <w:left w:val="single" w:sz="4" w:space="0" w:color="auto"/>
              <w:bottom w:val="single" w:sz="4" w:space="0" w:color="auto"/>
              <w:right w:val="single" w:sz="4" w:space="0" w:color="auto"/>
            </w:tcBorders>
            <w:shd w:val="clear" w:color="auto" w:fill="auto"/>
            <w:noWrap/>
            <w:vAlign w:val="center"/>
            <w:hideMark/>
          </w:tcPr>
          <w:p w:rsidR="00EB1598" w:rsidRPr="00944C7E" w:rsidRDefault="00EB1598" w:rsidP="00EB1598">
            <w:pPr>
              <w:rPr>
                <w:lang w:eastAsia="ru-RU"/>
              </w:rPr>
            </w:pPr>
            <w:r w:rsidRPr="00944C7E">
              <w:rPr>
                <w:b/>
                <w:bCs/>
                <w:color w:val="000000"/>
                <w:sz w:val="22"/>
                <w:szCs w:val="22"/>
                <w:lang w:eastAsia="ru-RU"/>
              </w:rPr>
              <w:t>СИСТЕМА ВОДОСНАБЖЕНИЯ, в том числе:</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709,49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17,30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4,90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0,87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30,23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19,03</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637,16</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Организация подземного источника питьевого водоснабжения города, базирующегося на запасах </w:t>
            </w:r>
            <w:proofErr w:type="spellStart"/>
            <w:r w:rsidRPr="00944C7E">
              <w:rPr>
                <w:sz w:val="22"/>
                <w:szCs w:val="22"/>
                <w:lang w:eastAsia="ru-RU"/>
              </w:rPr>
              <w:t>Черношишимского</w:t>
            </w:r>
            <w:proofErr w:type="spellEnd"/>
            <w:r w:rsidRPr="00944C7E">
              <w:rPr>
                <w:sz w:val="22"/>
                <w:szCs w:val="22"/>
                <w:lang w:eastAsia="ru-RU"/>
              </w:rPr>
              <w:t xml:space="preserve"> месторождения,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водозаборных сооружений и сооружений водоподготовки,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304,07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16,40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0,87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282,80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контактных осветителей НФС-3, фильтров и осветителей НФС-2</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15,80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15,80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цеха очистки промывной воды на НФС </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264,00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264,00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технологии обеззараживания питьевой воды (отказ от использования жидкого хлора)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2019</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11,77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0,87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Модернизация оборудования </w:t>
            </w:r>
            <w:proofErr w:type="spellStart"/>
            <w:r w:rsidRPr="00944C7E">
              <w:rPr>
                <w:sz w:val="22"/>
                <w:szCs w:val="22"/>
                <w:lang w:eastAsia="ru-RU"/>
              </w:rPr>
              <w:t>реагентной</w:t>
            </w:r>
            <w:proofErr w:type="spellEnd"/>
            <w:r w:rsidRPr="00944C7E">
              <w:rPr>
                <w:sz w:val="22"/>
                <w:szCs w:val="22"/>
                <w:lang w:eastAsia="ru-RU"/>
              </w:rPr>
              <w:t xml:space="preserve"> обработки воды на сооружениях водоподготовки</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Оборудование резервуаров питьевой воды фильтрами-поглотителями</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lastRenderedPageBreak/>
              <w:t>2.6.</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Строительство централизованных сетей водоотведения площадки водоподготовки</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Сети и сооружения водоснабжения</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381,12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30,23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19,03</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331,86</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сетей водоснабжения города Новоуральска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50,17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50,17</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3.1.1.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водопровода ДУ-400мм, L=1361п.м. от К-87 до точки</w:t>
            </w:r>
            <w:proofErr w:type="gramStart"/>
            <w:r w:rsidRPr="00944C7E">
              <w:rPr>
                <w:sz w:val="22"/>
                <w:szCs w:val="22"/>
                <w:lang w:eastAsia="ru-RU"/>
              </w:rPr>
              <w:t xml:space="preserve"> Б</w:t>
            </w:r>
            <w:proofErr w:type="gramEnd"/>
            <w:r w:rsidRPr="00944C7E">
              <w:rPr>
                <w:sz w:val="22"/>
                <w:szCs w:val="22"/>
                <w:lang w:eastAsia="ru-RU"/>
              </w:rPr>
              <w:t xml:space="preserve">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15,30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15,30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3.1.2.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водопровода ДУ-400мм, L=653п.м. от ВК951 до ВК964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8,08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8,08</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3.1.3.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участка водопровода Ду-400мм, L=1450п.м. от точки</w:t>
            </w:r>
            <w:proofErr w:type="gramStart"/>
            <w:r w:rsidRPr="00944C7E">
              <w:rPr>
                <w:sz w:val="22"/>
                <w:szCs w:val="22"/>
                <w:lang w:eastAsia="ru-RU"/>
              </w:rPr>
              <w:t xml:space="preserve"> Б</w:t>
            </w:r>
            <w:proofErr w:type="gramEnd"/>
            <w:r w:rsidRPr="00944C7E">
              <w:rPr>
                <w:sz w:val="22"/>
                <w:szCs w:val="22"/>
                <w:lang w:eastAsia="ru-RU"/>
              </w:rPr>
              <w:t xml:space="preserve"> до К-951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26,79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26,79</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сетей и сооружений на осваиваемых территориях МКР-18, 19, 22, 23, 24 водопровода </w:t>
            </w:r>
            <w:proofErr w:type="spellStart"/>
            <w:r w:rsidRPr="00944C7E">
              <w:rPr>
                <w:sz w:val="22"/>
                <w:szCs w:val="22"/>
                <w:lang w:eastAsia="ru-RU"/>
              </w:rPr>
              <w:t>d</w:t>
            </w:r>
            <w:proofErr w:type="spellEnd"/>
            <w:r w:rsidRPr="00944C7E">
              <w:rPr>
                <w:sz w:val="22"/>
                <w:szCs w:val="22"/>
                <w:lang w:eastAsia="ru-RU"/>
              </w:rPr>
              <w:t xml:space="preserve"> - 150 - 300 мм, L = 18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2023</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182,00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182,00</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Изыскание и обустройство источника водоснабжения (подземный источник) 1 очереди индустриального парка "Новоуральский" (на </w:t>
            </w:r>
            <w:proofErr w:type="gramStart"/>
            <w:r w:rsidRPr="00944C7E">
              <w:rPr>
                <w:sz w:val="22"/>
                <w:szCs w:val="22"/>
                <w:lang w:eastAsia="ru-RU"/>
              </w:rPr>
              <w:t>территории</w:t>
            </w:r>
            <w:proofErr w:type="gramEnd"/>
            <w:r w:rsidRPr="00944C7E">
              <w:rPr>
                <w:sz w:val="22"/>
                <w:szCs w:val="22"/>
                <w:lang w:eastAsia="ru-RU"/>
              </w:rPr>
              <w:t xml:space="preserve"> ЗАТО Новоуральский городской округ Свердловской области)</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сетей водоснабжения сельских населенных пунктов, включая ПИР, и строительство противопожарного водопровода в </w:t>
            </w:r>
            <w:proofErr w:type="spellStart"/>
            <w:r w:rsidRPr="00944C7E">
              <w:rPr>
                <w:sz w:val="22"/>
                <w:szCs w:val="22"/>
                <w:lang w:eastAsia="ru-RU"/>
              </w:rPr>
              <w:t>п</w:t>
            </w:r>
            <w:proofErr w:type="gramStart"/>
            <w:r w:rsidRPr="00944C7E">
              <w:rPr>
                <w:sz w:val="22"/>
                <w:szCs w:val="22"/>
                <w:lang w:eastAsia="ru-RU"/>
              </w:rPr>
              <w:t>.М</w:t>
            </w:r>
            <w:proofErr w:type="gramEnd"/>
            <w:r w:rsidRPr="00944C7E">
              <w:rPr>
                <w:sz w:val="22"/>
                <w:szCs w:val="22"/>
                <w:lang w:eastAsia="ru-RU"/>
              </w:rPr>
              <w:t>урзинка</w:t>
            </w:r>
            <w:proofErr w:type="spellEnd"/>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30,70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30,70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водопровода на участке ВК-1440 до ВК-1439 через т. "А" ул. Автотранспортников</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2022</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2022</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17,53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17,53</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3.6.</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участка водопровода диаметром 200 от т. "А" в районе ул. Победы, 2/3 до т. "Б" </w:t>
            </w:r>
            <w:proofErr w:type="spellStart"/>
            <w:proofErr w:type="gramStart"/>
            <w:r w:rsidRPr="00944C7E">
              <w:rPr>
                <w:sz w:val="22"/>
                <w:szCs w:val="22"/>
                <w:lang w:eastAsia="ru-RU"/>
              </w:rPr>
              <w:t>п</w:t>
            </w:r>
            <w:proofErr w:type="spellEnd"/>
            <w:proofErr w:type="gramEnd"/>
            <w:r w:rsidRPr="00944C7E">
              <w:rPr>
                <w:sz w:val="22"/>
                <w:szCs w:val="22"/>
                <w:lang w:eastAsia="ru-RU"/>
              </w:rPr>
              <w:t xml:space="preserve"> ул. Первомайская, 35</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8,48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8,48</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3.7.</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водопровода </w:t>
            </w:r>
            <w:proofErr w:type="gramStart"/>
            <w:r w:rsidRPr="00944C7E">
              <w:rPr>
                <w:sz w:val="22"/>
                <w:szCs w:val="22"/>
                <w:lang w:eastAsia="ru-RU"/>
              </w:rPr>
              <w:t>от</w:t>
            </w:r>
            <w:proofErr w:type="gramEnd"/>
            <w:r w:rsidRPr="00944C7E">
              <w:rPr>
                <w:sz w:val="22"/>
                <w:szCs w:val="22"/>
                <w:lang w:eastAsia="ru-RU"/>
              </w:rPr>
              <w:t xml:space="preserve"> бак. </w:t>
            </w:r>
            <w:proofErr w:type="spellStart"/>
            <w:r w:rsidRPr="00944C7E">
              <w:rPr>
                <w:sz w:val="22"/>
                <w:szCs w:val="22"/>
                <w:lang w:eastAsia="ru-RU"/>
              </w:rPr>
              <w:t>Отм</w:t>
            </w:r>
            <w:proofErr w:type="spellEnd"/>
            <w:r w:rsidRPr="00944C7E">
              <w:rPr>
                <w:sz w:val="22"/>
                <w:szCs w:val="22"/>
                <w:lang w:eastAsia="ru-RU"/>
              </w:rPr>
              <w:t xml:space="preserve">. 370 </w:t>
            </w:r>
            <w:proofErr w:type="spellStart"/>
            <w:proofErr w:type="gramStart"/>
            <w:r w:rsidRPr="00944C7E">
              <w:rPr>
                <w:sz w:val="22"/>
                <w:szCs w:val="22"/>
                <w:lang w:eastAsia="ru-RU"/>
              </w:rPr>
              <w:t>ул</w:t>
            </w:r>
            <w:proofErr w:type="spellEnd"/>
            <w:proofErr w:type="gramEnd"/>
            <w:r w:rsidRPr="00944C7E">
              <w:rPr>
                <w:sz w:val="22"/>
                <w:szCs w:val="22"/>
                <w:lang w:eastAsia="ru-RU"/>
              </w:rPr>
              <w:t xml:space="preserve"> Свердлова, </w:t>
            </w:r>
            <w:proofErr w:type="spellStart"/>
            <w:r w:rsidRPr="00944C7E">
              <w:rPr>
                <w:sz w:val="22"/>
                <w:szCs w:val="22"/>
                <w:lang w:eastAsia="ru-RU"/>
              </w:rPr>
              <w:t>п</w:t>
            </w:r>
            <w:proofErr w:type="spellEnd"/>
            <w:r w:rsidRPr="00944C7E">
              <w:rPr>
                <w:sz w:val="22"/>
                <w:szCs w:val="22"/>
                <w:lang w:eastAsia="ru-RU"/>
              </w:rPr>
              <w:t>/б "Дельфин", ул. Победы, 4, СПЧ на участке от камеры К-87 до точки "Б" у К-632А по ул. Фурманова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37,00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37,00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3.8.</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водопровода Южного района на участке от точки "А" в </w:t>
            </w:r>
            <w:proofErr w:type="gramStart"/>
            <w:r w:rsidRPr="00944C7E">
              <w:rPr>
                <w:sz w:val="22"/>
                <w:szCs w:val="22"/>
                <w:lang w:eastAsia="ru-RU"/>
              </w:rPr>
              <w:t>к</w:t>
            </w:r>
            <w:proofErr w:type="gramEnd"/>
            <w:r w:rsidRPr="00944C7E">
              <w:rPr>
                <w:sz w:val="22"/>
                <w:szCs w:val="22"/>
                <w:lang w:eastAsia="ru-RU"/>
              </w:rPr>
              <w:t>/коллекторе по ул. Корнилова до колодца КВ-1/1 по ул. Фурманова, 34/1</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9,39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9,39</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lastRenderedPageBreak/>
              <w:t>3.9.</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 районе улица Ольховая и переулка Ольховый сетей водопровода </w:t>
            </w:r>
            <w:proofErr w:type="spellStart"/>
            <w:r w:rsidRPr="00944C7E">
              <w:rPr>
                <w:sz w:val="22"/>
                <w:szCs w:val="22"/>
                <w:lang w:eastAsia="ru-RU"/>
              </w:rPr>
              <w:t>d</w:t>
            </w:r>
            <w:proofErr w:type="spellEnd"/>
            <w:r w:rsidRPr="00944C7E">
              <w:rPr>
                <w:sz w:val="22"/>
                <w:szCs w:val="22"/>
                <w:lang w:eastAsia="ru-RU"/>
              </w:rPr>
              <w:t xml:space="preserve"> - 110 мм, L = 1,75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30,23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30,23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3.10.</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Реконструкция водопровода по ул. </w:t>
            </w:r>
            <w:proofErr w:type="spellStart"/>
            <w:r w:rsidRPr="00944C7E">
              <w:rPr>
                <w:sz w:val="22"/>
                <w:szCs w:val="22"/>
                <w:lang w:eastAsia="ru-RU"/>
              </w:rPr>
              <w:t>Верисова</w:t>
            </w:r>
            <w:proofErr w:type="spellEnd"/>
            <w:r w:rsidRPr="00944C7E">
              <w:rPr>
                <w:sz w:val="22"/>
                <w:szCs w:val="22"/>
                <w:lang w:eastAsia="ru-RU"/>
              </w:rPr>
              <w:t xml:space="preserve">, Лесная от </w:t>
            </w:r>
            <w:proofErr w:type="spellStart"/>
            <w:r w:rsidRPr="00944C7E">
              <w:rPr>
                <w:sz w:val="22"/>
                <w:szCs w:val="22"/>
                <w:lang w:eastAsia="ru-RU"/>
              </w:rPr>
              <w:t>клодца</w:t>
            </w:r>
            <w:proofErr w:type="spellEnd"/>
            <w:r w:rsidRPr="00944C7E">
              <w:rPr>
                <w:sz w:val="22"/>
                <w:szCs w:val="22"/>
                <w:lang w:eastAsia="ru-RU"/>
              </w:rPr>
              <w:t xml:space="preserve"> ВК-7/1 с. </w:t>
            </w:r>
            <w:proofErr w:type="spellStart"/>
            <w:r w:rsidRPr="00944C7E">
              <w:rPr>
                <w:sz w:val="22"/>
                <w:szCs w:val="22"/>
                <w:lang w:eastAsia="ru-RU"/>
              </w:rPr>
              <w:t>Тарасково</w:t>
            </w:r>
            <w:proofErr w:type="spellEnd"/>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2023</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14,11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14,11</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технологического оборудования, повышение энергетической эффективности, энергообеспечение и автоматизация технологических процессов систем водоснабжения</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4.1.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информационных, автоматизированных систем управления</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оборудования производственной базы</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21,00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21,00</w:t>
            </w:r>
          </w:p>
        </w:tc>
      </w:tr>
      <w:tr w:rsidR="00EB1598" w:rsidRPr="00944C7E" w:rsidTr="00EB1598">
        <w:trPr>
          <w:trHeight w:val="312"/>
        </w:trPr>
        <w:tc>
          <w:tcPr>
            <w:tcW w:w="6237" w:type="dxa"/>
            <w:gridSpan w:val="2"/>
            <w:tcBorders>
              <w:top w:val="nil"/>
              <w:left w:val="single" w:sz="4" w:space="0" w:color="auto"/>
              <w:bottom w:val="single" w:sz="4" w:space="0" w:color="auto"/>
              <w:right w:val="single" w:sz="4" w:space="0" w:color="auto"/>
            </w:tcBorders>
            <w:shd w:val="clear" w:color="auto" w:fill="auto"/>
            <w:noWrap/>
            <w:vAlign w:val="center"/>
            <w:hideMark/>
          </w:tcPr>
          <w:p w:rsidR="00EB1598" w:rsidRPr="00944C7E" w:rsidRDefault="00EB1598" w:rsidP="00EB1598">
            <w:pPr>
              <w:rPr>
                <w:color w:val="000000"/>
                <w:lang w:eastAsia="ru-RU"/>
              </w:rPr>
            </w:pPr>
            <w:r w:rsidRPr="00944C7E">
              <w:rPr>
                <w:b/>
                <w:bCs/>
                <w:color w:val="000000"/>
                <w:sz w:val="22"/>
                <w:szCs w:val="22"/>
                <w:lang w:eastAsia="ru-RU"/>
              </w:rPr>
              <w:t>СИСТЕМА ВОДООТВЕДЕНИЯ, в том числе:</w:t>
            </w:r>
            <w:r w:rsidRPr="00944C7E">
              <w:rPr>
                <w:color w:val="000000"/>
                <w:sz w:val="22"/>
                <w:szCs w:val="22"/>
                <w:lang w:eastAsia="ru-RU"/>
              </w:rPr>
              <w:t> </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82,38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4,45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8,26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35,12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34,55</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канализационных очистных сооружений города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 </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 </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47,26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4,45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8,26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34,55</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канализационной насосной станции №1а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17,70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17,70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Модернизация системы аэрации </w:t>
            </w:r>
            <w:proofErr w:type="gramStart"/>
            <w:r w:rsidRPr="00944C7E">
              <w:rPr>
                <w:sz w:val="22"/>
                <w:szCs w:val="22"/>
                <w:lang w:eastAsia="ru-RU"/>
              </w:rPr>
              <w:t>существующих</w:t>
            </w:r>
            <w:proofErr w:type="gramEnd"/>
            <w:r w:rsidRPr="00944C7E">
              <w:rPr>
                <w:sz w:val="22"/>
                <w:szCs w:val="22"/>
                <w:lang w:eastAsia="ru-RU"/>
              </w:rPr>
              <w:t xml:space="preserve"> </w:t>
            </w:r>
            <w:proofErr w:type="spellStart"/>
            <w:r w:rsidRPr="00944C7E">
              <w:rPr>
                <w:sz w:val="22"/>
                <w:szCs w:val="22"/>
                <w:lang w:eastAsia="ru-RU"/>
              </w:rPr>
              <w:t>аэротенков</w:t>
            </w:r>
            <w:proofErr w:type="spellEnd"/>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2020</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17,82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0,97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16,85</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Модернизация технологии обеззараживания сточных вод (отказ от использования жидкого хлора)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2020</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11,74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3,48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8,26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Строительство наружных сетей канализации</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35,12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35,12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138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 районе улица Ольховая и переулка Ольховый наружных сетей бытовой канализации </w:t>
            </w:r>
            <w:proofErr w:type="spellStart"/>
            <w:r w:rsidRPr="00944C7E">
              <w:rPr>
                <w:sz w:val="22"/>
                <w:szCs w:val="22"/>
                <w:lang w:eastAsia="ru-RU"/>
              </w:rPr>
              <w:t>d</w:t>
            </w:r>
            <w:proofErr w:type="spellEnd"/>
            <w:r w:rsidRPr="00944C7E">
              <w:rPr>
                <w:sz w:val="22"/>
                <w:szCs w:val="22"/>
                <w:lang w:eastAsia="ru-RU"/>
              </w:rPr>
              <w:t xml:space="preserve"> - 160 мм, L = 1,46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17,42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17,42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1800"/>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 районе улица Ольховая и переулка Ольховый наружных сетей дождевой (ливневой) канализации </w:t>
            </w:r>
            <w:proofErr w:type="spellStart"/>
            <w:r w:rsidRPr="00944C7E">
              <w:rPr>
                <w:sz w:val="22"/>
                <w:szCs w:val="22"/>
                <w:lang w:eastAsia="ru-RU"/>
              </w:rPr>
              <w:t>d</w:t>
            </w:r>
            <w:proofErr w:type="spellEnd"/>
            <w:r w:rsidRPr="00944C7E">
              <w:rPr>
                <w:sz w:val="22"/>
                <w:szCs w:val="22"/>
                <w:lang w:eastAsia="ru-RU"/>
              </w:rPr>
              <w:t xml:space="preserve"> - 200 мм, L = 1,09 км и </w:t>
            </w:r>
            <w:proofErr w:type="spellStart"/>
            <w:r w:rsidRPr="00944C7E">
              <w:rPr>
                <w:sz w:val="22"/>
                <w:szCs w:val="22"/>
                <w:lang w:eastAsia="ru-RU"/>
              </w:rPr>
              <w:t>d</w:t>
            </w:r>
            <w:proofErr w:type="spellEnd"/>
            <w:r w:rsidRPr="00944C7E">
              <w:rPr>
                <w:sz w:val="22"/>
                <w:szCs w:val="22"/>
                <w:lang w:eastAsia="ru-RU"/>
              </w:rPr>
              <w:t xml:space="preserve"> - 300 мм, L = 0,12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17,69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17,69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24"/>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rPr>
                <w:b/>
                <w:bCs/>
                <w:color w:val="000000"/>
                <w:lang w:eastAsia="ru-RU"/>
              </w:rPr>
            </w:pPr>
            <w:r w:rsidRPr="00944C7E">
              <w:rPr>
                <w:b/>
                <w:bCs/>
                <w:color w:val="000000"/>
                <w:sz w:val="22"/>
                <w:szCs w:val="22"/>
                <w:lang w:eastAsia="ru-RU"/>
              </w:rPr>
              <w:lastRenderedPageBreak/>
              <w:t>СИСТЕМА ЭЛЕКТРОСНАБЖЕНИЯ, в том числе:</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2017</w:t>
            </w:r>
          </w:p>
        </w:tc>
        <w:tc>
          <w:tcPr>
            <w:tcW w:w="730"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2026</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221,16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6,72</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20,70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15,81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29,20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37,03</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9,10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23,40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79,20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rPr>
                <w:lang w:eastAsia="ru-RU"/>
              </w:rPr>
            </w:pPr>
            <w:r w:rsidRPr="00944C7E">
              <w:rPr>
                <w:sz w:val="22"/>
                <w:szCs w:val="22"/>
                <w:lang w:eastAsia="ru-RU"/>
              </w:rPr>
              <w:t>Реконструкция и модернизация объектов системы электроснабжения</w:t>
            </w:r>
          </w:p>
        </w:tc>
        <w:tc>
          <w:tcPr>
            <w:tcW w:w="759"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186,78</w:t>
            </w:r>
          </w:p>
        </w:tc>
        <w:tc>
          <w:tcPr>
            <w:tcW w:w="711"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6,72</w:t>
            </w:r>
          </w:p>
        </w:tc>
        <w:tc>
          <w:tcPr>
            <w:tcW w:w="711"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20,70</w:t>
            </w:r>
          </w:p>
        </w:tc>
        <w:tc>
          <w:tcPr>
            <w:tcW w:w="711"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15,81</w:t>
            </w:r>
          </w:p>
        </w:tc>
        <w:tc>
          <w:tcPr>
            <w:tcW w:w="711"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29,20</w:t>
            </w:r>
          </w:p>
        </w:tc>
        <w:tc>
          <w:tcPr>
            <w:tcW w:w="711"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12,65</w:t>
            </w:r>
          </w:p>
        </w:tc>
        <w:tc>
          <w:tcPr>
            <w:tcW w:w="711"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9,10</w:t>
            </w:r>
          </w:p>
        </w:tc>
        <w:tc>
          <w:tcPr>
            <w:tcW w:w="1118"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23,40</w:t>
            </w:r>
          </w:p>
        </w:tc>
        <w:tc>
          <w:tcPr>
            <w:tcW w:w="1276" w:type="dxa"/>
            <w:tcBorders>
              <w:top w:val="nil"/>
              <w:left w:val="nil"/>
              <w:bottom w:val="single" w:sz="4" w:space="0" w:color="auto"/>
              <w:right w:val="single" w:sz="4" w:space="0" w:color="auto"/>
            </w:tcBorders>
            <w:shd w:val="clear" w:color="000000" w:fill="FFFFFF"/>
            <w:vAlign w:val="center"/>
            <w:hideMark/>
          </w:tcPr>
          <w:p w:rsidR="00EB1598" w:rsidRPr="00944C7E" w:rsidRDefault="00EB1598" w:rsidP="00EB1598">
            <w:pPr>
              <w:jc w:val="center"/>
              <w:rPr>
                <w:lang w:eastAsia="ru-RU"/>
              </w:rPr>
            </w:pPr>
            <w:r w:rsidRPr="00944C7E">
              <w:rPr>
                <w:sz w:val="22"/>
                <w:szCs w:val="22"/>
                <w:lang w:eastAsia="ru-RU"/>
              </w:rPr>
              <w:t>69,20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системы электроснабжения МКР 2</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распределительных сетей электроснабжения 0,4 кВ в МКР 1,3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сетей 0,4 кВ квартала 11,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2023</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сетей электроснабжения Зеленого поселка,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13,60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3,10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6,50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сетей электроснабжения Новоуральского городского округа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2023</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35,40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7,50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3,30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14,60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1.6.</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Реконструкция электрических сетей п. Мурзинка, 2 очередь</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2019</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22,73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6,72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6,60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9,41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1.7.</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Замена масляных выключателей на </w:t>
            </w:r>
            <w:proofErr w:type="gramStart"/>
            <w:r w:rsidRPr="00944C7E">
              <w:rPr>
                <w:sz w:val="22"/>
                <w:szCs w:val="22"/>
                <w:lang w:eastAsia="ru-RU"/>
              </w:rPr>
              <w:t>вакуумные</w:t>
            </w:r>
            <w:proofErr w:type="gramEnd"/>
            <w:r w:rsidRPr="00944C7E">
              <w:rPr>
                <w:sz w:val="22"/>
                <w:szCs w:val="22"/>
                <w:lang w:eastAsia="ru-RU"/>
              </w:rPr>
              <w:t xml:space="preserve"> в РП г. Новоуральска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25,50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2,60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2,90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1.8.</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Установка интеллектуальных приборов учета</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2020</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31,55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5,20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7,65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4,10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7,40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7,20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Строительство объектов системы электроснабжения</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34,38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24,38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Строительство высоковольтных сетей 6 кВ МКР 19,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2024</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10,00</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воздушной линии электропередач 0,4 кВт (линия) ВЛИ L  = 1,963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8,60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8,60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воздушной линии электропередач 6,0 кВт (кабельная линия)  L  = 0,03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0,57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0,57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воздушной линии наружного освещения (линия ВЛИ) L  = 1,89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5,07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трансформаторной подстанции ТП-1301</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10,14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10,14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rPr>
                <w:b/>
                <w:bCs/>
                <w:lang w:eastAsia="ru-RU"/>
              </w:rPr>
            </w:pPr>
            <w:r w:rsidRPr="00944C7E">
              <w:rPr>
                <w:b/>
                <w:bCs/>
                <w:sz w:val="22"/>
                <w:szCs w:val="22"/>
                <w:lang w:eastAsia="ru-RU"/>
              </w:rPr>
              <w:lastRenderedPageBreak/>
              <w:t>СИСТЕМА ГАЗОСНАБЖЕНИЯ, в том числе:</w:t>
            </w:r>
          </w:p>
        </w:tc>
        <w:tc>
          <w:tcPr>
            <w:tcW w:w="759" w:type="dxa"/>
            <w:tcBorders>
              <w:top w:val="single" w:sz="4" w:space="0" w:color="auto"/>
              <w:left w:val="nil"/>
              <w:bottom w:val="single" w:sz="4" w:space="0" w:color="auto"/>
              <w:right w:val="single" w:sz="4" w:space="0" w:color="auto"/>
            </w:tcBorders>
            <w:shd w:val="clear" w:color="auto" w:fill="auto"/>
            <w:noWrap/>
            <w:vAlign w:val="center"/>
            <w:hideMark/>
          </w:tcPr>
          <w:p w:rsidR="00EB1598" w:rsidRPr="00944C7E" w:rsidRDefault="00EB1598" w:rsidP="00EB1598">
            <w:pPr>
              <w:jc w:val="right"/>
              <w:rPr>
                <w:b/>
                <w:bCs/>
                <w:color w:val="000000"/>
                <w:lang w:eastAsia="ru-RU"/>
              </w:rPr>
            </w:pPr>
            <w:r w:rsidRPr="00944C7E">
              <w:rPr>
                <w:b/>
                <w:bCs/>
                <w:color w:val="000000"/>
                <w:sz w:val="22"/>
                <w:szCs w:val="22"/>
                <w:lang w:eastAsia="ru-RU"/>
              </w:rPr>
              <w:t>2017</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rsidR="00EB1598" w:rsidRPr="00944C7E" w:rsidRDefault="00EB1598" w:rsidP="00EB1598">
            <w:pPr>
              <w:jc w:val="right"/>
              <w:rPr>
                <w:b/>
                <w:bCs/>
                <w:color w:val="000000"/>
                <w:lang w:eastAsia="ru-RU"/>
              </w:rPr>
            </w:pPr>
            <w:r w:rsidRPr="00944C7E">
              <w:rPr>
                <w:b/>
                <w:bCs/>
                <w:color w:val="000000"/>
                <w:sz w:val="22"/>
                <w:szCs w:val="22"/>
                <w:lang w:eastAsia="ru-RU"/>
              </w:rPr>
              <w:t>2026</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150,01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14,04</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23,11</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32,36</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70,50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уличного газопровода д. Починок </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2020</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46,17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23,11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23,06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уличного газопровода </w:t>
            </w:r>
            <w:proofErr w:type="spellStart"/>
            <w:r w:rsidRPr="00944C7E">
              <w:rPr>
                <w:sz w:val="22"/>
                <w:szCs w:val="22"/>
                <w:lang w:eastAsia="ru-RU"/>
              </w:rPr>
              <w:t>с</w:t>
            </w:r>
            <w:proofErr w:type="gramStart"/>
            <w:r w:rsidRPr="00944C7E">
              <w:rPr>
                <w:sz w:val="22"/>
                <w:szCs w:val="22"/>
                <w:lang w:eastAsia="ru-RU"/>
              </w:rPr>
              <w:t>.Т</w:t>
            </w:r>
            <w:proofErr w:type="gramEnd"/>
            <w:r w:rsidRPr="00944C7E">
              <w:rPr>
                <w:sz w:val="22"/>
                <w:szCs w:val="22"/>
                <w:lang w:eastAsia="ru-RU"/>
              </w:rPr>
              <w:t>арасково</w:t>
            </w:r>
            <w:proofErr w:type="spellEnd"/>
            <w:r w:rsidRPr="00944C7E">
              <w:rPr>
                <w:sz w:val="22"/>
                <w:szCs w:val="22"/>
                <w:lang w:eastAsia="ru-RU"/>
              </w:rPr>
              <w:t xml:space="preserve"> </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2019</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24,04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14,04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межпоселкового газопровода </w:t>
            </w:r>
            <w:proofErr w:type="spellStart"/>
            <w:r w:rsidRPr="00944C7E">
              <w:rPr>
                <w:sz w:val="22"/>
                <w:szCs w:val="22"/>
                <w:lang w:eastAsia="ru-RU"/>
              </w:rPr>
              <w:t>д</w:t>
            </w:r>
            <w:proofErr w:type="gramStart"/>
            <w:r w:rsidRPr="00944C7E">
              <w:rPr>
                <w:sz w:val="22"/>
                <w:szCs w:val="22"/>
                <w:lang w:eastAsia="ru-RU"/>
              </w:rPr>
              <w:t>.П</w:t>
            </w:r>
            <w:proofErr w:type="gramEnd"/>
            <w:r w:rsidRPr="00944C7E">
              <w:rPr>
                <w:sz w:val="22"/>
                <w:szCs w:val="22"/>
                <w:lang w:eastAsia="ru-RU"/>
              </w:rPr>
              <w:t>очинок-д.Пальники</w:t>
            </w:r>
            <w:proofErr w:type="spellEnd"/>
            <w:r w:rsidRPr="00944C7E">
              <w:rPr>
                <w:sz w:val="22"/>
                <w:szCs w:val="22"/>
                <w:lang w:eastAsia="ru-RU"/>
              </w:rPr>
              <w:t>,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Строительство уличного газопровода </w:t>
            </w:r>
            <w:proofErr w:type="spellStart"/>
            <w:r w:rsidRPr="00944C7E">
              <w:rPr>
                <w:sz w:val="22"/>
                <w:szCs w:val="22"/>
                <w:lang w:eastAsia="ru-RU"/>
              </w:rPr>
              <w:t>п</w:t>
            </w:r>
            <w:proofErr w:type="gramStart"/>
            <w:r w:rsidRPr="00944C7E">
              <w:rPr>
                <w:sz w:val="22"/>
                <w:szCs w:val="22"/>
                <w:lang w:eastAsia="ru-RU"/>
              </w:rPr>
              <w:t>.М</w:t>
            </w:r>
            <w:proofErr w:type="gramEnd"/>
            <w:r w:rsidRPr="00944C7E">
              <w:rPr>
                <w:sz w:val="22"/>
                <w:szCs w:val="22"/>
                <w:lang w:eastAsia="ru-RU"/>
              </w:rPr>
              <w:t>урзинка</w:t>
            </w:r>
            <w:proofErr w:type="spellEnd"/>
            <w:r w:rsidRPr="00944C7E">
              <w:rPr>
                <w:sz w:val="22"/>
                <w:szCs w:val="22"/>
                <w:lang w:eastAsia="ru-RU"/>
              </w:rPr>
              <w:t>,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21,50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21,50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5</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Строительство уличного газопровода д</w:t>
            </w:r>
            <w:proofErr w:type="gramStart"/>
            <w:r w:rsidRPr="00944C7E">
              <w:rPr>
                <w:sz w:val="22"/>
                <w:szCs w:val="22"/>
                <w:lang w:eastAsia="ru-RU"/>
              </w:rPr>
              <w:t>.П</w:t>
            </w:r>
            <w:proofErr w:type="gramEnd"/>
            <w:r w:rsidRPr="00944C7E">
              <w:rPr>
                <w:sz w:val="22"/>
                <w:szCs w:val="22"/>
                <w:lang w:eastAsia="ru-RU"/>
              </w:rPr>
              <w:t>альники,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2025</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42,00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42,00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6</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Строительство уличного газопровода д</w:t>
            </w:r>
            <w:proofErr w:type="gramStart"/>
            <w:r w:rsidRPr="00944C7E">
              <w:rPr>
                <w:sz w:val="22"/>
                <w:szCs w:val="22"/>
                <w:lang w:eastAsia="ru-RU"/>
              </w:rPr>
              <w:t>.Е</w:t>
            </w:r>
            <w:proofErr w:type="gramEnd"/>
            <w:r w:rsidRPr="00944C7E">
              <w:rPr>
                <w:sz w:val="22"/>
                <w:szCs w:val="22"/>
                <w:lang w:eastAsia="ru-RU"/>
              </w:rPr>
              <w:t>лани (2 очередь), включая ПИР</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3,00</w:t>
            </w:r>
          </w:p>
        </w:tc>
      </w:tr>
      <w:tr w:rsidR="00EB1598" w:rsidRPr="00944C7E" w:rsidTr="00EB1598">
        <w:trPr>
          <w:trHeight w:val="1104"/>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7</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 xml:space="preserve">Реализация </w:t>
            </w:r>
            <w:proofErr w:type="gramStart"/>
            <w:r w:rsidRPr="00944C7E">
              <w:rPr>
                <w:sz w:val="22"/>
                <w:szCs w:val="22"/>
                <w:lang w:eastAsia="ru-RU"/>
              </w:rPr>
              <w:t>положения проекта планировки территории третьей очереди</w:t>
            </w:r>
            <w:proofErr w:type="gramEnd"/>
            <w:r w:rsidRPr="00944C7E">
              <w:rPr>
                <w:sz w:val="22"/>
                <w:szCs w:val="22"/>
                <w:lang w:eastAsia="ru-RU"/>
              </w:rPr>
              <w:t xml:space="preserve"> МКР-13 города Новоуральск, в части строительства уличного газопровода в районе ул. Ольховая и переулка Ольховая L = 1,457 км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9,30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9,30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62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1598" w:rsidRPr="00944C7E" w:rsidRDefault="00EB1598" w:rsidP="00EB1598">
            <w:pPr>
              <w:rPr>
                <w:b/>
                <w:bCs/>
                <w:color w:val="000000"/>
                <w:lang w:eastAsia="ru-RU"/>
              </w:rPr>
            </w:pPr>
            <w:r w:rsidRPr="00944C7E">
              <w:rPr>
                <w:b/>
                <w:bCs/>
                <w:color w:val="000000"/>
                <w:sz w:val="22"/>
                <w:szCs w:val="22"/>
                <w:lang w:eastAsia="ru-RU"/>
              </w:rPr>
              <w:t>СИСТЕМА ОБРАЩЕНИЯ С ТКО, в том числе:</w:t>
            </w:r>
          </w:p>
        </w:tc>
        <w:tc>
          <w:tcPr>
            <w:tcW w:w="759" w:type="dxa"/>
            <w:tcBorders>
              <w:top w:val="nil"/>
              <w:left w:val="nil"/>
              <w:bottom w:val="single" w:sz="4" w:space="0" w:color="auto"/>
              <w:right w:val="single" w:sz="4" w:space="0" w:color="auto"/>
            </w:tcBorders>
            <w:shd w:val="clear" w:color="auto" w:fill="auto"/>
            <w:noWrap/>
            <w:vAlign w:val="center"/>
            <w:hideMark/>
          </w:tcPr>
          <w:p w:rsidR="00EB1598" w:rsidRPr="00944C7E" w:rsidRDefault="00EB1598" w:rsidP="00EB1598">
            <w:pPr>
              <w:jc w:val="right"/>
              <w:rPr>
                <w:b/>
                <w:bCs/>
                <w:color w:val="000000"/>
                <w:lang w:eastAsia="ru-RU"/>
              </w:rPr>
            </w:pPr>
            <w:r w:rsidRPr="00944C7E">
              <w:rPr>
                <w:b/>
                <w:bCs/>
                <w:color w:val="000000"/>
                <w:sz w:val="22"/>
                <w:szCs w:val="22"/>
                <w:lang w:eastAsia="ru-RU"/>
              </w:rPr>
              <w:t>2017</w:t>
            </w:r>
          </w:p>
        </w:tc>
        <w:tc>
          <w:tcPr>
            <w:tcW w:w="730" w:type="dxa"/>
            <w:tcBorders>
              <w:top w:val="nil"/>
              <w:left w:val="nil"/>
              <w:bottom w:val="single" w:sz="4" w:space="0" w:color="auto"/>
              <w:right w:val="single" w:sz="4" w:space="0" w:color="auto"/>
            </w:tcBorders>
            <w:shd w:val="clear" w:color="auto" w:fill="auto"/>
            <w:noWrap/>
            <w:vAlign w:val="center"/>
            <w:hideMark/>
          </w:tcPr>
          <w:p w:rsidR="00EB1598" w:rsidRPr="00944C7E" w:rsidRDefault="00EB1598" w:rsidP="00EB1598">
            <w:pPr>
              <w:jc w:val="right"/>
              <w:rPr>
                <w:b/>
                <w:bCs/>
                <w:color w:val="000000"/>
                <w:lang w:eastAsia="ru-RU"/>
              </w:rPr>
            </w:pPr>
            <w:r w:rsidRPr="00944C7E">
              <w:rPr>
                <w:b/>
                <w:bCs/>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8,06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1,19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1,58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1,88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0,26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0,75</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1,80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0,60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Обустройство контейнерных площадок для индивидуальных жилых домов</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Устройство контейнерных площадок с благоустройством на дворовых территориях многоквартирных домов, не оборудованных мусоропроводом</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2,74</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0,69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0,37</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0,33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0,75</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0,60</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3</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Обустройство контейнерных площадок для индивидуальных жилых домов</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1,03</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0,38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0,65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31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4</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Обустройство контейнерных площадок в СНП</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2021</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4,25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0,12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0,52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1,55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0,26</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1,80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r w:rsidR="00EB1598" w:rsidRPr="00944C7E" w:rsidTr="00EB1598">
        <w:trPr>
          <w:trHeight w:val="816"/>
        </w:trPr>
        <w:tc>
          <w:tcPr>
            <w:tcW w:w="623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B1598" w:rsidRPr="00944C7E" w:rsidRDefault="00EB1598" w:rsidP="00EB1598">
            <w:pPr>
              <w:rPr>
                <w:b/>
                <w:bCs/>
                <w:lang w:eastAsia="ru-RU"/>
              </w:rPr>
            </w:pPr>
            <w:r w:rsidRPr="00944C7E">
              <w:rPr>
                <w:b/>
                <w:bCs/>
                <w:sz w:val="22"/>
                <w:szCs w:val="22"/>
                <w:lang w:eastAsia="ru-RU"/>
              </w:rPr>
              <w:t>МЕРОПРИЯТИЯ ПО ЭНЕРГОСБЕРЕЖЕНИЮ И ПОВЫШЕНИЮ ЭНЕРГЕТИЧЕСКОЙ ЭФФЕКТИВНОСТИ, в том числе:</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4,41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0,31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3,70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0,05</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0,05</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b/>
                <w:bCs/>
                <w:lang w:eastAsia="ru-RU"/>
              </w:rPr>
            </w:pPr>
            <w:r w:rsidRPr="00944C7E">
              <w:rPr>
                <w:b/>
                <w:bCs/>
                <w:sz w:val="22"/>
                <w:szCs w:val="22"/>
                <w:lang w:eastAsia="ru-RU"/>
              </w:rPr>
              <w:t>0,15</w:t>
            </w:r>
          </w:p>
        </w:tc>
      </w:tr>
      <w:tr w:rsidR="00EB1598" w:rsidRPr="00944C7E" w:rsidTr="00EB1598">
        <w:trPr>
          <w:trHeight w:val="828"/>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1</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Компенсационные выплаты нанимателям для приобретения и/или установки индивидуальных приборов учета в муниципальном жилищном фонде</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2017</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2026</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0,79</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0,31</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0,08</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0,05</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0,05</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0,05</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0,15</w:t>
            </w:r>
          </w:p>
        </w:tc>
      </w:tr>
      <w:tr w:rsidR="00EB1598" w:rsidRPr="00944C7E" w:rsidTr="00EB1598">
        <w:trPr>
          <w:trHeight w:val="552"/>
        </w:trPr>
        <w:tc>
          <w:tcPr>
            <w:tcW w:w="711" w:type="dxa"/>
            <w:tcBorders>
              <w:top w:val="nil"/>
              <w:left w:val="single" w:sz="4" w:space="0" w:color="auto"/>
              <w:bottom w:val="single" w:sz="4" w:space="0" w:color="auto"/>
              <w:right w:val="single" w:sz="4" w:space="0" w:color="auto"/>
            </w:tcBorders>
            <w:shd w:val="clear" w:color="auto" w:fill="auto"/>
            <w:vAlign w:val="center"/>
            <w:hideMark/>
          </w:tcPr>
          <w:p w:rsidR="00EB1598" w:rsidRPr="00944C7E" w:rsidRDefault="00EB1598" w:rsidP="00EB1598">
            <w:pPr>
              <w:jc w:val="center"/>
              <w:rPr>
                <w:lang w:eastAsia="ru-RU"/>
              </w:rPr>
            </w:pPr>
            <w:r w:rsidRPr="00944C7E">
              <w:rPr>
                <w:sz w:val="22"/>
                <w:szCs w:val="22"/>
                <w:lang w:eastAsia="ru-RU"/>
              </w:rPr>
              <w:t>2</w:t>
            </w:r>
          </w:p>
        </w:tc>
        <w:tc>
          <w:tcPr>
            <w:tcW w:w="552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rPr>
                <w:lang w:eastAsia="ru-RU"/>
              </w:rPr>
            </w:pPr>
            <w:r w:rsidRPr="00944C7E">
              <w:rPr>
                <w:sz w:val="22"/>
                <w:szCs w:val="22"/>
                <w:lang w:eastAsia="ru-RU"/>
              </w:rPr>
              <w:t>Установка общедомовых приборов учета потребления электрической энергии в малоквартирных домах</w:t>
            </w:r>
          </w:p>
        </w:tc>
        <w:tc>
          <w:tcPr>
            <w:tcW w:w="759"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730"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2018</w:t>
            </w:r>
          </w:p>
        </w:tc>
        <w:tc>
          <w:tcPr>
            <w:tcW w:w="1463"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3,62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3,62</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711"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118"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EB1598" w:rsidRPr="00944C7E" w:rsidRDefault="00EB1598" w:rsidP="00EB1598">
            <w:pPr>
              <w:jc w:val="right"/>
              <w:rPr>
                <w:lang w:eastAsia="ru-RU"/>
              </w:rPr>
            </w:pPr>
            <w:r w:rsidRPr="00944C7E">
              <w:rPr>
                <w:sz w:val="22"/>
                <w:szCs w:val="22"/>
                <w:lang w:eastAsia="ru-RU"/>
              </w:rPr>
              <w:t>0,00</w:t>
            </w:r>
          </w:p>
        </w:tc>
      </w:tr>
    </w:tbl>
    <w:p w:rsidR="00094D2C" w:rsidRPr="00944C7E" w:rsidRDefault="00094D2C" w:rsidP="00853FAA">
      <w:pPr>
        <w:pStyle w:val="ConsPlusNormal"/>
        <w:rPr>
          <w:rFonts w:ascii="Times New Roman" w:hAnsi="Times New Roman" w:cs="Times New Roman"/>
          <w:sz w:val="24"/>
          <w:szCs w:val="24"/>
        </w:rPr>
      </w:pPr>
    </w:p>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lastRenderedPageBreak/>
        <w:t>2.</w:t>
      </w:r>
      <w:r w:rsidR="00853FAA" w:rsidRPr="00944C7E">
        <w:rPr>
          <w:rFonts w:ascii="Times New Roman" w:hAnsi="Times New Roman" w:cs="Times New Roman"/>
          <w:sz w:val="24"/>
          <w:szCs w:val="24"/>
        </w:rPr>
        <w:t>12. ФИНАНСОВЫЕ ПОТРЕБНОСТИ ДЛЯ РЕАЛИЗАЦИИ ПРОГРАММЫ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Объем финансирования </w:t>
      </w:r>
      <w:proofErr w:type="gramStart"/>
      <w:r w:rsidRPr="00944C7E">
        <w:rPr>
          <w:rFonts w:ascii="Times New Roman" w:hAnsi="Times New Roman" w:cs="Times New Roman"/>
          <w:sz w:val="24"/>
          <w:szCs w:val="24"/>
        </w:rPr>
        <w:t>мероприятий Программы комплексного развития систем коммунальной инфраструктуры</w:t>
      </w:r>
      <w:proofErr w:type="gramEnd"/>
      <w:r w:rsidRPr="00944C7E">
        <w:rPr>
          <w:rFonts w:ascii="Times New Roman" w:hAnsi="Times New Roman" w:cs="Times New Roman"/>
          <w:sz w:val="24"/>
          <w:szCs w:val="24"/>
        </w:rPr>
        <w:t xml:space="preserve"> Новоуральского городского округа до 2026 года составляет </w:t>
      </w:r>
      <w:r w:rsidR="00FE5E33" w:rsidRPr="00944C7E">
        <w:rPr>
          <w:rFonts w:ascii="Times New Roman" w:hAnsi="Times New Roman" w:cs="Times New Roman"/>
          <w:sz w:val="24"/>
          <w:szCs w:val="24"/>
        </w:rPr>
        <w:t xml:space="preserve">1 </w:t>
      </w:r>
      <w:r w:rsidR="004B67BB" w:rsidRPr="00944C7E">
        <w:rPr>
          <w:rFonts w:ascii="Times New Roman" w:hAnsi="Times New Roman" w:cs="Times New Roman"/>
          <w:sz w:val="24"/>
          <w:szCs w:val="24"/>
        </w:rPr>
        <w:t>505</w:t>
      </w:r>
      <w:r w:rsidRPr="00944C7E">
        <w:rPr>
          <w:rFonts w:ascii="Times New Roman" w:hAnsi="Times New Roman" w:cs="Times New Roman"/>
          <w:sz w:val="24"/>
          <w:szCs w:val="24"/>
        </w:rPr>
        <w:t>,</w:t>
      </w:r>
      <w:r w:rsidR="004B67BB" w:rsidRPr="00944C7E">
        <w:rPr>
          <w:rFonts w:ascii="Times New Roman" w:hAnsi="Times New Roman" w:cs="Times New Roman"/>
          <w:sz w:val="24"/>
          <w:szCs w:val="24"/>
        </w:rPr>
        <w:t>14</w:t>
      </w:r>
      <w:r w:rsidRPr="00944C7E">
        <w:rPr>
          <w:rFonts w:ascii="Times New Roman" w:hAnsi="Times New Roman" w:cs="Times New Roman"/>
          <w:sz w:val="24"/>
          <w:szCs w:val="24"/>
        </w:rPr>
        <w:t xml:space="preserve"> млн. руб., применены следующие источники финансирования:</w:t>
      </w: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1</w:t>
      </w:r>
      <w:r w:rsidR="00FE5E33" w:rsidRPr="00944C7E">
        <w:rPr>
          <w:rFonts w:ascii="Times New Roman" w:hAnsi="Times New Roman" w:cs="Times New Roman"/>
          <w:sz w:val="24"/>
          <w:szCs w:val="24"/>
        </w:rPr>
        <w:t>1</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FE5E33">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Источники </w:t>
      </w:r>
      <w:proofErr w:type="gramStart"/>
      <w:r w:rsidRPr="00944C7E">
        <w:rPr>
          <w:rFonts w:ascii="Times New Roman" w:hAnsi="Times New Roman" w:cs="Times New Roman"/>
          <w:sz w:val="24"/>
          <w:szCs w:val="24"/>
        </w:rPr>
        <w:t>финансирования мероприятий Программы</w:t>
      </w:r>
      <w:r w:rsidR="00FE5E33" w:rsidRPr="00944C7E">
        <w:rPr>
          <w:rFonts w:ascii="Times New Roman" w:hAnsi="Times New Roman" w:cs="Times New Roman"/>
          <w:sz w:val="24"/>
          <w:szCs w:val="24"/>
        </w:rPr>
        <w:t xml:space="preserve"> </w:t>
      </w:r>
      <w:r w:rsidRPr="00944C7E">
        <w:rPr>
          <w:rFonts w:ascii="Times New Roman" w:hAnsi="Times New Roman" w:cs="Times New Roman"/>
          <w:sz w:val="24"/>
          <w:szCs w:val="24"/>
        </w:rPr>
        <w:t>комплексного развития систем коммунальной инфраструктуры</w:t>
      </w:r>
      <w:proofErr w:type="gramEnd"/>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Новоуральского городского округа до 2026 года</w:t>
      </w:r>
    </w:p>
    <w:p w:rsidR="00853FAA" w:rsidRPr="00944C7E" w:rsidRDefault="00853FAA" w:rsidP="00853FAA">
      <w:pPr>
        <w:pStyle w:val="ConsPlusNormal"/>
        <w:rPr>
          <w:rFonts w:ascii="Times New Roman" w:hAnsi="Times New Roman" w:cs="Times New Roman"/>
          <w:sz w:val="24"/>
          <w:szCs w:val="24"/>
        </w:rPr>
      </w:pPr>
    </w:p>
    <w:tbl>
      <w:tblPr>
        <w:tblW w:w="15420" w:type="dxa"/>
        <w:tblInd w:w="96" w:type="dxa"/>
        <w:tblLook w:val="04A0"/>
      </w:tblPr>
      <w:tblGrid>
        <w:gridCol w:w="3920"/>
        <w:gridCol w:w="1900"/>
        <w:gridCol w:w="960"/>
        <w:gridCol w:w="960"/>
        <w:gridCol w:w="960"/>
        <w:gridCol w:w="960"/>
        <w:gridCol w:w="960"/>
        <w:gridCol w:w="960"/>
        <w:gridCol w:w="960"/>
        <w:gridCol w:w="960"/>
        <w:gridCol w:w="960"/>
        <w:gridCol w:w="960"/>
      </w:tblGrid>
      <w:tr w:rsidR="00F63B39" w:rsidRPr="00944C7E" w:rsidTr="00F63B39">
        <w:trPr>
          <w:trHeight w:val="312"/>
        </w:trPr>
        <w:tc>
          <w:tcPr>
            <w:tcW w:w="39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Источник финансирования</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Всего, млн. руб.</w:t>
            </w:r>
          </w:p>
        </w:tc>
        <w:tc>
          <w:tcPr>
            <w:tcW w:w="9600" w:type="dxa"/>
            <w:gridSpan w:val="10"/>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В том числе по годам, млн. руб.</w:t>
            </w:r>
          </w:p>
        </w:tc>
      </w:tr>
      <w:tr w:rsidR="00F63B39" w:rsidRPr="00944C7E" w:rsidTr="00F63B39">
        <w:trPr>
          <w:trHeight w:val="312"/>
        </w:trPr>
        <w:tc>
          <w:tcPr>
            <w:tcW w:w="3920" w:type="dxa"/>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2017</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2018</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2019</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2021</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2022</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2023</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2024</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2025</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center"/>
              <w:rPr>
                <w:color w:val="000000"/>
                <w:lang w:eastAsia="ru-RU"/>
              </w:rPr>
            </w:pPr>
            <w:r w:rsidRPr="00944C7E">
              <w:rPr>
                <w:color w:val="000000"/>
                <w:lang w:eastAsia="ru-RU"/>
              </w:rPr>
              <w:t>2026</w:t>
            </w:r>
          </w:p>
        </w:tc>
      </w:tr>
      <w:tr w:rsidR="00F63B39" w:rsidRPr="00944C7E" w:rsidTr="00F63B39">
        <w:trPr>
          <w:trHeight w:val="624"/>
        </w:trPr>
        <w:tc>
          <w:tcPr>
            <w:tcW w:w="3920"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lang w:eastAsia="ru-RU"/>
              </w:rPr>
              <w:t>Собственные средства предприятий (прибыль и амортизация)</w:t>
            </w:r>
          </w:p>
        </w:tc>
        <w:tc>
          <w:tcPr>
            <w:tcW w:w="190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207,77</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32,53</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15,76</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20,07</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0,00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99,02</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0,00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0,00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36,49</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2,00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1,90</w:t>
            </w:r>
          </w:p>
        </w:tc>
      </w:tr>
      <w:tr w:rsidR="00F63B39" w:rsidRPr="00944C7E" w:rsidTr="00F63B39">
        <w:trPr>
          <w:trHeight w:val="312"/>
        </w:trPr>
        <w:tc>
          <w:tcPr>
            <w:tcW w:w="3920"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lang w:eastAsia="ru-RU"/>
              </w:rPr>
              <w:t>Областной бюджет</w:t>
            </w:r>
          </w:p>
        </w:tc>
        <w:tc>
          <w:tcPr>
            <w:tcW w:w="190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734,86</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9,50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0,00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13,34</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21,95</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21,91</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14,89</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0,00</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275,03</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219,29</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158,96</w:t>
            </w:r>
          </w:p>
        </w:tc>
      </w:tr>
      <w:tr w:rsidR="00F63B39" w:rsidRPr="00944C7E" w:rsidTr="00F63B39">
        <w:trPr>
          <w:trHeight w:val="312"/>
        </w:trPr>
        <w:tc>
          <w:tcPr>
            <w:tcW w:w="3920"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lang w:eastAsia="ru-RU"/>
              </w:rPr>
              <w:t>Местный бюджет</w:t>
            </w:r>
          </w:p>
        </w:tc>
        <w:tc>
          <w:tcPr>
            <w:tcW w:w="190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462,51</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24,88</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36,15</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15,11</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42,28</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14,18</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14,04</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25,25</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95,04</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94,79</w:t>
            </w:r>
          </w:p>
        </w:tc>
        <w:tc>
          <w:tcPr>
            <w:tcW w:w="960"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lang w:eastAsia="ru-RU"/>
              </w:rPr>
              <w:t>100,80</w:t>
            </w:r>
          </w:p>
        </w:tc>
      </w:tr>
    </w:tbl>
    <w:p w:rsidR="006D0E11" w:rsidRPr="00944C7E" w:rsidRDefault="006D0E11"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Финансовый план Программы представлен в таблице 1</w:t>
      </w:r>
      <w:r w:rsidR="00FE5E33" w:rsidRPr="00944C7E">
        <w:rPr>
          <w:rFonts w:ascii="Times New Roman" w:hAnsi="Times New Roman" w:cs="Times New Roman"/>
          <w:sz w:val="24"/>
          <w:szCs w:val="24"/>
        </w:rPr>
        <w:t>2</w:t>
      </w:r>
      <w:r w:rsidRPr="00944C7E">
        <w:rPr>
          <w:rFonts w:ascii="Times New Roman" w:hAnsi="Times New Roman" w:cs="Times New Roman"/>
          <w:sz w:val="24"/>
          <w:szCs w:val="24"/>
        </w:rPr>
        <w:t>.</w:t>
      </w: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1</w:t>
      </w:r>
      <w:r w:rsidR="00FE5E33" w:rsidRPr="00944C7E">
        <w:rPr>
          <w:rFonts w:ascii="Times New Roman" w:hAnsi="Times New Roman" w:cs="Times New Roman"/>
          <w:sz w:val="24"/>
          <w:szCs w:val="24"/>
        </w:rPr>
        <w:t>2</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6D0E11">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Финансовый план Программы комплексного развития систем</w:t>
      </w:r>
      <w:r w:rsidR="006D0E11" w:rsidRPr="00944C7E">
        <w:rPr>
          <w:rFonts w:ascii="Times New Roman" w:hAnsi="Times New Roman" w:cs="Times New Roman"/>
          <w:sz w:val="24"/>
          <w:szCs w:val="24"/>
        </w:rPr>
        <w:t xml:space="preserve"> </w:t>
      </w:r>
      <w:r w:rsidRPr="00944C7E">
        <w:rPr>
          <w:rFonts w:ascii="Times New Roman" w:hAnsi="Times New Roman" w:cs="Times New Roman"/>
          <w:sz w:val="24"/>
          <w:szCs w:val="24"/>
        </w:rPr>
        <w:t>коммунальной инфраструктуры Новоуральского городского округа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до 2026 года</w:t>
      </w:r>
    </w:p>
    <w:tbl>
      <w:tblPr>
        <w:tblW w:w="15557" w:type="dxa"/>
        <w:tblInd w:w="-318" w:type="dxa"/>
        <w:tblLook w:val="04A0"/>
      </w:tblPr>
      <w:tblGrid>
        <w:gridCol w:w="712"/>
        <w:gridCol w:w="3399"/>
        <w:gridCol w:w="709"/>
        <w:gridCol w:w="736"/>
        <w:gridCol w:w="1463"/>
        <w:gridCol w:w="852"/>
        <w:gridCol w:w="852"/>
        <w:gridCol w:w="852"/>
        <w:gridCol w:w="852"/>
        <w:gridCol w:w="852"/>
        <w:gridCol w:w="852"/>
        <w:gridCol w:w="852"/>
        <w:gridCol w:w="858"/>
        <w:gridCol w:w="858"/>
        <w:gridCol w:w="858"/>
      </w:tblGrid>
      <w:tr w:rsidR="00F63B39" w:rsidRPr="00944C7E" w:rsidTr="00F63B39">
        <w:trPr>
          <w:trHeight w:val="432"/>
        </w:trPr>
        <w:tc>
          <w:tcPr>
            <w:tcW w:w="411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Наименование мероприятия и виды работ</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Годы реализации</w:t>
            </w:r>
          </w:p>
        </w:tc>
        <w:tc>
          <w:tcPr>
            <w:tcW w:w="14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Капитальные вложения, млн. рублей</w:t>
            </w:r>
          </w:p>
        </w:tc>
        <w:tc>
          <w:tcPr>
            <w:tcW w:w="8538" w:type="dxa"/>
            <w:gridSpan w:val="10"/>
            <w:tcBorders>
              <w:top w:val="single" w:sz="4" w:space="0" w:color="auto"/>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в том числе по годам</w:t>
            </w:r>
          </w:p>
        </w:tc>
      </w:tr>
      <w:tr w:rsidR="00F63B39" w:rsidRPr="00944C7E" w:rsidTr="00F63B39">
        <w:trPr>
          <w:trHeight w:val="516"/>
        </w:trPr>
        <w:tc>
          <w:tcPr>
            <w:tcW w:w="4111" w:type="dxa"/>
            <w:gridSpan w:val="2"/>
            <w:vMerge/>
            <w:tcBorders>
              <w:top w:val="single" w:sz="4" w:space="0" w:color="auto"/>
              <w:left w:val="single" w:sz="4" w:space="0" w:color="auto"/>
              <w:bottom w:val="single" w:sz="4" w:space="0" w:color="000000"/>
              <w:right w:val="single" w:sz="4" w:space="0" w:color="000000"/>
            </w:tcBorders>
            <w:vAlign w:val="center"/>
            <w:hideMark/>
          </w:tcPr>
          <w:p w:rsidR="00F63B39" w:rsidRPr="00944C7E" w:rsidRDefault="00F63B39" w:rsidP="00F63B39">
            <w:pPr>
              <w:rPr>
                <w:color w:val="000000"/>
                <w:lang w:eastAsia="ru-RU"/>
              </w:rPr>
            </w:pP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2017</w:t>
            </w: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2018</w:t>
            </w: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2019</w:t>
            </w: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2020</w:t>
            </w: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2021</w:t>
            </w: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2022</w:t>
            </w:r>
          </w:p>
        </w:tc>
        <w:tc>
          <w:tcPr>
            <w:tcW w:w="852"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2023</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2024</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2025</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sz w:val="22"/>
                <w:szCs w:val="22"/>
                <w:lang w:eastAsia="ru-RU"/>
              </w:rPr>
              <w:t>2026</w:t>
            </w:r>
          </w:p>
        </w:tc>
      </w:tr>
      <w:tr w:rsidR="00F63B39" w:rsidRPr="00944C7E" w:rsidTr="00F63B39">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lang w:eastAsia="ru-RU"/>
              </w:rPr>
            </w:pPr>
            <w:r w:rsidRPr="00944C7E">
              <w:rPr>
                <w:b/>
                <w:bCs/>
                <w:i/>
                <w:iCs/>
                <w:sz w:val="22"/>
                <w:szCs w:val="22"/>
                <w:lang w:eastAsia="ru-RU"/>
              </w:rPr>
              <w:t>СИСТЕМА ТЕПЛОСНАБЖЕНИЯ, в том числе:</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lang w:eastAsia="ru-RU"/>
              </w:rPr>
            </w:pPr>
            <w:r w:rsidRPr="00944C7E">
              <w:rPr>
                <w:i/>
                <w:iCs/>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229,64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31,39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21,03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13,30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1,73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0,07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100,70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29,22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lang w:eastAsia="ru-RU"/>
              </w:rPr>
            </w:pPr>
            <w:r w:rsidRPr="00944C7E">
              <w:rPr>
                <w:b/>
                <w:bCs/>
                <w:i/>
                <w:iCs/>
                <w:sz w:val="22"/>
                <w:szCs w:val="22"/>
                <w:lang w:eastAsia="ru-RU"/>
              </w:rPr>
              <w:t>32,20</w:t>
            </w:r>
          </w:p>
        </w:tc>
      </w:tr>
      <w:tr w:rsidR="00F63B39" w:rsidRPr="00944C7E" w:rsidTr="00F63B39">
        <w:trPr>
          <w:trHeight w:val="324"/>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lang w:eastAsia="ru-RU"/>
              </w:rPr>
            </w:pPr>
            <w:r w:rsidRPr="00944C7E">
              <w:rPr>
                <w:i/>
                <w:iCs/>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47,23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12,51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8,82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17,64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lang w:eastAsia="ru-RU"/>
              </w:rPr>
            </w:pPr>
            <w:r w:rsidRPr="00944C7E">
              <w:rPr>
                <w:i/>
                <w:iCs/>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49,42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49,42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lang w:eastAsia="ru-RU"/>
              </w:rPr>
            </w:pPr>
            <w:r w:rsidRPr="00944C7E">
              <w:rPr>
                <w:i/>
                <w:iCs/>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132,99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18,88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12,77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4,48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1,73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33,64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29,22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lang w:eastAsia="ru-RU"/>
              </w:rPr>
            </w:pPr>
            <w:r w:rsidRPr="00944C7E">
              <w:rPr>
                <w:i/>
                <w:iCs/>
                <w:sz w:val="22"/>
                <w:szCs w:val="22"/>
                <w:lang w:eastAsia="ru-RU"/>
              </w:rPr>
              <w:t>32,20</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w:t>
            </w:r>
            <w:proofErr w:type="spellStart"/>
            <w:r w:rsidRPr="00944C7E">
              <w:rPr>
                <w:color w:val="000000"/>
                <w:sz w:val="22"/>
                <w:szCs w:val="22"/>
                <w:lang w:eastAsia="ru-RU"/>
              </w:rPr>
              <w:t>тепломагистрали</w:t>
            </w:r>
            <w:proofErr w:type="spellEnd"/>
            <w:r w:rsidRPr="00944C7E">
              <w:rPr>
                <w:color w:val="000000"/>
                <w:sz w:val="22"/>
                <w:szCs w:val="22"/>
                <w:lang w:eastAsia="ru-RU"/>
              </w:rPr>
              <w:t xml:space="preserve"> N 2 от ТК-78 до НПС-ТП-2 (ул. Ленина, 57А) от ТП-2 до инфекционного корпуса, </w:t>
            </w:r>
            <w:r w:rsidRPr="00944C7E">
              <w:rPr>
                <w:color w:val="000000"/>
                <w:sz w:val="22"/>
                <w:szCs w:val="22"/>
                <w:lang w:eastAsia="ru-RU"/>
              </w:rPr>
              <w:lastRenderedPageBreak/>
              <w:t>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19,00</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w:t>
            </w:r>
            <w:proofErr w:type="spellStart"/>
            <w:r w:rsidRPr="00944C7E">
              <w:rPr>
                <w:color w:val="000000"/>
                <w:sz w:val="22"/>
                <w:szCs w:val="22"/>
                <w:lang w:eastAsia="ru-RU"/>
              </w:rPr>
              <w:t>тепломагистрали</w:t>
            </w:r>
            <w:proofErr w:type="spellEnd"/>
            <w:r w:rsidRPr="00944C7E">
              <w:rPr>
                <w:color w:val="000000"/>
                <w:sz w:val="22"/>
                <w:szCs w:val="22"/>
                <w:lang w:eastAsia="ru-RU"/>
              </w:rPr>
              <w:t xml:space="preserve"> ТС-1 2Ду = 400 мм от П-1 (район Стелы) до НПС-ТП-1 (ул. Заречная, 1б) (Т</w:t>
            </w:r>
            <w:proofErr w:type="gramStart"/>
            <w:r w:rsidRPr="00944C7E">
              <w:rPr>
                <w:color w:val="000000"/>
                <w:sz w:val="22"/>
                <w:szCs w:val="22"/>
                <w:lang w:eastAsia="ru-RU"/>
              </w:rPr>
              <w:t>2</w:t>
            </w:r>
            <w:proofErr w:type="gramEnd"/>
            <w:r w:rsidRPr="00944C7E">
              <w:rPr>
                <w:color w:val="000000"/>
                <w:sz w:val="22"/>
                <w:szCs w:val="22"/>
                <w:lang w:eastAsia="ru-RU"/>
              </w:rPr>
              <w:t xml:space="preserve"> </w:t>
            </w:r>
            <w:proofErr w:type="spellStart"/>
            <w:r w:rsidRPr="00944C7E">
              <w:rPr>
                <w:color w:val="000000"/>
                <w:sz w:val="22"/>
                <w:szCs w:val="22"/>
                <w:lang w:eastAsia="ru-RU"/>
              </w:rPr>
              <w:t>Ду</w:t>
            </w:r>
            <w:proofErr w:type="spellEnd"/>
            <w:r w:rsidRPr="00944C7E">
              <w:rPr>
                <w:color w:val="000000"/>
                <w:sz w:val="22"/>
                <w:szCs w:val="22"/>
                <w:lang w:eastAsia="ru-RU"/>
              </w:rPr>
              <w:t xml:space="preserve"> = 500 мм, L = 1157 м),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w:t>
            </w:r>
          </w:p>
        </w:tc>
        <w:tc>
          <w:tcPr>
            <w:tcW w:w="3399"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№2 2Dy 500 от ТЭЦ АО «ОТЭК» до ул</w:t>
            </w:r>
            <w:proofErr w:type="gramStart"/>
            <w:r w:rsidRPr="00944C7E">
              <w:rPr>
                <w:sz w:val="22"/>
                <w:szCs w:val="22"/>
                <w:lang w:eastAsia="ru-RU"/>
              </w:rPr>
              <w:t>.Г</w:t>
            </w:r>
            <w:proofErr w:type="gramEnd"/>
            <w:r w:rsidRPr="00944C7E">
              <w:rPr>
                <w:sz w:val="22"/>
                <w:szCs w:val="22"/>
                <w:lang w:eastAsia="ru-RU"/>
              </w:rPr>
              <w:t>ерцена,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w:t>
            </w:r>
          </w:p>
        </w:tc>
        <w:tc>
          <w:tcPr>
            <w:tcW w:w="3399"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lang w:eastAsia="ru-RU"/>
              </w:rPr>
            </w:pPr>
            <w:r w:rsidRPr="00944C7E">
              <w:rPr>
                <w:sz w:val="22"/>
                <w:szCs w:val="22"/>
                <w:lang w:eastAsia="ru-RU"/>
              </w:rPr>
              <w:t xml:space="preserve">Реконструкция </w:t>
            </w:r>
            <w:proofErr w:type="spellStart"/>
            <w:r w:rsidRPr="00944C7E">
              <w:rPr>
                <w:sz w:val="22"/>
                <w:szCs w:val="22"/>
                <w:lang w:eastAsia="ru-RU"/>
              </w:rPr>
              <w:t>тепломагистрали</w:t>
            </w:r>
            <w:proofErr w:type="spellEnd"/>
            <w:r w:rsidRPr="00944C7E">
              <w:rPr>
                <w:sz w:val="22"/>
                <w:szCs w:val="22"/>
                <w:lang w:eastAsia="ru-RU"/>
              </w:rPr>
              <w:t xml:space="preserve"> ТС-3 2Dy 500 от П-1Н до </w:t>
            </w:r>
            <w:proofErr w:type="gramStart"/>
            <w:r w:rsidRPr="00944C7E">
              <w:rPr>
                <w:sz w:val="22"/>
                <w:szCs w:val="22"/>
                <w:lang w:eastAsia="ru-RU"/>
              </w:rPr>
              <w:t>К-В</w:t>
            </w:r>
            <w:proofErr w:type="gramEnd"/>
            <w:r w:rsidRPr="00944C7E">
              <w:rPr>
                <w:sz w:val="22"/>
                <w:szCs w:val="22"/>
                <w:lang w:eastAsia="ru-RU"/>
              </w:rPr>
              <w:t>,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7,70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7,70</w:t>
            </w:r>
          </w:p>
        </w:tc>
      </w:tr>
      <w:tr w:rsidR="00F63B39" w:rsidRPr="00944C7E" w:rsidTr="00F63B39">
        <w:trPr>
          <w:trHeight w:val="1380"/>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w:t>
            </w:r>
          </w:p>
        </w:tc>
        <w:tc>
          <w:tcPr>
            <w:tcW w:w="3399"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lang w:eastAsia="ru-RU"/>
              </w:rPr>
            </w:pPr>
            <w:r w:rsidRPr="00944C7E">
              <w:rPr>
                <w:sz w:val="22"/>
                <w:szCs w:val="22"/>
                <w:lang w:eastAsia="ru-RU"/>
              </w:rPr>
              <w:t xml:space="preserve">Реконструкция Павильона П-2 (П-1Н, П-2Н) по адресу </w:t>
            </w:r>
            <w:proofErr w:type="gramStart"/>
            <w:r w:rsidRPr="00944C7E">
              <w:rPr>
                <w:sz w:val="22"/>
                <w:szCs w:val="22"/>
                <w:lang w:eastAsia="ru-RU"/>
              </w:rPr>
              <w:t>г</w:t>
            </w:r>
            <w:proofErr w:type="gramEnd"/>
            <w:r w:rsidRPr="00944C7E">
              <w:rPr>
                <w:sz w:val="22"/>
                <w:szCs w:val="22"/>
                <w:lang w:eastAsia="ru-RU"/>
              </w:rPr>
              <w:t xml:space="preserve">. Новоуральск, в районе ул. Подгорная 5.Замена </w:t>
            </w:r>
            <w:proofErr w:type="spellStart"/>
            <w:r w:rsidRPr="00944C7E">
              <w:rPr>
                <w:sz w:val="22"/>
                <w:szCs w:val="22"/>
                <w:lang w:eastAsia="ru-RU"/>
              </w:rPr>
              <w:t>теплоограждающих</w:t>
            </w:r>
            <w:proofErr w:type="spellEnd"/>
            <w:r w:rsidRPr="00944C7E">
              <w:rPr>
                <w:sz w:val="22"/>
                <w:szCs w:val="22"/>
                <w:lang w:eastAsia="ru-RU"/>
              </w:rPr>
              <w:t xml:space="preserve"> конструкций, устройство ГПМ для ремонта запорной арматуры, установка </w:t>
            </w:r>
            <w:r w:rsidRPr="00944C7E">
              <w:rPr>
                <w:sz w:val="22"/>
                <w:szCs w:val="22"/>
                <w:lang w:eastAsia="ru-RU"/>
              </w:rPr>
              <w:lastRenderedPageBreak/>
              <w:t>регуляторов,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4,62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4,40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4,62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4,40</w:t>
            </w:r>
          </w:p>
        </w:tc>
      </w:tr>
      <w:tr w:rsidR="00F63B39" w:rsidRPr="00944C7E" w:rsidTr="00F63B39">
        <w:trPr>
          <w:trHeight w:val="828"/>
        </w:trPr>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w:t>
            </w:r>
          </w:p>
        </w:tc>
        <w:tc>
          <w:tcPr>
            <w:tcW w:w="3399" w:type="dxa"/>
            <w:tcBorders>
              <w:top w:val="single" w:sz="4" w:space="0" w:color="auto"/>
              <w:left w:val="nil"/>
              <w:bottom w:val="single" w:sz="4" w:space="0" w:color="auto"/>
              <w:right w:val="single" w:sz="4" w:space="0" w:color="auto"/>
            </w:tcBorders>
            <w:shd w:val="clear" w:color="auto" w:fill="auto"/>
            <w:vAlign w:val="center"/>
            <w:hideMark/>
          </w:tcPr>
          <w:p w:rsidR="00F63B39" w:rsidRPr="00944C7E" w:rsidRDefault="00F63B39" w:rsidP="00F63B39">
            <w:pPr>
              <w:rPr>
                <w:lang w:eastAsia="ru-RU"/>
              </w:rPr>
            </w:pPr>
            <w:r w:rsidRPr="00944C7E">
              <w:rPr>
                <w:sz w:val="22"/>
                <w:szCs w:val="22"/>
                <w:lang w:eastAsia="ru-RU"/>
              </w:rPr>
              <w:t xml:space="preserve">Реконструкция насосной подкачивающей станции НПС ТП-6 на Магистральной теплосети №1 по адресу </w:t>
            </w:r>
            <w:proofErr w:type="gramStart"/>
            <w:r w:rsidRPr="00944C7E">
              <w:rPr>
                <w:sz w:val="22"/>
                <w:szCs w:val="22"/>
                <w:lang w:eastAsia="ru-RU"/>
              </w:rPr>
              <w:t>г</w:t>
            </w:r>
            <w:proofErr w:type="gramEnd"/>
            <w:r w:rsidRPr="00944C7E">
              <w:rPr>
                <w:sz w:val="22"/>
                <w:szCs w:val="22"/>
                <w:lang w:eastAsia="ru-RU"/>
              </w:rPr>
              <w:t>. Новоуральск, ул. Комарова 5б</w:t>
            </w:r>
          </w:p>
        </w:tc>
        <w:tc>
          <w:tcPr>
            <w:tcW w:w="709"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14,37</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5,39</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1,09</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1,73</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0,07</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8" w:type="dxa"/>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14,37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5,39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1,10</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Огнезащита несущих конструкций здания, Главный корпус (здание 460), расположенного по адресу: </w:t>
            </w:r>
            <w:proofErr w:type="gramStart"/>
            <w:r w:rsidRPr="00944C7E">
              <w:rPr>
                <w:color w:val="000000"/>
                <w:sz w:val="22"/>
                <w:szCs w:val="22"/>
                <w:lang w:eastAsia="ru-RU"/>
              </w:rPr>
              <w:t>г</w:t>
            </w:r>
            <w:proofErr w:type="gramEnd"/>
            <w:r w:rsidRPr="00944C7E">
              <w:rPr>
                <w:color w:val="000000"/>
                <w:sz w:val="22"/>
                <w:szCs w:val="22"/>
                <w:lang w:eastAsia="ru-RU"/>
              </w:rPr>
              <w:t>. Новоуральск, ул. Котельная, д. 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11,21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11,21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11,21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11,21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1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Техническое перевооружение подводящего газопровода от отсечной задвижки коллектора и </w:t>
            </w:r>
            <w:proofErr w:type="spellStart"/>
            <w:r w:rsidRPr="00944C7E">
              <w:rPr>
                <w:color w:val="000000"/>
                <w:sz w:val="22"/>
                <w:szCs w:val="22"/>
                <w:lang w:eastAsia="ru-RU"/>
              </w:rPr>
              <w:t>КИПиА</w:t>
            </w:r>
            <w:proofErr w:type="spellEnd"/>
            <w:r w:rsidRPr="00944C7E">
              <w:rPr>
                <w:color w:val="000000"/>
                <w:sz w:val="22"/>
                <w:szCs w:val="22"/>
                <w:lang w:eastAsia="ru-RU"/>
              </w:rPr>
              <w:t xml:space="preserve"> на базе "Агава" котла ПТВМ-100, расположенного по адресу: </w:t>
            </w:r>
            <w:proofErr w:type="gramStart"/>
            <w:r w:rsidRPr="00944C7E">
              <w:rPr>
                <w:color w:val="000000"/>
                <w:sz w:val="22"/>
                <w:szCs w:val="22"/>
                <w:lang w:eastAsia="ru-RU"/>
              </w:rPr>
              <w:t>г</w:t>
            </w:r>
            <w:proofErr w:type="gramEnd"/>
            <w:r w:rsidRPr="00944C7E">
              <w:rPr>
                <w:color w:val="000000"/>
                <w:sz w:val="22"/>
                <w:szCs w:val="22"/>
                <w:lang w:eastAsia="ru-RU"/>
              </w:rPr>
              <w:t>. Новоуральск, ул. Котельная, д. 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2019</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железобетонной дымовой трубы Н-120,0 м До-4,8 м, расположенной по адресу: г. Новоуральск, ул. Котельная, д. 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9,56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9,56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Техническое перевооружение газоходов от </w:t>
            </w:r>
            <w:proofErr w:type="spellStart"/>
            <w:r w:rsidRPr="00944C7E">
              <w:rPr>
                <w:color w:val="000000"/>
                <w:sz w:val="22"/>
                <w:szCs w:val="22"/>
                <w:lang w:eastAsia="ru-RU"/>
              </w:rPr>
              <w:t>котлоагрегатов</w:t>
            </w:r>
            <w:proofErr w:type="spellEnd"/>
            <w:r w:rsidRPr="00944C7E">
              <w:rPr>
                <w:color w:val="000000"/>
                <w:sz w:val="22"/>
                <w:szCs w:val="22"/>
                <w:lang w:eastAsia="ru-RU"/>
              </w:rPr>
              <w:t xml:space="preserve"> № 1 и № 2 до дымовой трубы Н=120м водогрейной котельной</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Техническое перевооружение железобетонной дымовой трубы Н=120м водогрейной котельной</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11,98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4,56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11,98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4,56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главного корпуса водогрейной котельной</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Техническое перевооружение газорегуляторного пункта водогрейной котельной</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14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Модернизация мазутного хозяйства водогрейной котельной, расположенной по адресу: </w:t>
            </w:r>
            <w:proofErr w:type="spellStart"/>
            <w:r w:rsidRPr="00944C7E">
              <w:rPr>
                <w:color w:val="000000"/>
                <w:sz w:val="22"/>
                <w:szCs w:val="22"/>
                <w:lang w:eastAsia="ru-RU"/>
              </w:rPr>
              <w:t>г</w:t>
            </w:r>
            <w:proofErr w:type="gramStart"/>
            <w:r w:rsidRPr="00944C7E">
              <w:rPr>
                <w:color w:val="000000"/>
                <w:sz w:val="22"/>
                <w:szCs w:val="22"/>
                <w:lang w:eastAsia="ru-RU"/>
              </w:rPr>
              <w:t>.Н</w:t>
            </w:r>
            <w:proofErr w:type="gramEnd"/>
            <w:r w:rsidRPr="00944C7E">
              <w:rPr>
                <w:color w:val="000000"/>
                <w:sz w:val="22"/>
                <w:szCs w:val="22"/>
                <w:lang w:eastAsia="ru-RU"/>
              </w:rPr>
              <w:t>овоуральск</w:t>
            </w:r>
            <w:proofErr w:type="spellEnd"/>
            <w:r w:rsidRPr="00944C7E">
              <w:rPr>
                <w:color w:val="000000"/>
                <w:sz w:val="22"/>
                <w:szCs w:val="22"/>
                <w:lang w:eastAsia="ru-RU"/>
              </w:rPr>
              <w:t>, ул. Котельная, д.2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2019</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ВРУ-0,4кВ насосной станции Западного района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2019</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0,83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0,83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участков </w:t>
            </w:r>
            <w:proofErr w:type="spellStart"/>
            <w:r w:rsidRPr="00944C7E">
              <w:rPr>
                <w:color w:val="000000"/>
                <w:sz w:val="22"/>
                <w:szCs w:val="22"/>
                <w:lang w:eastAsia="ru-RU"/>
              </w:rPr>
              <w:t>тепломагистрали</w:t>
            </w:r>
            <w:proofErr w:type="spellEnd"/>
            <w:r w:rsidRPr="00944C7E">
              <w:rPr>
                <w:color w:val="000000"/>
                <w:sz w:val="22"/>
                <w:szCs w:val="22"/>
                <w:lang w:eastAsia="ru-RU"/>
              </w:rPr>
              <w:t xml:space="preserve"> д. Починок и с. </w:t>
            </w:r>
            <w:proofErr w:type="spellStart"/>
            <w:r w:rsidRPr="00944C7E">
              <w:rPr>
                <w:color w:val="000000"/>
                <w:sz w:val="22"/>
                <w:szCs w:val="22"/>
                <w:lang w:eastAsia="ru-RU"/>
              </w:rPr>
              <w:t>Тарасково</w:t>
            </w:r>
            <w:proofErr w:type="spellEnd"/>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2023</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52,02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52,02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49,42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49,42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color w:val="000000"/>
                <w:lang w:eastAsia="ru-RU"/>
              </w:rPr>
            </w:pPr>
            <w:r w:rsidRPr="00944C7E">
              <w:rPr>
                <w:b/>
                <w:bCs/>
                <w:i/>
                <w:iCs/>
                <w:color w:val="000000"/>
                <w:sz w:val="22"/>
                <w:szCs w:val="22"/>
                <w:lang w:eastAsia="ru-RU"/>
              </w:rPr>
              <w:t>СИСТЕМА ВОДОСНАБЖЕНИЯ, в том числе:</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709,49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17,30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4,90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0,87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19,03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255,16</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213,30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168,70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51,20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13,30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0,87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1,90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Плата за подключение</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Прочие средства</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Федеральный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534,84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14,89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223,36</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178,09</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118,51</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123,44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4,14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29,80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33,22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48,30</w:t>
            </w:r>
          </w:p>
        </w:tc>
      </w:tr>
      <w:tr w:rsidR="00F63B39" w:rsidRPr="00944C7E" w:rsidTr="00F63B39">
        <w:trPr>
          <w:trHeight w:val="11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Организация подземного источника питьевого водоснабжения города, базирующегося на запасах </w:t>
            </w:r>
            <w:proofErr w:type="spellStart"/>
            <w:r w:rsidRPr="00944C7E">
              <w:rPr>
                <w:color w:val="000000"/>
                <w:sz w:val="22"/>
                <w:szCs w:val="22"/>
                <w:lang w:eastAsia="ru-RU"/>
              </w:rPr>
              <w:t>Черношишимского</w:t>
            </w:r>
            <w:proofErr w:type="spellEnd"/>
            <w:r w:rsidRPr="00944C7E">
              <w:rPr>
                <w:color w:val="000000"/>
                <w:sz w:val="22"/>
                <w:szCs w:val="22"/>
                <w:lang w:eastAsia="ru-RU"/>
              </w:rPr>
              <w:t xml:space="preserve"> </w:t>
            </w:r>
            <w:r w:rsidRPr="00944C7E">
              <w:rPr>
                <w:color w:val="000000"/>
                <w:sz w:val="22"/>
                <w:szCs w:val="22"/>
                <w:lang w:eastAsia="ru-RU"/>
              </w:rPr>
              <w:lastRenderedPageBreak/>
              <w:t>месторождения подземных вод,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2026</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водозаборных сооружений и сооружений водоподготовки</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304,07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0,87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94,20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94,30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94,30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14,77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12,40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0,87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238,95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79,65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79,65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79,65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50,35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14,15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14,15</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контактных осветлителей НФС-3, фильтров и осветлителей НФС-2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5,30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5,30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5,30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5,30</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цеха очистки промывной воды на НФС</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237,60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79,20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79,20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79,20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8,80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технологии обеззараживания питьевой воды (отказ от использования жидкого хлора)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2019</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11,77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0,87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11,77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0,87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2.4.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Модернизация оборудования </w:t>
            </w:r>
            <w:proofErr w:type="spellStart"/>
            <w:r w:rsidRPr="00944C7E">
              <w:rPr>
                <w:color w:val="000000"/>
                <w:sz w:val="22"/>
                <w:szCs w:val="22"/>
                <w:lang w:eastAsia="ru-RU"/>
              </w:rPr>
              <w:t>реагентной</w:t>
            </w:r>
            <w:proofErr w:type="spellEnd"/>
            <w:r w:rsidRPr="00944C7E">
              <w:rPr>
                <w:color w:val="000000"/>
                <w:sz w:val="22"/>
                <w:szCs w:val="22"/>
                <w:lang w:eastAsia="ru-RU"/>
              </w:rPr>
              <w:t xml:space="preserve"> обработки воды на сооружениях водоподготовки</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Оборудование резервуаров питьевой воды фильтрами поглотителями</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0,15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2.6.</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Строительство централизованных сетей водоотведения площадки </w:t>
            </w:r>
            <w:proofErr w:type="spellStart"/>
            <w:r w:rsidRPr="00944C7E">
              <w:rPr>
                <w:color w:val="000000"/>
                <w:sz w:val="22"/>
                <w:szCs w:val="22"/>
                <w:lang w:eastAsia="ru-RU"/>
              </w:rPr>
              <w:t>водопдготовки</w:t>
            </w:r>
            <w:proofErr w:type="spellEnd"/>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Сети и сооружения водоснабжения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381,12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19,03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153,96</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112,00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65,90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295,89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14,89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143,71</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98,44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38,86</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54,99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4,14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13,57</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27,05</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сетей водоснабжения города Новоуральска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50,17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8,08</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15,30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26,79</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47,66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7,68</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14,54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25,45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0,77</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3.1.1.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водопровода ДУ-400мм, L=1361п.м. от К-87 до </w:t>
            </w:r>
            <w:r w:rsidRPr="00944C7E">
              <w:rPr>
                <w:color w:val="000000"/>
                <w:sz w:val="22"/>
                <w:szCs w:val="22"/>
                <w:lang w:eastAsia="ru-RU"/>
              </w:rPr>
              <w:lastRenderedPageBreak/>
              <w:t>точки</w:t>
            </w:r>
            <w:proofErr w:type="gramStart"/>
            <w:r w:rsidRPr="00944C7E">
              <w:rPr>
                <w:color w:val="000000"/>
                <w:sz w:val="22"/>
                <w:szCs w:val="22"/>
                <w:lang w:eastAsia="ru-RU"/>
              </w:rPr>
              <w:t xml:space="preserve"> Б</w:t>
            </w:r>
            <w:proofErr w:type="gramEnd"/>
            <w:r w:rsidRPr="00944C7E">
              <w:rPr>
                <w:color w:val="000000"/>
                <w:sz w:val="22"/>
                <w:szCs w:val="22"/>
                <w:lang w:eastAsia="ru-RU"/>
              </w:rPr>
              <w:t>,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15,30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14,54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14,54</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0,77</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3.1.2.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водопровода ДУ-400мм, L=653п.м. от ВК951 до ВК964,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8,08</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7,68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7,68</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3.1.3.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участка водопровода ДУ-400мм, L=1450п.м. от точки</w:t>
            </w:r>
            <w:proofErr w:type="gramStart"/>
            <w:r w:rsidRPr="00944C7E">
              <w:rPr>
                <w:color w:val="000000"/>
                <w:sz w:val="22"/>
                <w:szCs w:val="22"/>
                <w:lang w:eastAsia="ru-RU"/>
              </w:rPr>
              <w:t xml:space="preserve"> Б</w:t>
            </w:r>
            <w:proofErr w:type="gramEnd"/>
            <w:r w:rsidRPr="00944C7E">
              <w:rPr>
                <w:color w:val="000000"/>
                <w:sz w:val="22"/>
                <w:szCs w:val="22"/>
                <w:lang w:eastAsia="ru-RU"/>
              </w:rPr>
              <w:t xml:space="preserve"> до К951,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26,79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26,79</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25,45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25,45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Строительство сетей и сооружений МКР - 18, 19, 22, 23, 24 водопровода </w:t>
            </w:r>
            <w:proofErr w:type="spellStart"/>
            <w:r w:rsidRPr="00944C7E">
              <w:rPr>
                <w:color w:val="000000"/>
                <w:sz w:val="22"/>
                <w:szCs w:val="22"/>
                <w:lang w:eastAsia="ru-RU"/>
              </w:rPr>
              <w:t>d</w:t>
            </w:r>
            <w:proofErr w:type="spellEnd"/>
            <w:r w:rsidRPr="00944C7E">
              <w:rPr>
                <w:color w:val="000000"/>
                <w:sz w:val="22"/>
                <w:szCs w:val="22"/>
                <w:lang w:eastAsia="ru-RU"/>
              </w:rPr>
              <w:t xml:space="preserve"> - 150 - 300 мм, L - 18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182,00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167,80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83,90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83,90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7,10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7,10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1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Изыскание и обустройство источника водоснабжения (подземный источник) 1 очереди индустриального парка "Новоуральский" (на </w:t>
            </w:r>
            <w:proofErr w:type="gramStart"/>
            <w:r w:rsidRPr="00944C7E">
              <w:rPr>
                <w:color w:val="000000"/>
                <w:sz w:val="22"/>
                <w:szCs w:val="22"/>
                <w:lang w:eastAsia="ru-RU"/>
              </w:rPr>
              <w:t>территории</w:t>
            </w:r>
            <w:proofErr w:type="gramEnd"/>
            <w:r w:rsidRPr="00944C7E">
              <w:rPr>
                <w:color w:val="000000"/>
                <w:sz w:val="22"/>
                <w:szCs w:val="22"/>
                <w:lang w:eastAsia="ru-RU"/>
              </w:rPr>
              <w:t xml:space="preserve"> ЗАТО Новоуральский городской округ Свердловской области)</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Собственные средства предприятий </w:t>
            </w:r>
            <w:r w:rsidRPr="00944C7E">
              <w:rPr>
                <w:color w:val="000000"/>
                <w:sz w:val="22"/>
                <w:szCs w:val="22"/>
                <w:lang w:eastAsia="ru-RU"/>
              </w:rPr>
              <w:lastRenderedPageBreak/>
              <w:t>(прибыль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сетей водоснабжения сельских населенных пунктов, включая ПИР, и строительство противопожарного водопровода в п. Мурзинка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2022</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5,70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5,70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водопровода на участке ВК-1440 до ВК-1439 через т. "А" ул. Автотранспортников</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2022</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2022</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17,53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17,53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14,89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14,89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3.6.</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участка водопровода диаметром 200 от т. "А" в районе ул. Победы, 2/3 до т. "Б" по ул. Первомайская, 35</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8,48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8,48</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8,06</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3.7.</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водопровода от бак. </w:t>
            </w:r>
            <w:proofErr w:type="spellStart"/>
            <w:r w:rsidRPr="00944C7E">
              <w:rPr>
                <w:color w:val="000000"/>
                <w:sz w:val="22"/>
                <w:szCs w:val="22"/>
                <w:lang w:eastAsia="ru-RU"/>
              </w:rPr>
              <w:t>отм</w:t>
            </w:r>
            <w:proofErr w:type="spellEnd"/>
            <w:r w:rsidRPr="00944C7E">
              <w:rPr>
                <w:color w:val="000000"/>
                <w:sz w:val="22"/>
                <w:szCs w:val="22"/>
                <w:lang w:eastAsia="ru-RU"/>
              </w:rPr>
              <w:t xml:space="preserve">. 370 ул. Свердлова, </w:t>
            </w:r>
            <w:proofErr w:type="spellStart"/>
            <w:proofErr w:type="gramStart"/>
            <w:r w:rsidRPr="00944C7E">
              <w:rPr>
                <w:color w:val="000000"/>
                <w:sz w:val="22"/>
                <w:szCs w:val="22"/>
                <w:lang w:eastAsia="ru-RU"/>
              </w:rPr>
              <w:t>п</w:t>
            </w:r>
            <w:proofErr w:type="spellEnd"/>
            <w:proofErr w:type="gramEnd"/>
            <w:r w:rsidRPr="00944C7E">
              <w:rPr>
                <w:color w:val="000000"/>
                <w:sz w:val="22"/>
                <w:szCs w:val="22"/>
                <w:lang w:eastAsia="ru-RU"/>
              </w:rPr>
              <w:t>/б "Дельфин", ул. Победы, 4, СПЧ на участке от камеры К-87 до точки "Б" у К-632А по ул. Фурманова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37,00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37,00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35,15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35,15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3.8.</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водопровода Южного района на участке от точки "А" в </w:t>
            </w:r>
            <w:proofErr w:type="gramStart"/>
            <w:r w:rsidRPr="00944C7E">
              <w:rPr>
                <w:color w:val="000000"/>
                <w:sz w:val="22"/>
                <w:szCs w:val="22"/>
                <w:lang w:eastAsia="ru-RU"/>
              </w:rPr>
              <w:t>к</w:t>
            </w:r>
            <w:proofErr w:type="gramEnd"/>
            <w:r w:rsidRPr="00944C7E">
              <w:rPr>
                <w:color w:val="000000"/>
                <w:sz w:val="22"/>
                <w:szCs w:val="22"/>
                <w:lang w:eastAsia="ru-RU"/>
              </w:rPr>
              <w:t xml:space="preserve">/коллекторе по ул. Корнилова до </w:t>
            </w:r>
            <w:proofErr w:type="spellStart"/>
            <w:r w:rsidRPr="00944C7E">
              <w:rPr>
                <w:color w:val="000000"/>
                <w:sz w:val="22"/>
                <w:szCs w:val="22"/>
                <w:lang w:eastAsia="ru-RU"/>
              </w:rPr>
              <w:t>колдца</w:t>
            </w:r>
            <w:proofErr w:type="spellEnd"/>
            <w:r w:rsidRPr="00944C7E">
              <w:rPr>
                <w:color w:val="000000"/>
                <w:sz w:val="22"/>
                <w:szCs w:val="22"/>
                <w:lang w:eastAsia="ru-RU"/>
              </w:rPr>
              <w:t xml:space="preserve"> КВ-1/1 по ул. Фурманова, 34/1</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9,39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9,39</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8,92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8,92</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0,47</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1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3.9.</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в районе улица Ольховая и переулка Ольховый сетей водопровода </w:t>
            </w:r>
            <w:proofErr w:type="spellStart"/>
            <w:r w:rsidRPr="00944C7E">
              <w:rPr>
                <w:color w:val="000000"/>
                <w:sz w:val="22"/>
                <w:szCs w:val="22"/>
                <w:lang w:eastAsia="ru-RU"/>
              </w:rPr>
              <w:t>d</w:t>
            </w:r>
            <w:proofErr w:type="spellEnd"/>
            <w:r w:rsidRPr="00944C7E">
              <w:rPr>
                <w:color w:val="000000"/>
                <w:sz w:val="22"/>
                <w:szCs w:val="22"/>
                <w:lang w:eastAsia="ru-RU"/>
              </w:rPr>
              <w:t xml:space="preserve"> - 110 мм, L = 1,75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2021</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30,23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3.10.</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Реконструкция водопровода по ул. </w:t>
            </w:r>
            <w:proofErr w:type="spellStart"/>
            <w:r w:rsidRPr="00944C7E">
              <w:rPr>
                <w:color w:val="000000"/>
                <w:sz w:val="22"/>
                <w:szCs w:val="22"/>
                <w:lang w:eastAsia="ru-RU"/>
              </w:rPr>
              <w:t>Верисова</w:t>
            </w:r>
            <w:proofErr w:type="spellEnd"/>
            <w:r w:rsidRPr="00944C7E">
              <w:rPr>
                <w:color w:val="000000"/>
                <w:sz w:val="22"/>
                <w:szCs w:val="22"/>
                <w:lang w:eastAsia="ru-RU"/>
              </w:rPr>
              <w:t xml:space="preserve">, Лесная от </w:t>
            </w:r>
            <w:proofErr w:type="spellStart"/>
            <w:r w:rsidRPr="00944C7E">
              <w:rPr>
                <w:color w:val="000000"/>
                <w:sz w:val="22"/>
                <w:szCs w:val="22"/>
                <w:lang w:eastAsia="ru-RU"/>
              </w:rPr>
              <w:t>клодца</w:t>
            </w:r>
            <w:proofErr w:type="spellEnd"/>
            <w:r w:rsidRPr="00944C7E">
              <w:rPr>
                <w:color w:val="000000"/>
                <w:sz w:val="22"/>
                <w:szCs w:val="22"/>
                <w:lang w:eastAsia="ru-RU"/>
              </w:rPr>
              <w:t xml:space="preserve"> ВК-7/1 с. </w:t>
            </w:r>
            <w:proofErr w:type="spellStart"/>
            <w:r w:rsidRPr="00944C7E">
              <w:rPr>
                <w:color w:val="000000"/>
                <w:sz w:val="22"/>
                <w:szCs w:val="22"/>
                <w:lang w:eastAsia="ru-RU"/>
              </w:rPr>
              <w:t>Тарасково</w:t>
            </w:r>
            <w:proofErr w:type="spellEnd"/>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2023</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14,11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14,11</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13,41</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0,71</w:t>
            </w:r>
          </w:p>
        </w:tc>
      </w:tr>
      <w:tr w:rsidR="00F63B39" w:rsidRPr="00944C7E" w:rsidTr="00F63B39">
        <w:trPr>
          <w:trHeight w:val="11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технологического оборудования, повышение энергетической эффективности, энергообеспечение и автоматизация технологических процессов системы водоснабжения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56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4.1.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информационных, автоматизированных систем управления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оборудования производственной базы</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5,60</w:t>
            </w:r>
          </w:p>
        </w:tc>
      </w:tr>
      <w:tr w:rsidR="00F63B39" w:rsidRPr="00944C7E" w:rsidTr="00F63B39">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color w:val="000000"/>
                <w:lang w:eastAsia="ru-RU"/>
              </w:rPr>
            </w:pPr>
            <w:r w:rsidRPr="00944C7E">
              <w:rPr>
                <w:b/>
                <w:bCs/>
                <w:i/>
                <w:iCs/>
                <w:color w:val="000000"/>
                <w:sz w:val="22"/>
                <w:szCs w:val="22"/>
                <w:lang w:eastAsia="ru-RU"/>
              </w:rPr>
              <w:t>СИСТЕМА ВОДООТВЕДЕНИЯ, в том числе:</w:t>
            </w:r>
          </w:p>
        </w:tc>
        <w:tc>
          <w:tcPr>
            <w:tcW w:w="1445" w:type="dxa"/>
            <w:gridSpan w:val="2"/>
            <w:vMerge w:val="restart"/>
            <w:tcBorders>
              <w:top w:val="single" w:sz="4" w:space="0" w:color="auto"/>
              <w:left w:val="single" w:sz="4" w:space="0" w:color="auto"/>
              <w:bottom w:val="nil"/>
              <w:right w:val="single" w:sz="4" w:space="0" w:color="000000"/>
            </w:tcBorders>
            <w:shd w:val="clear" w:color="auto" w:fill="auto"/>
            <w:hideMark/>
          </w:tcPr>
          <w:p w:rsidR="00F63B39" w:rsidRPr="00944C7E" w:rsidRDefault="00F63B39" w:rsidP="00F63B39">
            <w:pPr>
              <w:jc w:val="center"/>
              <w:rPr>
                <w:i/>
                <w:iCs/>
                <w:color w:val="000000"/>
                <w:lang w:eastAsia="ru-RU"/>
              </w:rPr>
            </w:pPr>
            <w:r w:rsidRPr="00944C7E">
              <w:rPr>
                <w:i/>
                <w:iCs/>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82,38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4,45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35,12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16,85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17,70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nil"/>
              <w:right w:val="single" w:sz="4" w:space="0" w:color="000000"/>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52,94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0,97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35,12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16,85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Областной бюджет</w:t>
            </w:r>
          </w:p>
        </w:tc>
        <w:tc>
          <w:tcPr>
            <w:tcW w:w="1445" w:type="dxa"/>
            <w:gridSpan w:val="2"/>
            <w:vMerge/>
            <w:tcBorders>
              <w:top w:val="single" w:sz="4" w:space="0" w:color="auto"/>
              <w:left w:val="single" w:sz="4" w:space="0" w:color="auto"/>
              <w:bottom w:val="nil"/>
              <w:right w:val="single" w:sz="4" w:space="0" w:color="000000"/>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16,00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16,00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Местный бюджет</w:t>
            </w:r>
          </w:p>
        </w:tc>
        <w:tc>
          <w:tcPr>
            <w:tcW w:w="1445" w:type="dxa"/>
            <w:gridSpan w:val="2"/>
            <w:vMerge/>
            <w:tcBorders>
              <w:top w:val="single" w:sz="4" w:space="0" w:color="auto"/>
              <w:left w:val="single" w:sz="4" w:space="0" w:color="auto"/>
              <w:bottom w:val="nil"/>
              <w:right w:val="single" w:sz="4" w:space="0" w:color="000000"/>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13,44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3,48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1,70</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канализационных очистных сооружений</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47,26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4,45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17,70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17,82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13,44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1,70</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канализационной насосной станции №1а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17,70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1.2.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Модернизация системы аэрации </w:t>
            </w:r>
            <w:proofErr w:type="gramStart"/>
            <w:r w:rsidRPr="00944C7E">
              <w:rPr>
                <w:color w:val="000000"/>
                <w:sz w:val="22"/>
                <w:szCs w:val="22"/>
                <w:lang w:eastAsia="ru-RU"/>
              </w:rPr>
              <w:t>существующих</w:t>
            </w:r>
            <w:proofErr w:type="gramEnd"/>
            <w:r w:rsidRPr="00944C7E">
              <w:rPr>
                <w:color w:val="000000"/>
                <w:sz w:val="22"/>
                <w:szCs w:val="22"/>
                <w:lang w:eastAsia="ru-RU"/>
              </w:rPr>
              <w:t xml:space="preserve"> </w:t>
            </w:r>
            <w:proofErr w:type="spellStart"/>
            <w:r w:rsidRPr="00944C7E">
              <w:rPr>
                <w:color w:val="000000"/>
                <w:sz w:val="22"/>
                <w:szCs w:val="22"/>
                <w:lang w:eastAsia="ru-RU"/>
              </w:rPr>
              <w:t>аэротенков</w:t>
            </w:r>
            <w:proofErr w:type="spellEnd"/>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17,82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17,82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0,97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16,85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Модернизация технологии обеззараживания сточных вод (отказ от использования жидкого хлора)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11,74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tcBorders>
              <w:top w:val="single" w:sz="4" w:space="0" w:color="auto"/>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11,74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наружных сетей канализации</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1380"/>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в районе улица Ольховая и переулка Ольховый наружных сетей бытовой канализации </w:t>
            </w:r>
            <w:proofErr w:type="spellStart"/>
            <w:r w:rsidRPr="00944C7E">
              <w:rPr>
                <w:color w:val="000000"/>
                <w:sz w:val="22"/>
                <w:szCs w:val="22"/>
                <w:lang w:eastAsia="ru-RU"/>
              </w:rPr>
              <w:t>d</w:t>
            </w:r>
            <w:proofErr w:type="spellEnd"/>
            <w:r w:rsidRPr="00944C7E">
              <w:rPr>
                <w:color w:val="000000"/>
                <w:sz w:val="22"/>
                <w:szCs w:val="22"/>
                <w:lang w:eastAsia="ru-RU"/>
              </w:rPr>
              <w:t xml:space="preserve"> - 160 мм, L = 1,46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2021</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17,42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65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2.2.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в районе улица Ольховая и переулка Ольховый наружных сетей дождевой (ливневой) канализации </w:t>
            </w:r>
            <w:proofErr w:type="spellStart"/>
            <w:r w:rsidRPr="00944C7E">
              <w:rPr>
                <w:color w:val="000000"/>
                <w:sz w:val="22"/>
                <w:szCs w:val="22"/>
                <w:lang w:eastAsia="ru-RU"/>
              </w:rPr>
              <w:t>d</w:t>
            </w:r>
            <w:proofErr w:type="spellEnd"/>
            <w:r w:rsidRPr="00944C7E">
              <w:rPr>
                <w:color w:val="000000"/>
                <w:sz w:val="22"/>
                <w:szCs w:val="22"/>
                <w:lang w:eastAsia="ru-RU"/>
              </w:rPr>
              <w:t xml:space="preserve"> - 200 мм, L = 1,09 км и </w:t>
            </w:r>
            <w:proofErr w:type="spellStart"/>
            <w:r w:rsidRPr="00944C7E">
              <w:rPr>
                <w:color w:val="000000"/>
                <w:sz w:val="22"/>
                <w:szCs w:val="22"/>
                <w:lang w:eastAsia="ru-RU"/>
              </w:rPr>
              <w:t>d</w:t>
            </w:r>
            <w:proofErr w:type="spellEnd"/>
            <w:r w:rsidRPr="00944C7E">
              <w:rPr>
                <w:color w:val="000000"/>
                <w:sz w:val="22"/>
                <w:szCs w:val="22"/>
                <w:lang w:eastAsia="ru-RU"/>
              </w:rPr>
              <w:t xml:space="preserve"> - 300 мм, L = 0,12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2021</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17,69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color w:val="000000"/>
                <w:lang w:eastAsia="ru-RU"/>
              </w:rPr>
            </w:pPr>
            <w:r w:rsidRPr="00944C7E">
              <w:rPr>
                <w:b/>
                <w:bCs/>
                <w:i/>
                <w:iCs/>
                <w:color w:val="000000"/>
                <w:sz w:val="22"/>
                <w:szCs w:val="22"/>
                <w:lang w:eastAsia="ru-RU"/>
              </w:rPr>
              <w:t>СИСТЕМА ЭЛЕКТРОСНАБЖЕНИЯ, в том числе:</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221,16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6,72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20,70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15,81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29,20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37,03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9,10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23,40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31,70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32,50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15,00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47,11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6,72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6,60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9,41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24,38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9,00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4,50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165,05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14,10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6,40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29,20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12,65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9,10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23,40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29,45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30,25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10,50</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систем электроснабжения МКР 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186,78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15,81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29,20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12,65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26,70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27,50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22,73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4,50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155,05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29,20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12,65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24,45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10,50</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систем электроснабжения МКР 2</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распределительных сетей электроснабжения 0,4 кВ в МКР 1, 3,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Собственные средства предприятий </w:t>
            </w:r>
            <w:r w:rsidRPr="00944C7E">
              <w:rPr>
                <w:color w:val="000000"/>
                <w:sz w:val="22"/>
                <w:szCs w:val="22"/>
                <w:lang w:eastAsia="ru-RU"/>
              </w:rPr>
              <w:lastRenderedPageBreak/>
              <w:t>(прибыль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сетей 0,4 кВ квартала 11,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2023</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сетей электроснабжения Зеленого поселка,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сетей электроснабжения Новоуральского городского округа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2023</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35,40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4,50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26,40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1.6.</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Реконструкция электрических сетей п. Мурзинка, 2 очередь</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2019</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22,73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22,73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6,72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1.7.</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Замена масляных выключателей на </w:t>
            </w:r>
            <w:proofErr w:type="gramStart"/>
            <w:r w:rsidRPr="00944C7E">
              <w:rPr>
                <w:color w:val="000000"/>
                <w:sz w:val="22"/>
                <w:szCs w:val="22"/>
                <w:lang w:eastAsia="ru-RU"/>
              </w:rPr>
              <w:t>вакуумные</w:t>
            </w:r>
            <w:proofErr w:type="gramEnd"/>
            <w:r w:rsidRPr="00944C7E">
              <w:rPr>
                <w:color w:val="000000"/>
                <w:sz w:val="22"/>
                <w:szCs w:val="22"/>
                <w:lang w:eastAsia="ru-RU"/>
              </w:rPr>
              <w:t xml:space="preserve"> в РП г. Новоуральска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Местный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1.8.</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Установка интеллектуальных приборов учета</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31,55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7,65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31,55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7,65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7,40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7,20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объектов систем электроснабжения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34,38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24,38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24,38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24,38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высоковольтных сетей 6 кВ МКР 19,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2024</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11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воздушной линии электропередач 0,4 кВт (линия) ВЛИ L  = 1,963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2021</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8,60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1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2.3. </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воздушной линии электропередач 6,0 кВт (кабельная линия)  L  = 0,03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Собственные средства предприятий (прибыль и амортизация)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1140"/>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воздушной линии наружного освещения (линия ВЛИ) L  = 1,89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2.5.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трансформаторной подстанции ТП-1301</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10,14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10,14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10,14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10,14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color w:val="000000"/>
                <w:lang w:eastAsia="ru-RU"/>
              </w:rPr>
            </w:pPr>
            <w:r w:rsidRPr="00944C7E">
              <w:rPr>
                <w:b/>
                <w:bCs/>
                <w:i/>
                <w:iCs/>
                <w:color w:val="000000"/>
                <w:sz w:val="22"/>
                <w:szCs w:val="22"/>
                <w:lang w:eastAsia="ru-RU"/>
              </w:rPr>
              <w:t>СИСТЕМА ГАЗОСНАБЖЕНИЯ, в том числе:</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150,01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14,04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23,11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32,36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41,00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28,00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9,30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9,30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125,60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9,50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13,34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21,95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21,91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38,95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19,95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i/>
                <w:iCs/>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15,11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1,16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1,15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2,05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8,05</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уличного газопровода д. Починок</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2020</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2021</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46,17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23,11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23,06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43,86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21,95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21,91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2,31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1,15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Строительство уличного газопровода </w:t>
            </w:r>
            <w:proofErr w:type="spellStart"/>
            <w:r w:rsidRPr="00944C7E">
              <w:rPr>
                <w:color w:val="000000"/>
                <w:sz w:val="22"/>
                <w:szCs w:val="22"/>
                <w:lang w:eastAsia="ru-RU"/>
              </w:rPr>
              <w:t>с</w:t>
            </w:r>
            <w:proofErr w:type="gramStart"/>
            <w:r w:rsidRPr="00944C7E">
              <w:rPr>
                <w:color w:val="000000"/>
                <w:sz w:val="22"/>
                <w:szCs w:val="22"/>
                <w:lang w:eastAsia="ru-RU"/>
              </w:rPr>
              <w:t>.Т</w:t>
            </w:r>
            <w:proofErr w:type="gramEnd"/>
            <w:r w:rsidRPr="00944C7E">
              <w:rPr>
                <w:color w:val="000000"/>
                <w:sz w:val="22"/>
                <w:szCs w:val="22"/>
                <w:lang w:eastAsia="ru-RU"/>
              </w:rPr>
              <w:t>арасково</w:t>
            </w:r>
            <w:proofErr w:type="spellEnd"/>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2019</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24,04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14,04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22,84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13,34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1,20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межпоселкового газопровода д. Починок - д. Пальники,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4,00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уличного газопровода п. Мурзинка,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2,50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5</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Строительство уличного газопровода д. Пальники,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2025</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42,00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39,90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19,95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19,95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2,10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1,05</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6</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Строительство уличного газопровода д. </w:t>
            </w:r>
            <w:proofErr w:type="spellStart"/>
            <w:r w:rsidRPr="00944C7E">
              <w:rPr>
                <w:color w:val="000000"/>
                <w:sz w:val="22"/>
                <w:szCs w:val="22"/>
                <w:lang w:eastAsia="ru-RU"/>
              </w:rPr>
              <w:t>Елини</w:t>
            </w:r>
            <w:proofErr w:type="spellEnd"/>
            <w:r w:rsidRPr="00944C7E">
              <w:rPr>
                <w:color w:val="000000"/>
                <w:sz w:val="22"/>
                <w:szCs w:val="22"/>
                <w:lang w:eastAsia="ru-RU"/>
              </w:rPr>
              <w:t xml:space="preserve"> (2 очередь),  включая ПИР</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3,00</w:t>
            </w:r>
          </w:p>
        </w:tc>
      </w:tr>
      <w:tr w:rsidR="00F63B39" w:rsidRPr="00944C7E" w:rsidTr="00F63B39">
        <w:trPr>
          <w:trHeight w:val="1104"/>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lastRenderedPageBreak/>
              <w:t>7</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Реализация </w:t>
            </w:r>
            <w:proofErr w:type="gramStart"/>
            <w:r w:rsidRPr="00944C7E">
              <w:rPr>
                <w:color w:val="000000"/>
                <w:sz w:val="22"/>
                <w:szCs w:val="22"/>
                <w:lang w:eastAsia="ru-RU"/>
              </w:rPr>
              <w:t>положения проекта планировки территории третьей очереди</w:t>
            </w:r>
            <w:proofErr w:type="gramEnd"/>
            <w:r w:rsidRPr="00944C7E">
              <w:rPr>
                <w:color w:val="000000"/>
                <w:sz w:val="22"/>
                <w:szCs w:val="22"/>
                <w:lang w:eastAsia="ru-RU"/>
              </w:rPr>
              <w:t xml:space="preserve"> МКР-13 города Новоуральск, в части строительства уличного газопровода в районе ул. Ольховая и переулка Ольховая L = 1,457 км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9,30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88"/>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color w:val="000000"/>
                <w:lang w:eastAsia="ru-RU"/>
              </w:rPr>
            </w:pPr>
            <w:r w:rsidRPr="00944C7E">
              <w:rPr>
                <w:b/>
                <w:bCs/>
                <w:i/>
                <w:iCs/>
                <w:color w:val="000000"/>
                <w:sz w:val="22"/>
                <w:szCs w:val="22"/>
                <w:lang w:eastAsia="ru-RU"/>
              </w:rPr>
              <w:t>СИСТЕМА ОБРАЩЕНИЯ С ТКО, в том числе:</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8,06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1,19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1,58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1,88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0,75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1,80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0,60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8,06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1,19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1,58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1,88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0,75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1,80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0,60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0,00</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Обустройство контейнерных площадок для индивидуальных жилых домов</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1,07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Устройство контейнерных площадок с благоустройством на дворовых территориях многоквартирных домов, не оборудованных мусоропроводом</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2,74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0,60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2,74</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0,69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0,33</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0,60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Обустройство контейнерных площадок в СНП</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2021</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4,25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xml:space="preserve">Собственные средства предприятий </w:t>
            </w:r>
            <w:r w:rsidRPr="00944C7E">
              <w:rPr>
                <w:color w:val="000000"/>
                <w:sz w:val="22"/>
                <w:szCs w:val="22"/>
                <w:lang w:eastAsia="ru-RU"/>
              </w:rPr>
              <w:lastRenderedPageBreak/>
              <w:t>(прибыль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lastRenderedPageBreak/>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4,25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0,12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0,52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1,55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0,26</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1,80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864"/>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b/>
                <w:bCs/>
                <w:i/>
                <w:iCs/>
                <w:color w:val="000000"/>
                <w:lang w:eastAsia="ru-RU"/>
              </w:rPr>
            </w:pPr>
            <w:r w:rsidRPr="00944C7E">
              <w:rPr>
                <w:b/>
                <w:bCs/>
                <w:i/>
                <w:iCs/>
                <w:color w:val="000000"/>
                <w:sz w:val="22"/>
                <w:szCs w:val="22"/>
                <w:lang w:eastAsia="ru-RU"/>
              </w:rPr>
              <w:t>МЕРОПРИЯТИЯ ПО ЭНЕРГОСБЕРЕЖЕНИЮ И ПОВЫШЕНИЮ ЭНЕРГЕТИЧЕСКОЙ ЭФФЕКТИВНОСТИ, в том числе:</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4,41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0,31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3,7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b/>
                <w:bCs/>
                <w:i/>
                <w:iCs/>
                <w:color w:val="000000"/>
                <w:lang w:eastAsia="ru-RU"/>
              </w:rPr>
            </w:pPr>
            <w:r w:rsidRPr="00944C7E">
              <w:rPr>
                <w:b/>
                <w:bCs/>
                <w:i/>
                <w:iCs/>
                <w:color w:val="000000"/>
                <w:sz w:val="22"/>
                <w:szCs w:val="22"/>
                <w:lang w:eastAsia="ru-RU"/>
              </w:rPr>
              <w:t>0,05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Собственные средства предприятий (прибыль и амортизация)</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i/>
                <w:iCs/>
                <w:color w:val="000000"/>
                <w:lang w:eastAsia="ru-RU"/>
              </w:rPr>
            </w:pPr>
            <w:r w:rsidRPr="00944C7E">
              <w:rPr>
                <w:i/>
                <w:iCs/>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4,41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0,31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3,7</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i/>
                <w:iCs/>
                <w:color w:val="000000"/>
                <w:lang w:eastAsia="ru-RU"/>
              </w:rPr>
            </w:pPr>
            <w:r w:rsidRPr="00944C7E">
              <w:rPr>
                <w:i/>
                <w:iCs/>
                <w:color w:val="000000"/>
                <w:sz w:val="22"/>
                <w:szCs w:val="22"/>
                <w:lang w:eastAsia="ru-RU"/>
              </w:rPr>
              <w:t>0,05</w:t>
            </w:r>
          </w:p>
        </w:tc>
      </w:tr>
      <w:tr w:rsidR="00F63B39" w:rsidRPr="00944C7E" w:rsidTr="00F63B39">
        <w:trPr>
          <w:trHeight w:val="828"/>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1</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Компенсационные выплаты нанимателям для приобретения и/или установки индивидуальных приборов учета в муниципальном жилом фонде</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2017</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2026</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0,79</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0,31</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0,08</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0,05</w:t>
            </w:r>
          </w:p>
        </w:tc>
      </w:tr>
      <w:tr w:rsidR="00F63B39" w:rsidRPr="00944C7E" w:rsidTr="00F63B39">
        <w:trPr>
          <w:trHeight w:val="552"/>
        </w:trPr>
        <w:tc>
          <w:tcPr>
            <w:tcW w:w="712" w:type="dxa"/>
            <w:tcBorders>
              <w:top w:val="nil"/>
              <w:left w:val="single" w:sz="4" w:space="0" w:color="auto"/>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w:t>
            </w:r>
          </w:p>
        </w:tc>
        <w:tc>
          <w:tcPr>
            <w:tcW w:w="3399"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Установка общедомовых приборов учета потребления электрической энергии в малоквартирных домах</w:t>
            </w:r>
          </w:p>
        </w:tc>
        <w:tc>
          <w:tcPr>
            <w:tcW w:w="709"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736"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2018</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3,62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3,62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Собственные средства предприятий (прибыль и амортизация)</w:t>
            </w:r>
          </w:p>
        </w:tc>
        <w:tc>
          <w:tcPr>
            <w:tcW w:w="144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Областной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0</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r w:rsidR="00F63B39" w:rsidRPr="00944C7E" w:rsidTr="00F63B39">
        <w:trPr>
          <w:trHeight w:val="276"/>
        </w:trPr>
        <w:tc>
          <w:tcPr>
            <w:tcW w:w="4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Местный бюджет</w:t>
            </w:r>
          </w:p>
        </w:tc>
        <w:tc>
          <w:tcPr>
            <w:tcW w:w="1445" w:type="dxa"/>
            <w:gridSpan w:val="2"/>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463"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3,62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jc w:val="right"/>
              <w:rPr>
                <w:color w:val="000000"/>
                <w:lang w:eastAsia="ru-RU"/>
              </w:rPr>
            </w:pPr>
            <w:r w:rsidRPr="00944C7E">
              <w:rPr>
                <w:color w:val="000000"/>
                <w:sz w:val="22"/>
                <w:szCs w:val="22"/>
                <w:lang w:eastAsia="ru-RU"/>
              </w:rPr>
              <w:t>3,62</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2"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c>
          <w:tcPr>
            <w:tcW w:w="858" w:type="dxa"/>
            <w:tcBorders>
              <w:top w:val="nil"/>
              <w:left w:val="nil"/>
              <w:bottom w:val="single" w:sz="4" w:space="0" w:color="auto"/>
              <w:right w:val="single" w:sz="4" w:space="0" w:color="auto"/>
            </w:tcBorders>
            <w:shd w:val="clear" w:color="auto" w:fill="auto"/>
            <w:hideMark/>
          </w:tcPr>
          <w:p w:rsidR="00F63B39" w:rsidRPr="00944C7E" w:rsidRDefault="00F63B39" w:rsidP="00F63B39">
            <w:pPr>
              <w:rPr>
                <w:color w:val="000000"/>
                <w:lang w:eastAsia="ru-RU"/>
              </w:rPr>
            </w:pPr>
            <w:r w:rsidRPr="00944C7E">
              <w:rPr>
                <w:color w:val="000000"/>
                <w:sz w:val="22"/>
                <w:szCs w:val="22"/>
                <w:lang w:eastAsia="ru-RU"/>
              </w:rPr>
              <w:t> </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F63B39" w:rsidRPr="00944C7E" w:rsidRDefault="00F63B39"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853FAA" w:rsidRPr="00944C7E" w:rsidRDefault="00853FAA" w:rsidP="00EF5A8C">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Сводный итог финансирования мероприятий Программы</w:t>
      </w:r>
      <w:r w:rsidR="00EF5A8C" w:rsidRPr="00944C7E">
        <w:rPr>
          <w:rFonts w:ascii="Times New Roman" w:hAnsi="Times New Roman" w:cs="Times New Roman"/>
          <w:sz w:val="24"/>
          <w:szCs w:val="24"/>
        </w:rPr>
        <w:t xml:space="preserve"> </w:t>
      </w:r>
      <w:r w:rsidRPr="00944C7E">
        <w:rPr>
          <w:rFonts w:ascii="Times New Roman" w:hAnsi="Times New Roman" w:cs="Times New Roman"/>
          <w:sz w:val="24"/>
          <w:szCs w:val="24"/>
        </w:rPr>
        <w:t>комплексного развития Новоуральского городского округа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до 2026 года</w:t>
      </w:r>
    </w:p>
    <w:p w:rsidR="006D0E11" w:rsidRPr="00944C7E" w:rsidRDefault="006D0E11" w:rsidP="00853FAA">
      <w:pPr>
        <w:pStyle w:val="ConsPlusTitle"/>
        <w:jc w:val="center"/>
        <w:rPr>
          <w:rFonts w:ascii="Times New Roman" w:hAnsi="Times New Roman" w:cs="Times New Roman"/>
          <w:sz w:val="24"/>
          <w:szCs w:val="24"/>
        </w:rPr>
      </w:pPr>
    </w:p>
    <w:tbl>
      <w:tblPr>
        <w:tblW w:w="15543" w:type="dxa"/>
        <w:tblInd w:w="-176" w:type="dxa"/>
        <w:tblLook w:val="04A0"/>
      </w:tblPr>
      <w:tblGrid>
        <w:gridCol w:w="579"/>
        <w:gridCol w:w="4808"/>
        <w:gridCol w:w="1134"/>
        <w:gridCol w:w="756"/>
        <w:gridCol w:w="1330"/>
        <w:gridCol w:w="858"/>
        <w:gridCol w:w="858"/>
        <w:gridCol w:w="876"/>
        <w:gridCol w:w="858"/>
        <w:gridCol w:w="858"/>
        <w:gridCol w:w="876"/>
        <w:gridCol w:w="876"/>
        <w:gridCol w:w="876"/>
      </w:tblGrid>
      <w:tr w:rsidR="00F63B39" w:rsidRPr="00944C7E" w:rsidTr="00F63B39">
        <w:trPr>
          <w:trHeight w:val="564"/>
        </w:trPr>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w:t>
            </w:r>
          </w:p>
        </w:tc>
        <w:tc>
          <w:tcPr>
            <w:tcW w:w="4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Наименование системы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Всего, млн. руб.</w:t>
            </w:r>
          </w:p>
        </w:tc>
        <w:tc>
          <w:tcPr>
            <w:tcW w:w="9022" w:type="dxa"/>
            <w:gridSpan w:val="10"/>
            <w:tcBorders>
              <w:top w:val="single" w:sz="4" w:space="0" w:color="auto"/>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В том числе по годам, млн. руб.</w:t>
            </w:r>
          </w:p>
        </w:tc>
      </w:tr>
      <w:tr w:rsidR="00F63B39" w:rsidRPr="00944C7E" w:rsidTr="00F63B39">
        <w:trPr>
          <w:trHeight w:val="408"/>
        </w:trPr>
        <w:tc>
          <w:tcPr>
            <w:tcW w:w="579" w:type="dxa"/>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4808" w:type="dxa"/>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63B39" w:rsidRPr="00944C7E" w:rsidRDefault="00F63B39" w:rsidP="00F63B39">
            <w:pPr>
              <w:rPr>
                <w:color w:val="000000"/>
                <w:lang w:eastAsia="ru-RU"/>
              </w:rPr>
            </w:pP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2017</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2018</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2019</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2021</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2022</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2023</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2024</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2026</w:t>
            </w:r>
          </w:p>
        </w:tc>
      </w:tr>
      <w:tr w:rsidR="00F63B39" w:rsidRPr="00944C7E" w:rsidTr="00F63B39">
        <w:trPr>
          <w:trHeight w:val="438"/>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Система теплоснабжения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229,64</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31,39</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21,03</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13,30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1,73</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0,07</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100,70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29,22</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32,20</w:t>
            </w:r>
          </w:p>
        </w:tc>
      </w:tr>
      <w:tr w:rsidR="00F63B39" w:rsidRPr="00944C7E" w:rsidTr="00F63B39">
        <w:trPr>
          <w:trHeight w:val="417"/>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Система водоснабжения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709,49</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17,30</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4,90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0,87</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30,23</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19,03</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255,16</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213,30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168,70</w:t>
            </w:r>
          </w:p>
        </w:tc>
      </w:tr>
      <w:tr w:rsidR="00F63B39" w:rsidRPr="00944C7E" w:rsidTr="00F63B39">
        <w:trPr>
          <w:trHeight w:val="422"/>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Система водоотведения</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82,38</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4,45</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8,26</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35,12</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16,85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17,70</w:t>
            </w:r>
          </w:p>
        </w:tc>
      </w:tr>
      <w:tr w:rsidR="00F63B39" w:rsidRPr="00944C7E" w:rsidTr="00F63B39">
        <w:trPr>
          <w:trHeight w:val="414"/>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Система электроснабжения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221,16</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6,72</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20,70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15,81</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29,20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37,03</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9,10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23,40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31,70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32,50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15,00</w:t>
            </w:r>
          </w:p>
        </w:tc>
      </w:tr>
      <w:tr w:rsidR="00F63B39" w:rsidRPr="00944C7E" w:rsidTr="00F63B39">
        <w:trPr>
          <w:trHeight w:val="42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5</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Система газоснабжения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150,01</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10,00</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14,04</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23,11</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32,36</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1,50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41,00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28,00</w:t>
            </w:r>
          </w:p>
        </w:tc>
      </w:tr>
      <w:tr w:rsidR="00F63B39" w:rsidRPr="00944C7E" w:rsidTr="00F63B39">
        <w:trPr>
          <w:trHeight w:val="555"/>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6</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Система обращения с ТКО</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8,06</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1,19</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1,58</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1,88</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0,26</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0,75</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1,80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0,60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0,00</w:t>
            </w:r>
          </w:p>
        </w:tc>
      </w:tr>
      <w:tr w:rsidR="00F63B39" w:rsidRPr="00944C7E" w:rsidTr="00F63B39">
        <w:trPr>
          <w:trHeight w:val="832"/>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7</w:t>
            </w:r>
          </w:p>
        </w:tc>
        <w:tc>
          <w:tcPr>
            <w:tcW w:w="480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rPr>
                <w:color w:val="000000"/>
                <w:lang w:eastAsia="ru-RU"/>
              </w:rPr>
            </w:pPr>
            <w:r w:rsidRPr="00944C7E">
              <w:rPr>
                <w:color w:val="000000"/>
                <w:lang w:eastAsia="ru-RU"/>
              </w:rPr>
              <w:t>Мероприятия по энергосбережению и повышению энергетической эффективности</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4,41</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0,31</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3,70</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0,05</w:t>
            </w:r>
          </w:p>
        </w:tc>
      </w:tr>
      <w:tr w:rsidR="00F63B39" w:rsidRPr="00944C7E" w:rsidTr="00F63B39">
        <w:trPr>
          <w:trHeight w:val="404"/>
        </w:trPr>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Итого</w:t>
            </w:r>
          </w:p>
        </w:tc>
        <w:tc>
          <w:tcPr>
            <w:tcW w:w="1134"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1 405,14</w:t>
            </w:r>
          </w:p>
        </w:tc>
        <w:tc>
          <w:tcPr>
            <w:tcW w:w="75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66,91</w:t>
            </w:r>
          </w:p>
        </w:tc>
        <w:tc>
          <w:tcPr>
            <w:tcW w:w="1330"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51,91</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48,52</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64,23</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135,11</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28,93</w:t>
            </w:r>
          </w:p>
        </w:tc>
        <w:tc>
          <w:tcPr>
            <w:tcW w:w="858"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25,25</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406,56</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316,07</w:t>
            </w:r>
          </w:p>
        </w:tc>
        <w:tc>
          <w:tcPr>
            <w:tcW w:w="876" w:type="dxa"/>
            <w:tcBorders>
              <w:top w:val="nil"/>
              <w:left w:val="nil"/>
              <w:bottom w:val="single" w:sz="4" w:space="0" w:color="auto"/>
              <w:right w:val="single" w:sz="4" w:space="0" w:color="auto"/>
            </w:tcBorders>
            <w:shd w:val="clear" w:color="auto" w:fill="auto"/>
            <w:vAlign w:val="center"/>
            <w:hideMark/>
          </w:tcPr>
          <w:p w:rsidR="00F63B39" w:rsidRPr="00944C7E" w:rsidRDefault="00F63B39" w:rsidP="00F63B39">
            <w:pPr>
              <w:jc w:val="center"/>
              <w:rPr>
                <w:color w:val="000000"/>
                <w:lang w:eastAsia="ru-RU"/>
              </w:rPr>
            </w:pPr>
            <w:r w:rsidRPr="00944C7E">
              <w:rPr>
                <w:color w:val="000000"/>
                <w:lang w:eastAsia="ru-RU"/>
              </w:rPr>
              <w:t>261,65</w:t>
            </w:r>
          </w:p>
        </w:tc>
      </w:tr>
    </w:tbl>
    <w:p w:rsidR="006D0E11" w:rsidRPr="00944C7E" w:rsidRDefault="006D0E11" w:rsidP="00853FAA">
      <w:pPr>
        <w:pStyle w:val="ConsPlusTitle"/>
        <w:jc w:val="center"/>
        <w:rPr>
          <w:rFonts w:ascii="Times New Roman" w:hAnsi="Times New Roman" w:cs="Times New Roman"/>
          <w:sz w:val="24"/>
          <w:szCs w:val="24"/>
        </w:rPr>
      </w:pP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sectPr w:rsidR="00853FAA" w:rsidRPr="00944C7E" w:rsidSect="00EF5A8C">
          <w:pgSz w:w="16838" w:h="11905" w:orient="landscape"/>
          <w:pgMar w:top="1135" w:right="1134" w:bottom="850" w:left="1134" w:header="0" w:footer="0" w:gutter="0"/>
          <w:cols w:space="720"/>
        </w:sectPr>
      </w:pPr>
    </w:p>
    <w:p w:rsidR="000E0221" w:rsidRPr="00944C7E" w:rsidRDefault="000E0221" w:rsidP="00853FAA">
      <w:pPr>
        <w:pStyle w:val="ConsPlusTitle"/>
        <w:jc w:val="center"/>
        <w:outlineLvl w:val="2"/>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13. ОРГАНИЗАЦИЯ РЕАЛИЗАЦИИ ПРОЕКТОВ</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Согласно "Методическим рекомендациям по разработке программ комплексного развития систем коммунальной инфраструктуры муниципальных образований" для организации проектов рассматриваются следующие варианты:</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проекты, реализуемые действующими на территории муниципального образования организациями;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проекты, выставляемые на конкурс для привлечения сторонних инвесторов (в том числе по договору концессии);</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проекты, для реализации которых создаются организации с участием муниципального образования;</w:t>
      </w: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проекты, для реализации которых создаются организации с участием действующих ресурсоснабжающих организаций.</w:t>
      </w:r>
    </w:p>
    <w:p w:rsidR="000E0221" w:rsidRPr="00944C7E" w:rsidRDefault="000E0221"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Для реализации Программы целесообразнее всего будет применять две организационные формы:</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проекты, реализуемые действующими на территории городского округа организациями, - для проектов в системе теплоснабжения, водоснабжения, водоотведения, электроснабжения, газоснабжения, обращения с ТКО, по энергосбережению - ввиду того, что использование инфраструктуры и персонала действующих на территории организаций позволит сократить время для подготовки к началу реализации мероприятий, тем самым сократить затраты на организацию проектов.</w:t>
      </w:r>
    </w:p>
    <w:p w:rsidR="000E0221" w:rsidRPr="00944C7E" w:rsidRDefault="000E0221"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качестве недостатков данного варианта можно отметить нестабильное финансовое положение существующих организаций, что влечет за собой дополнительные затраты времени и средств на нормализацию производственных процессов, также необходимость осуществлять текущую деятельность может негативно сказаться на скорости выполнения работ по Программе;</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проекты, выставляемые на конкурс для привлечения сторонних инвесторов (в том числе по договору концессии), - для крупных инфраструктурных проектов с длительными сроками окупаемости. Осуществление мероприятий в данных системах потребует создания инфраструктуры "с нуля", для чего нужны компетентные специалисты с опытом осуществления данных работ. В случае привлечения инвестора осуществление </w:t>
      </w:r>
      <w:proofErr w:type="gramStart"/>
      <w:r w:rsidRPr="00944C7E">
        <w:rPr>
          <w:rFonts w:ascii="Times New Roman" w:hAnsi="Times New Roman" w:cs="Times New Roman"/>
          <w:sz w:val="24"/>
          <w:szCs w:val="24"/>
        </w:rPr>
        <w:t>мероприятий</w:t>
      </w:r>
      <w:proofErr w:type="gramEnd"/>
      <w:r w:rsidRPr="00944C7E">
        <w:rPr>
          <w:rFonts w:ascii="Times New Roman" w:hAnsi="Times New Roman" w:cs="Times New Roman"/>
          <w:sz w:val="24"/>
          <w:szCs w:val="24"/>
        </w:rPr>
        <w:t xml:space="preserve"> возможно начать сразу после проведения конкурсных процедур. Во всех остальных случаях потребуется время для получения лицензий на ведение данных видов деятельности, обучения персонала, организационных процедур, что замедлит процесс реализации мероприятий и приведет к отклонению от графика Программы.</w:t>
      </w:r>
    </w:p>
    <w:p w:rsidR="000E0221" w:rsidRPr="00944C7E" w:rsidRDefault="000E0221"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К недостатку данного варианта можно отнести низкую заинтересованность сторонних организаций к инвестициям в данную отрасль, что затрудняет процесс привлечения инвесторов. Кроме того, возможные сроки окупаемости проектов достаточно длительные, что также снижает привлекательность данного варианта реализации мероприятий.</w:t>
      </w:r>
    </w:p>
    <w:p w:rsidR="00853FAA" w:rsidRPr="00944C7E" w:rsidRDefault="00853FAA"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lastRenderedPageBreak/>
        <w:t>2.</w:t>
      </w:r>
      <w:r w:rsidR="00853FAA" w:rsidRPr="00944C7E">
        <w:rPr>
          <w:rFonts w:ascii="Times New Roman" w:hAnsi="Times New Roman" w:cs="Times New Roman"/>
          <w:sz w:val="24"/>
          <w:szCs w:val="24"/>
        </w:rPr>
        <w:t>14. ПРОГРАММЫ ИНВЕСТИЦИОННЫХ ПРОЕКТОВ ТАРИФ И ПЛАТА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(ТАРИФ) ЗА ПОДКЛЮЧЕНИЕ (ПРИСОЕДИНЕНИЕ)</w:t>
      </w:r>
    </w:p>
    <w:p w:rsidR="00853FAA" w:rsidRPr="00944C7E" w:rsidRDefault="00853FAA" w:rsidP="00853FAA">
      <w:pPr>
        <w:pStyle w:val="ConsPlusNormal"/>
        <w:rPr>
          <w:rFonts w:ascii="Times New Roman" w:hAnsi="Times New Roman" w:cs="Times New Roman"/>
          <w:sz w:val="24"/>
          <w:szCs w:val="24"/>
        </w:rPr>
      </w:pPr>
    </w:p>
    <w:p w:rsidR="000E0221" w:rsidRPr="00944C7E" w:rsidRDefault="000E0221"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Инвестиционные программы (проекты) дифференцируются по источникам финансирования:</w:t>
      </w:r>
    </w:p>
    <w:p w:rsidR="000E0221" w:rsidRPr="00944C7E" w:rsidRDefault="000E0221"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В части инвестиционной составляющей в структуре тарифа.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Мероприятия по модернизации существующих объектов за счет средств уже подключенных потребителей услуг, с учетом критериев доступности.</w:t>
      </w:r>
    </w:p>
    <w:p w:rsidR="000E0221" w:rsidRPr="00944C7E" w:rsidRDefault="000E0221"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В части подключения (технологического присоединения).</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Мероприятия по новому строительству за счет средств новых абонентов (застройщиков), в соответствии с утвержденной платой за подключение.</w:t>
      </w:r>
    </w:p>
    <w:p w:rsidR="000E0221" w:rsidRPr="00944C7E" w:rsidRDefault="000E0221" w:rsidP="00853FAA">
      <w:pPr>
        <w:pStyle w:val="ConsPlusNormal"/>
        <w:spacing w:before="220"/>
        <w:ind w:firstLine="540"/>
        <w:jc w:val="both"/>
        <w:rPr>
          <w:rFonts w:ascii="Times New Roman" w:hAnsi="Times New Roman" w:cs="Times New Roman"/>
          <w:sz w:val="24"/>
          <w:szCs w:val="24"/>
        </w:rPr>
      </w:pP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В соответствии с Информационным письмом РЭК Свердловской области от 25.03.2016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04-12/1241 определены основы формирования и утверждения инвестиционных программ по каждому виду коммунальных услуг. Данные представлены в </w:t>
      </w:r>
      <w:r w:rsidR="00760B0B" w:rsidRPr="00944C7E">
        <w:rPr>
          <w:rFonts w:ascii="Times New Roman" w:hAnsi="Times New Roman" w:cs="Times New Roman"/>
          <w:sz w:val="24"/>
          <w:szCs w:val="24"/>
        </w:rPr>
        <w:t>таблицах 13, 14, 15</w:t>
      </w:r>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0E0221" w:rsidRPr="00944C7E" w:rsidRDefault="000E0221" w:rsidP="00853FAA">
      <w:pPr>
        <w:pStyle w:val="ConsPlusTitle"/>
        <w:jc w:val="center"/>
        <w:outlineLvl w:val="3"/>
        <w:rPr>
          <w:rFonts w:ascii="Times New Roman" w:hAnsi="Times New Roman" w:cs="Times New Roman"/>
          <w:sz w:val="24"/>
          <w:szCs w:val="24"/>
        </w:rPr>
        <w:sectPr w:rsidR="000E0221" w:rsidRPr="00944C7E" w:rsidSect="00760B0B">
          <w:pgSz w:w="11905" w:h="16838"/>
          <w:pgMar w:top="1134" w:right="851" w:bottom="1134" w:left="1701" w:header="0" w:footer="0" w:gutter="0"/>
          <w:cols w:space="720"/>
        </w:sectPr>
      </w:pPr>
      <w:bookmarkStart w:id="4" w:name="P12851"/>
      <w:bookmarkEnd w:id="4"/>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Система теплоснабжения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(тепловая энергия, услуги по передаче тепловой энергии)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w:t>
      </w:r>
      <w:r w:rsidR="00760B0B" w:rsidRPr="00944C7E">
        <w:rPr>
          <w:rFonts w:ascii="Times New Roman" w:hAnsi="Times New Roman" w:cs="Times New Roman"/>
          <w:sz w:val="24"/>
          <w:szCs w:val="24"/>
        </w:rPr>
        <w:t>3</w:t>
      </w:r>
    </w:p>
    <w:p w:rsidR="00853FAA" w:rsidRPr="00944C7E" w:rsidRDefault="00853FAA" w:rsidP="00853FAA">
      <w:pPr>
        <w:pStyle w:val="ConsPlusNormal"/>
        <w:rPr>
          <w:rFonts w:ascii="Times New Roman" w:hAnsi="Times New Roman" w:cs="Times New Roman"/>
          <w:sz w:val="24"/>
          <w:szCs w:val="24"/>
        </w:r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05"/>
        <w:gridCol w:w="6459"/>
        <w:gridCol w:w="7796"/>
      </w:tblGrid>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p>
        </w:tc>
        <w:tc>
          <w:tcPr>
            <w:tcW w:w="645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Инвестиционная программа в части инвестиционной составляющей в структуре тарифа</w:t>
            </w:r>
          </w:p>
        </w:tc>
        <w:tc>
          <w:tcPr>
            <w:tcW w:w="7796"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Инвестиционная программа в части подключения (технологического присоединения) к системам теплоснабжения</w:t>
            </w:r>
          </w:p>
        </w:tc>
      </w:tr>
      <w:tr w:rsidR="00853FAA" w:rsidRPr="00944C7E" w:rsidTr="000E0221">
        <w:tc>
          <w:tcPr>
            <w:tcW w:w="1905" w:type="dxa"/>
          </w:tcPr>
          <w:p w:rsidR="00853FAA" w:rsidRPr="00944C7E" w:rsidRDefault="00853FAA" w:rsidP="00760B0B">
            <w:pPr>
              <w:pStyle w:val="ConsPlusNormal"/>
              <w:rPr>
                <w:rFonts w:ascii="Times New Roman" w:hAnsi="Times New Roman" w:cs="Times New Roman"/>
                <w:szCs w:val="22"/>
              </w:rPr>
            </w:pPr>
            <w:r w:rsidRPr="00944C7E">
              <w:rPr>
                <w:rFonts w:ascii="Times New Roman" w:hAnsi="Times New Roman" w:cs="Times New Roman"/>
                <w:szCs w:val="22"/>
              </w:rPr>
              <w:t>Законодательство</w:t>
            </w:r>
          </w:p>
        </w:tc>
        <w:tc>
          <w:tcPr>
            <w:tcW w:w="645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Согласование и утверждение инвестиционных программ организаций, осуществляющих регулируемые виды деятельности в сфере теплоснабжения, производится в соответствии </w:t>
            </w:r>
            <w:proofErr w:type="gramStart"/>
            <w:r w:rsidRPr="00944C7E">
              <w:rPr>
                <w:rFonts w:ascii="Times New Roman" w:hAnsi="Times New Roman" w:cs="Times New Roman"/>
                <w:szCs w:val="22"/>
              </w:rPr>
              <w:t>с</w:t>
            </w:r>
            <w:proofErr w:type="gram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r w:rsidR="00760B0B" w:rsidRPr="00944C7E">
              <w:rPr>
                <w:rFonts w:ascii="Times New Roman" w:hAnsi="Times New Roman" w:cs="Times New Roman"/>
                <w:szCs w:val="22"/>
              </w:rPr>
              <w:t xml:space="preserve">Законом </w:t>
            </w:r>
            <w:r w:rsidR="000E6DD5" w:rsidRPr="00944C7E">
              <w:rPr>
                <w:rFonts w:ascii="Times New Roman" w:hAnsi="Times New Roman" w:cs="Times New Roman"/>
                <w:szCs w:val="22"/>
              </w:rPr>
              <w:t>№</w:t>
            </w:r>
            <w:r w:rsidRPr="00944C7E">
              <w:rPr>
                <w:rFonts w:ascii="Times New Roman" w:hAnsi="Times New Roman" w:cs="Times New Roman"/>
                <w:szCs w:val="22"/>
              </w:rPr>
              <w:t xml:space="preserve"> 190-ФЗ;</w:t>
            </w:r>
          </w:p>
          <w:p w:rsidR="00853FAA" w:rsidRPr="00944C7E" w:rsidRDefault="00853FAA" w:rsidP="00760B0B">
            <w:pPr>
              <w:pStyle w:val="ConsPlusNormal"/>
              <w:rPr>
                <w:rFonts w:ascii="Times New Roman" w:hAnsi="Times New Roman" w:cs="Times New Roman"/>
                <w:szCs w:val="22"/>
              </w:rPr>
            </w:pPr>
            <w:r w:rsidRPr="00944C7E">
              <w:rPr>
                <w:rFonts w:ascii="Times New Roman" w:hAnsi="Times New Roman" w:cs="Times New Roman"/>
                <w:szCs w:val="22"/>
              </w:rPr>
              <w:t xml:space="preserve">- </w:t>
            </w:r>
            <w:r w:rsidR="00760B0B" w:rsidRPr="00944C7E">
              <w:rPr>
                <w:rFonts w:ascii="Times New Roman" w:hAnsi="Times New Roman" w:cs="Times New Roman"/>
                <w:szCs w:val="22"/>
              </w:rPr>
              <w:t>Постановлением</w:t>
            </w:r>
            <w:r w:rsidRPr="00944C7E">
              <w:rPr>
                <w:rFonts w:ascii="Times New Roman" w:hAnsi="Times New Roman" w:cs="Times New Roman"/>
                <w:szCs w:val="22"/>
              </w:rPr>
              <w:t xml:space="preserve"> Правительства РФ от 05.05.2014 </w:t>
            </w:r>
            <w:r w:rsidR="000E6DD5" w:rsidRPr="00944C7E">
              <w:rPr>
                <w:rFonts w:ascii="Times New Roman" w:hAnsi="Times New Roman" w:cs="Times New Roman"/>
                <w:szCs w:val="22"/>
              </w:rPr>
              <w:t>№</w:t>
            </w:r>
            <w:r w:rsidRPr="00944C7E">
              <w:rPr>
                <w:rFonts w:ascii="Times New Roman" w:hAnsi="Times New Roman" w:cs="Times New Roman"/>
                <w:szCs w:val="22"/>
              </w:rPr>
              <w:t xml:space="preserve">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(далее - Постановление Правительства РФ </w:t>
            </w:r>
            <w:r w:rsidR="000E6DD5" w:rsidRPr="00944C7E">
              <w:rPr>
                <w:rFonts w:ascii="Times New Roman" w:hAnsi="Times New Roman" w:cs="Times New Roman"/>
                <w:szCs w:val="22"/>
              </w:rPr>
              <w:t>№</w:t>
            </w:r>
            <w:r w:rsidRPr="00944C7E">
              <w:rPr>
                <w:rFonts w:ascii="Times New Roman" w:hAnsi="Times New Roman" w:cs="Times New Roman"/>
                <w:szCs w:val="22"/>
              </w:rPr>
              <w:t xml:space="preserve"> 410)</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Установление платы за подключение (технологическое присоединение) к системам теплоснабжения осуществляется в соответствии </w:t>
            </w:r>
            <w:proofErr w:type="gramStart"/>
            <w:r w:rsidRPr="00944C7E">
              <w:rPr>
                <w:rFonts w:ascii="Times New Roman" w:hAnsi="Times New Roman" w:cs="Times New Roman"/>
                <w:szCs w:val="22"/>
              </w:rPr>
              <w:t>с</w:t>
            </w:r>
            <w:proofErr w:type="gram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r w:rsidR="00760B0B" w:rsidRPr="00944C7E">
              <w:rPr>
                <w:rFonts w:ascii="Times New Roman" w:hAnsi="Times New Roman" w:cs="Times New Roman"/>
                <w:szCs w:val="22"/>
              </w:rPr>
              <w:t xml:space="preserve">Законом </w:t>
            </w:r>
            <w:r w:rsidR="000E6DD5" w:rsidRPr="00944C7E">
              <w:rPr>
                <w:rFonts w:ascii="Times New Roman" w:hAnsi="Times New Roman" w:cs="Times New Roman"/>
                <w:szCs w:val="22"/>
              </w:rPr>
              <w:t>№</w:t>
            </w:r>
            <w:r w:rsidRPr="00944C7E">
              <w:rPr>
                <w:rFonts w:ascii="Times New Roman" w:hAnsi="Times New Roman" w:cs="Times New Roman"/>
                <w:szCs w:val="22"/>
              </w:rPr>
              <w:t xml:space="preserve"> 190-ФЗ;</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Постановлениями Правительства РФ:</w:t>
            </w:r>
            <w:r w:rsidR="00760B0B"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00760B0B" w:rsidRPr="00944C7E">
              <w:rPr>
                <w:rFonts w:ascii="Times New Roman" w:hAnsi="Times New Roman" w:cs="Times New Roman"/>
                <w:szCs w:val="22"/>
              </w:rPr>
              <w:t xml:space="preserve"> 1075</w:t>
            </w:r>
            <w:r w:rsidRPr="00944C7E">
              <w:rPr>
                <w:rFonts w:ascii="Times New Roman" w:hAnsi="Times New Roman" w:cs="Times New Roman"/>
                <w:szCs w:val="22"/>
              </w:rPr>
              <w:t xml:space="preserve">, от 16.04.2012 </w:t>
            </w:r>
            <w:r w:rsidR="000E6DD5" w:rsidRPr="00944C7E">
              <w:rPr>
                <w:rFonts w:ascii="Times New Roman" w:hAnsi="Times New Roman" w:cs="Times New Roman"/>
                <w:szCs w:val="22"/>
              </w:rPr>
              <w:t>№</w:t>
            </w:r>
            <w:r w:rsidR="00760B0B" w:rsidRPr="00944C7E">
              <w:rPr>
                <w:rFonts w:ascii="Times New Roman" w:hAnsi="Times New Roman" w:cs="Times New Roman"/>
                <w:szCs w:val="22"/>
              </w:rPr>
              <w:t xml:space="preserve"> 307 </w:t>
            </w:r>
            <w:r w:rsidRPr="00944C7E">
              <w:rPr>
                <w:rFonts w:ascii="Times New Roman" w:hAnsi="Times New Roman" w:cs="Times New Roman"/>
                <w:szCs w:val="22"/>
              </w:rPr>
              <w:t>"О порядке подключения к системам теплоснабжения и о внесении изменений в некоторые акты Правительства Российской Федерации" (с изменениями);</w:t>
            </w:r>
          </w:p>
          <w:p w:rsidR="00853FAA" w:rsidRPr="00944C7E" w:rsidRDefault="00853FAA" w:rsidP="00760B0B">
            <w:pPr>
              <w:pStyle w:val="ConsPlusNormal"/>
              <w:rPr>
                <w:rFonts w:ascii="Times New Roman" w:hAnsi="Times New Roman" w:cs="Times New Roman"/>
                <w:szCs w:val="22"/>
              </w:rPr>
            </w:pPr>
            <w:r w:rsidRPr="00944C7E">
              <w:rPr>
                <w:rFonts w:ascii="Times New Roman" w:hAnsi="Times New Roman" w:cs="Times New Roman"/>
                <w:szCs w:val="22"/>
              </w:rPr>
              <w:t xml:space="preserve">- Методическими </w:t>
            </w:r>
            <w:r w:rsidR="00760B0B" w:rsidRPr="00944C7E">
              <w:rPr>
                <w:rFonts w:ascii="Times New Roman" w:hAnsi="Times New Roman" w:cs="Times New Roman"/>
                <w:szCs w:val="22"/>
              </w:rPr>
              <w:t>указаниями</w:t>
            </w:r>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760-э</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Порядок</w:t>
            </w:r>
          </w:p>
        </w:tc>
        <w:tc>
          <w:tcPr>
            <w:tcW w:w="1425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На территории Свердловской области Постановлением Правительства Свердловской области от 30.07.2014 </w:t>
            </w:r>
            <w:r w:rsidR="000E6DD5" w:rsidRPr="00944C7E">
              <w:rPr>
                <w:rFonts w:ascii="Times New Roman" w:hAnsi="Times New Roman" w:cs="Times New Roman"/>
                <w:szCs w:val="22"/>
              </w:rPr>
              <w:t>№</w:t>
            </w:r>
            <w:r w:rsidRPr="00944C7E">
              <w:rPr>
                <w:rFonts w:ascii="Times New Roman" w:hAnsi="Times New Roman" w:cs="Times New Roman"/>
                <w:szCs w:val="22"/>
              </w:rPr>
              <w:t xml:space="preserve"> 650-ПП утвержден </w:t>
            </w:r>
            <w:hyperlink r:id="rId17" w:history="1">
              <w:r w:rsidRPr="00944C7E">
                <w:rPr>
                  <w:rFonts w:ascii="Times New Roman" w:hAnsi="Times New Roman" w:cs="Times New Roman"/>
                  <w:szCs w:val="22"/>
                </w:rPr>
                <w:t>Порядок</w:t>
              </w:r>
            </w:hyperlink>
            <w:r w:rsidRPr="00944C7E">
              <w:rPr>
                <w:rFonts w:ascii="Times New Roman" w:hAnsi="Times New Roman" w:cs="Times New Roman"/>
                <w:szCs w:val="22"/>
              </w:rPr>
              <w:t xml:space="preserve"> взаимодействия органов исполнительной власти Свердловской области по утверждению инвестиционных программ, реализуемых за счет тарифов, подлежащих государственному регулированию (далее - Порядок)</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Срок</w:t>
            </w:r>
          </w:p>
        </w:tc>
        <w:tc>
          <w:tcPr>
            <w:tcW w:w="645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В соответствии с утвержденным </w:t>
            </w:r>
            <w:hyperlink r:id="rId18" w:history="1">
              <w:r w:rsidRPr="00944C7E">
                <w:rPr>
                  <w:rFonts w:ascii="Times New Roman" w:hAnsi="Times New Roman" w:cs="Times New Roman"/>
                  <w:szCs w:val="22"/>
                </w:rPr>
                <w:t>Порядком</w:t>
              </w:r>
            </w:hyperlink>
            <w:r w:rsidRPr="00944C7E">
              <w:rPr>
                <w:rFonts w:ascii="Times New Roman" w:hAnsi="Times New Roman" w:cs="Times New Roman"/>
                <w:szCs w:val="22"/>
              </w:rPr>
              <w:t xml:space="preserve"> регулируемые организации с учетом предложений органов местного самоуправления муниципальных образований в Свердловской области, на территориях которых расположены объекты, вошедшие в инвестиционную программу, направляют в РЭК Свердловской области проекты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 в срок до 15 марта года, предшествующего</w:t>
            </w:r>
            <w:proofErr w:type="gramEnd"/>
            <w:r w:rsidRPr="00944C7E">
              <w:rPr>
                <w:rFonts w:ascii="Times New Roman" w:hAnsi="Times New Roman" w:cs="Times New Roman"/>
                <w:szCs w:val="22"/>
              </w:rPr>
              <w:t xml:space="preserve"> периоду их реализации</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Плата за подключение (технологическое присоединение) к системам теплоснабжения устанавливается РЭК Свердловской области до начала очередного периода регулирования, но не позднее 20 декабря года, предшествующего очередному расчетному периоду регулирования</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Формы</w:t>
            </w:r>
          </w:p>
        </w:tc>
        <w:tc>
          <w:tcPr>
            <w:tcW w:w="1425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Проекты инвестиционных программ направляются в РЭК Свердловской области по формам, утвержденным:</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19" w:history="1">
              <w:r w:rsidRPr="00944C7E">
                <w:rPr>
                  <w:rFonts w:ascii="Times New Roman" w:hAnsi="Times New Roman" w:cs="Times New Roman"/>
                  <w:szCs w:val="22"/>
                </w:rPr>
                <w:t>Приказом</w:t>
              </w:r>
            </w:hyperlink>
            <w:r w:rsidRPr="00944C7E">
              <w:rPr>
                <w:rFonts w:ascii="Times New Roman" w:hAnsi="Times New Roman" w:cs="Times New Roman"/>
                <w:szCs w:val="22"/>
              </w:rPr>
              <w:t xml:space="preserve"> Министерства энергетики и жилищно-коммунального хозяйства Свердловской области от 30.07.2015 </w:t>
            </w:r>
            <w:r w:rsidR="000E6DD5" w:rsidRPr="00944C7E">
              <w:rPr>
                <w:rFonts w:ascii="Times New Roman" w:hAnsi="Times New Roman" w:cs="Times New Roman"/>
                <w:szCs w:val="22"/>
              </w:rPr>
              <w:t>№</w:t>
            </w:r>
            <w:r w:rsidRPr="00944C7E">
              <w:rPr>
                <w:rFonts w:ascii="Times New Roman" w:hAnsi="Times New Roman" w:cs="Times New Roman"/>
                <w:szCs w:val="22"/>
              </w:rPr>
              <w:t xml:space="preserve"> 141 "Об утверждении </w:t>
            </w:r>
            <w:r w:rsidRPr="00944C7E">
              <w:rPr>
                <w:rFonts w:ascii="Times New Roman" w:hAnsi="Times New Roman" w:cs="Times New Roman"/>
                <w:szCs w:val="22"/>
              </w:rPr>
              <w:lastRenderedPageBreak/>
              <w:t xml:space="preserve">рекомендуемой формы представления инвестиционной программы для организаций, осуществляющих регулируемые виды деятельности в сфере теплоснабжения, а также рекомендуемые формы для представления отчетов" (далее - Приказ Минэнерго и ЖКХ Свердловской области </w:t>
            </w:r>
            <w:r w:rsidR="000E6DD5" w:rsidRPr="00944C7E">
              <w:rPr>
                <w:rFonts w:ascii="Times New Roman" w:hAnsi="Times New Roman" w:cs="Times New Roman"/>
                <w:szCs w:val="22"/>
              </w:rPr>
              <w:t>№</w:t>
            </w:r>
            <w:r w:rsidRPr="00944C7E">
              <w:rPr>
                <w:rFonts w:ascii="Times New Roman" w:hAnsi="Times New Roman" w:cs="Times New Roman"/>
                <w:szCs w:val="22"/>
              </w:rPr>
              <w:t xml:space="preserve"> 141)</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Необходимые документы</w:t>
            </w:r>
          </w:p>
        </w:tc>
        <w:tc>
          <w:tcPr>
            <w:tcW w:w="14255" w:type="dxa"/>
            <w:gridSpan w:val="2"/>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Представляемые на рассмотрение инвестиционные программы в части объектов теплоснабжения (включая производство, услуги по передаче тепловой энергии подключение (технологическое присоединение) к системам теплоснабжения) включают в себя документы и материалы в соответствии с </w:t>
            </w:r>
            <w:hyperlink r:id="rId20" w:history="1">
              <w:r w:rsidRPr="00944C7E">
                <w:rPr>
                  <w:rFonts w:ascii="Times New Roman" w:hAnsi="Times New Roman" w:cs="Times New Roman"/>
                  <w:szCs w:val="22"/>
                </w:rPr>
                <w:t>п. 8</w:t>
              </w:r>
            </w:hyperlink>
            <w:r w:rsidRPr="00944C7E">
              <w:rPr>
                <w:rFonts w:ascii="Times New Roman" w:hAnsi="Times New Roman" w:cs="Times New Roman"/>
                <w:szCs w:val="22"/>
              </w:rPr>
              <w:t xml:space="preserve">, </w:t>
            </w:r>
            <w:hyperlink r:id="rId21" w:history="1">
              <w:r w:rsidRPr="00944C7E">
                <w:rPr>
                  <w:rFonts w:ascii="Times New Roman" w:hAnsi="Times New Roman" w:cs="Times New Roman"/>
                  <w:szCs w:val="22"/>
                </w:rPr>
                <w:t>12</w:t>
              </w:r>
            </w:hyperlink>
            <w:r w:rsidRPr="00944C7E">
              <w:rPr>
                <w:rFonts w:ascii="Times New Roman" w:hAnsi="Times New Roman" w:cs="Times New Roman"/>
                <w:szCs w:val="22"/>
              </w:rPr>
              <w:t xml:space="preserve">, </w:t>
            </w:r>
            <w:hyperlink r:id="rId22" w:history="1">
              <w:r w:rsidRPr="00944C7E">
                <w:rPr>
                  <w:rFonts w:ascii="Times New Roman" w:hAnsi="Times New Roman" w:cs="Times New Roman"/>
                  <w:szCs w:val="22"/>
                </w:rPr>
                <w:t>13</w:t>
              </w:r>
            </w:hyperlink>
            <w:r w:rsidRPr="00944C7E">
              <w:rPr>
                <w:rFonts w:ascii="Times New Roman" w:hAnsi="Times New Roman" w:cs="Times New Roman"/>
                <w:szCs w:val="22"/>
              </w:rPr>
              <w:t xml:space="preserve">, </w:t>
            </w:r>
            <w:hyperlink r:id="rId23" w:history="1">
              <w:r w:rsidRPr="00944C7E">
                <w:rPr>
                  <w:rFonts w:ascii="Times New Roman" w:hAnsi="Times New Roman" w:cs="Times New Roman"/>
                  <w:szCs w:val="22"/>
                </w:rPr>
                <w:t>16</w:t>
              </w:r>
            </w:hyperlink>
            <w:r w:rsidRPr="00944C7E">
              <w:rPr>
                <w:rFonts w:ascii="Times New Roman" w:hAnsi="Times New Roman" w:cs="Times New Roman"/>
                <w:szCs w:val="22"/>
              </w:rPr>
              <w:t xml:space="preserve">, </w:t>
            </w:r>
            <w:hyperlink r:id="rId24" w:history="1">
              <w:r w:rsidRPr="00944C7E">
                <w:rPr>
                  <w:rFonts w:ascii="Times New Roman" w:hAnsi="Times New Roman" w:cs="Times New Roman"/>
                  <w:szCs w:val="22"/>
                </w:rPr>
                <w:t>17</w:t>
              </w:r>
            </w:hyperlink>
            <w:r w:rsidRPr="00944C7E">
              <w:rPr>
                <w:rFonts w:ascii="Times New Roman" w:hAnsi="Times New Roman" w:cs="Times New Roman"/>
                <w:szCs w:val="22"/>
              </w:rPr>
              <w:t xml:space="preserve">, </w:t>
            </w:r>
            <w:hyperlink r:id="rId25" w:history="1">
              <w:r w:rsidRPr="00944C7E">
                <w:rPr>
                  <w:rFonts w:ascii="Times New Roman" w:hAnsi="Times New Roman" w:cs="Times New Roman"/>
                  <w:szCs w:val="22"/>
                </w:rPr>
                <w:t>19</w:t>
              </w:r>
            </w:hyperlink>
            <w:r w:rsidRPr="00944C7E">
              <w:rPr>
                <w:rFonts w:ascii="Times New Roman" w:hAnsi="Times New Roman" w:cs="Times New Roman"/>
                <w:szCs w:val="22"/>
              </w:rPr>
              <w:t xml:space="preserve">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w:t>
            </w:r>
            <w:proofErr w:type="gramEnd"/>
            <w:r w:rsidRPr="00944C7E">
              <w:rPr>
                <w:rFonts w:ascii="Times New Roman" w:hAnsi="Times New Roman" w:cs="Times New Roman"/>
                <w:szCs w:val="22"/>
              </w:rPr>
              <w:t xml:space="preserve"> программ (за исключением таких программ, утверждаемых в соответствии с законодательством Российской Федерации об электроэнергетике), утвержденных Постановлением Правительства РФ </w:t>
            </w:r>
            <w:r w:rsidR="000E6DD5" w:rsidRPr="00944C7E">
              <w:rPr>
                <w:rFonts w:ascii="Times New Roman" w:hAnsi="Times New Roman" w:cs="Times New Roman"/>
                <w:szCs w:val="22"/>
              </w:rPr>
              <w:t>№</w:t>
            </w:r>
            <w:r w:rsidRPr="00944C7E">
              <w:rPr>
                <w:rFonts w:ascii="Times New Roman" w:hAnsi="Times New Roman" w:cs="Times New Roman"/>
                <w:szCs w:val="22"/>
              </w:rPr>
              <w:t xml:space="preserve"> 410.</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Кроме этого, согласно </w:t>
            </w:r>
            <w:hyperlink r:id="rId26" w:history="1">
              <w:r w:rsidRPr="00944C7E">
                <w:rPr>
                  <w:rFonts w:ascii="Times New Roman" w:hAnsi="Times New Roman" w:cs="Times New Roman"/>
                  <w:szCs w:val="22"/>
                </w:rPr>
                <w:t>Порядку</w:t>
              </w:r>
            </w:hyperlink>
            <w:r w:rsidRPr="00944C7E">
              <w:rPr>
                <w:rFonts w:ascii="Times New Roman" w:hAnsi="Times New Roman" w:cs="Times New Roman"/>
                <w:szCs w:val="22"/>
              </w:rPr>
              <w:t xml:space="preserve"> в РЭК Свердловской области дополнительно представляются: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б) финансовая (бухгалтерскую) отчетность организации на последнюю отчетную дату: формы </w:t>
            </w:r>
            <w:r w:rsidR="000E6DD5" w:rsidRPr="00944C7E">
              <w:rPr>
                <w:rFonts w:ascii="Times New Roman" w:hAnsi="Times New Roman" w:cs="Times New Roman"/>
                <w:szCs w:val="22"/>
              </w:rPr>
              <w:t>№</w:t>
            </w:r>
            <w:r w:rsidRPr="00944C7E">
              <w:rPr>
                <w:rFonts w:ascii="Times New Roman" w:hAnsi="Times New Roman" w:cs="Times New Roman"/>
                <w:szCs w:val="22"/>
              </w:rPr>
              <w:t xml:space="preserve"> 1 "Бухгалтерский баланс", формы </w:t>
            </w:r>
            <w:r w:rsidR="000E6DD5" w:rsidRPr="00944C7E">
              <w:rPr>
                <w:rFonts w:ascii="Times New Roman" w:hAnsi="Times New Roman" w:cs="Times New Roman"/>
                <w:szCs w:val="22"/>
              </w:rPr>
              <w:t>№</w:t>
            </w:r>
            <w:r w:rsidRPr="00944C7E">
              <w:rPr>
                <w:rFonts w:ascii="Times New Roman" w:hAnsi="Times New Roman" w:cs="Times New Roman"/>
                <w:szCs w:val="22"/>
              </w:rPr>
              <w:t xml:space="preserve"> 2 "Отчет о прибылях и убытках", формы </w:t>
            </w:r>
            <w:r w:rsidR="000E6DD5" w:rsidRPr="00944C7E">
              <w:rPr>
                <w:rFonts w:ascii="Times New Roman" w:hAnsi="Times New Roman" w:cs="Times New Roman"/>
                <w:szCs w:val="22"/>
              </w:rPr>
              <w:t>№</w:t>
            </w:r>
            <w:r w:rsidRPr="00944C7E">
              <w:rPr>
                <w:rFonts w:ascii="Times New Roman" w:hAnsi="Times New Roman" w:cs="Times New Roman"/>
                <w:szCs w:val="22"/>
              </w:rPr>
              <w:t xml:space="preserve"> 5 "Приложение к бухгалтерскому балансу", а также аудиторское заключение;</w:t>
            </w:r>
            <w:proofErr w:type="gramEnd"/>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в) предписания государственных надзорных органов (при наличии таковых)</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Рассмотрение проекта</w:t>
            </w:r>
          </w:p>
        </w:tc>
        <w:tc>
          <w:tcPr>
            <w:tcW w:w="1425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РЭК Свердловской области рассматривает проект инвестиционной программы в сроки, определенные </w:t>
            </w:r>
            <w:hyperlink r:id="rId27" w:history="1">
              <w:r w:rsidRPr="00944C7E">
                <w:rPr>
                  <w:rFonts w:ascii="Times New Roman" w:hAnsi="Times New Roman" w:cs="Times New Roman"/>
                  <w:szCs w:val="22"/>
                </w:rPr>
                <w:t>Постановлением</w:t>
              </w:r>
            </w:hyperlink>
            <w:r w:rsidRPr="00944C7E">
              <w:rPr>
                <w:rFonts w:ascii="Times New Roman" w:hAnsi="Times New Roman" w:cs="Times New Roman"/>
                <w:szCs w:val="22"/>
              </w:rPr>
              <w:t xml:space="preserve"> Правительства РФ </w:t>
            </w:r>
            <w:r w:rsidR="000E6DD5" w:rsidRPr="00944C7E">
              <w:rPr>
                <w:rFonts w:ascii="Times New Roman" w:hAnsi="Times New Roman" w:cs="Times New Roman"/>
                <w:szCs w:val="22"/>
              </w:rPr>
              <w:t>№</w:t>
            </w:r>
            <w:r w:rsidRPr="00944C7E">
              <w:rPr>
                <w:rFonts w:ascii="Times New Roman" w:hAnsi="Times New Roman" w:cs="Times New Roman"/>
                <w:szCs w:val="22"/>
              </w:rPr>
              <w:t xml:space="preserve"> 410.</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РЭК Свердловской области готовит заключение о влиянии реализации инвестиционных программ на уровень тарифов, подлежащих государственному регулированию</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Утверждение</w:t>
            </w:r>
          </w:p>
        </w:tc>
        <w:tc>
          <w:tcPr>
            <w:tcW w:w="645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Утверждение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производится распоряжением Правительства Свердловской области в срок до 30 октября года, предшествующего периоду их реализации, по </w:t>
            </w:r>
            <w:hyperlink r:id="rId28" w:history="1">
              <w:r w:rsidRPr="00944C7E">
                <w:rPr>
                  <w:rFonts w:ascii="Times New Roman" w:hAnsi="Times New Roman" w:cs="Times New Roman"/>
                  <w:szCs w:val="22"/>
                </w:rPr>
                <w:t>форме</w:t>
              </w:r>
            </w:hyperlink>
            <w:r w:rsidRPr="00944C7E">
              <w:rPr>
                <w:rFonts w:ascii="Times New Roman" w:hAnsi="Times New Roman" w:cs="Times New Roman"/>
                <w:szCs w:val="22"/>
              </w:rPr>
              <w:t xml:space="preserve">, утвержденной Приказом Министерства энергетики и жилищно-коммунального хозяйства Свердловской области от 18.01.2016 </w:t>
            </w:r>
            <w:r w:rsidR="000E6DD5" w:rsidRPr="00944C7E">
              <w:rPr>
                <w:rFonts w:ascii="Times New Roman" w:hAnsi="Times New Roman" w:cs="Times New Roman"/>
                <w:szCs w:val="22"/>
              </w:rPr>
              <w:t>№</w:t>
            </w:r>
            <w:r w:rsidRPr="00944C7E">
              <w:rPr>
                <w:rFonts w:ascii="Times New Roman" w:hAnsi="Times New Roman" w:cs="Times New Roman"/>
                <w:szCs w:val="22"/>
              </w:rPr>
              <w:t xml:space="preserve"> 1 "Об утверждении формы, представляемой для утверждения инвестиционной программы организации, осуществляющей</w:t>
            </w:r>
            <w:proofErr w:type="gramEnd"/>
            <w:r w:rsidRPr="00944C7E">
              <w:rPr>
                <w:rFonts w:ascii="Times New Roman" w:hAnsi="Times New Roman" w:cs="Times New Roman"/>
                <w:szCs w:val="22"/>
              </w:rPr>
              <w:t xml:space="preserve"> регулируемые виды деятельности в сфере теплоснабжения"</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РЭК Свердловской области устанавливает плату за подключение (технологическое присоединение) к системам теплоснабжения в соответствии с Методическими </w:t>
            </w:r>
            <w:hyperlink r:id="rId29" w:history="1">
              <w:r w:rsidRPr="00944C7E">
                <w:rPr>
                  <w:rFonts w:ascii="Times New Roman" w:hAnsi="Times New Roman" w:cs="Times New Roman"/>
                  <w:szCs w:val="22"/>
                </w:rPr>
                <w:t>указаниями</w:t>
              </w:r>
            </w:hyperlink>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760-э.</w:t>
            </w:r>
          </w:p>
          <w:p w:rsidR="00853FAA" w:rsidRPr="00944C7E" w:rsidRDefault="001773B8" w:rsidP="00751A32">
            <w:pPr>
              <w:pStyle w:val="ConsPlusNormal"/>
              <w:rPr>
                <w:rFonts w:ascii="Times New Roman" w:hAnsi="Times New Roman" w:cs="Times New Roman"/>
                <w:szCs w:val="22"/>
              </w:rPr>
            </w:pPr>
            <w:hyperlink r:id="rId30" w:history="1">
              <w:r w:rsidR="00853FAA" w:rsidRPr="00944C7E">
                <w:rPr>
                  <w:rFonts w:ascii="Times New Roman" w:hAnsi="Times New Roman" w:cs="Times New Roman"/>
                  <w:szCs w:val="22"/>
                </w:rPr>
                <w:t>Постановлением</w:t>
              </w:r>
            </w:hyperlink>
            <w:r w:rsidR="00853FAA" w:rsidRPr="00944C7E">
              <w:rPr>
                <w:rFonts w:ascii="Times New Roman" w:hAnsi="Times New Roman" w:cs="Times New Roman"/>
                <w:szCs w:val="22"/>
              </w:rPr>
              <w:t xml:space="preserve"> РЭК Свердловской области от 10.04.2013 </w:t>
            </w:r>
            <w:r w:rsidR="000E6DD5" w:rsidRPr="00944C7E">
              <w:rPr>
                <w:rFonts w:ascii="Times New Roman" w:hAnsi="Times New Roman" w:cs="Times New Roman"/>
                <w:szCs w:val="22"/>
              </w:rPr>
              <w:t>№</w:t>
            </w:r>
            <w:r w:rsidR="00853FAA" w:rsidRPr="00944C7E">
              <w:rPr>
                <w:rFonts w:ascii="Times New Roman" w:hAnsi="Times New Roman" w:cs="Times New Roman"/>
                <w:szCs w:val="22"/>
              </w:rPr>
              <w:t xml:space="preserve"> 28-ПК установлена плата за подключение (технологическое присоединение) к системам теплоснабжения на территории Свердловской области для заявителей с подключаемой тепловой нагрузкой, не превышающей 0,1 Гкал/час в размере 550 рублей (с НДС).</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РЭК Свердловской области устанавливает на расчетный период регулирования плату за подключение (технологическое присоединение) к системам теплоснабжения, в случае если подключаемая тепловая нагрузка объекта заявителя более 0,1 Гкал/час и не превышает 1,5 Гкал/час, а </w:t>
            </w:r>
            <w:proofErr w:type="gramStart"/>
            <w:r w:rsidRPr="00944C7E">
              <w:rPr>
                <w:rFonts w:ascii="Times New Roman" w:hAnsi="Times New Roman" w:cs="Times New Roman"/>
                <w:szCs w:val="22"/>
              </w:rPr>
              <w:t>также</w:t>
            </w:r>
            <w:proofErr w:type="gramEnd"/>
            <w:r w:rsidRPr="00944C7E">
              <w:rPr>
                <w:rFonts w:ascii="Times New Roman" w:hAnsi="Times New Roman" w:cs="Times New Roman"/>
                <w:szCs w:val="22"/>
              </w:rPr>
              <w:t xml:space="preserve"> в случае если подключаемая тепловая нагрузка объекта заявителя превышает 1,5 Гкал/час при наличии технической возможности подключения, на основании утвержденных в установленном порядке схемы теплоснабжения и (или) инвестиционной программы.</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РЭК Свердловской области устанавливает плату за подключение (технологическое присоединение) к системам теплоснабжения в </w:t>
            </w:r>
            <w:r w:rsidRPr="00944C7E">
              <w:rPr>
                <w:rFonts w:ascii="Times New Roman" w:hAnsi="Times New Roman" w:cs="Times New Roman"/>
                <w:szCs w:val="22"/>
              </w:rPr>
              <w:lastRenderedPageBreak/>
              <w:t>индивидуальном порядке, в случае если подключаемая тепловая нагрузка объекта заявителя превышает 1,5 Гкал/час при отсутствии технической возможности подключения, без привязки к сроку предоставления материалов</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Внесение изменений</w:t>
            </w:r>
          </w:p>
        </w:tc>
        <w:tc>
          <w:tcPr>
            <w:tcW w:w="1425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Изменения, которые вносятся в инвестиционные программы в части объектов теплоснабжения (включая производство, услуги по передаче тепловой энергии, подключение (технологическое присоединение) к системам теплоснабжения), утверждаются до 01 декабря соответствующего (текущего) года</w:t>
            </w:r>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Отчет о реализации</w:t>
            </w:r>
          </w:p>
        </w:tc>
        <w:tc>
          <w:tcPr>
            <w:tcW w:w="1425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Регулируемые организации представляют отчеты о выполнении инвестиционных программ в РЭК Свердловской области по установленной </w:t>
            </w:r>
            <w:hyperlink r:id="rId31" w:history="1">
              <w:r w:rsidRPr="00944C7E">
                <w:rPr>
                  <w:rFonts w:ascii="Times New Roman" w:hAnsi="Times New Roman" w:cs="Times New Roman"/>
                  <w:szCs w:val="22"/>
                </w:rPr>
                <w:t>форме</w:t>
              </w:r>
            </w:hyperlink>
            <w:r w:rsidRPr="00944C7E">
              <w:rPr>
                <w:rFonts w:ascii="Times New Roman" w:hAnsi="Times New Roman" w:cs="Times New Roman"/>
                <w:szCs w:val="22"/>
              </w:rPr>
              <w:t xml:space="preserve">, утвержденной Приказом Минэнерго и ЖКХ Свердловской области </w:t>
            </w:r>
            <w:r w:rsidR="000E6DD5" w:rsidRPr="00944C7E">
              <w:rPr>
                <w:rFonts w:ascii="Times New Roman" w:hAnsi="Times New Roman" w:cs="Times New Roman"/>
                <w:szCs w:val="22"/>
              </w:rPr>
              <w:t>№</w:t>
            </w:r>
            <w:r w:rsidRPr="00944C7E">
              <w:rPr>
                <w:rFonts w:ascii="Times New Roman" w:hAnsi="Times New Roman" w:cs="Times New Roman"/>
                <w:szCs w:val="22"/>
              </w:rPr>
              <w:t xml:space="preserve"> 141:</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ежеквартально, в срок до 15 числа месяца, следующего за отчетным кварталом;</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ежегодно, в срок до 01 апреля, за предыдущий год.</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Отчеты предоставляются в электронном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roofErr w:type="gramEnd"/>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w:t>
            </w:r>
            <w:hyperlink r:id="rId32" w:history="1">
              <w:r w:rsidRPr="00944C7E">
                <w:rPr>
                  <w:rFonts w:ascii="Times New Roman" w:hAnsi="Times New Roman" w:cs="Times New Roman"/>
                  <w:szCs w:val="22"/>
                </w:rPr>
                <w:t>п. 18</w:t>
              </w:r>
            </w:hyperlink>
            <w:r w:rsidRPr="00944C7E">
              <w:rPr>
                <w:rFonts w:ascii="Times New Roman" w:hAnsi="Times New Roman" w:cs="Times New Roman"/>
                <w:szCs w:val="22"/>
              </w:rPr>
              <w:t xml:space="preserve"> Порядка)</w:t>
            </w:r>
            <w:proofErr w:type="gramEnd"/>
          </w:p>
        </w:tc>
      </w:tr>
      <w:tr w:rsidR="00853FAA" w:rsidRPr="00944C7E" w:rsidTr="000E0221">
        <w:tc>
          <w:tcPr>
            <w:tcW w:w="190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Особенности расчета</w:t>
            </w:r>
          </w:p>
        </w:tc>
        <w:tc>
          <w:tcPr>
            <w:tcW w:w="6459" w:type="dxa"/>
          </w:tcPr>
          <w:p w:rsidR="00853FAA" w:rsidRPr="00944C7E" w:rsidRDefault="00853FAA" w:rsidP="00751A32">
            <w:pPr>
              <w:pStyle w:val="ConsPlusNormal"/>
              <w:rPr>
                <w:rFonts w:ascii="Times New Roman" w:hAnsi="Times New Roman" w:cs="Times New Roman"/>
                <w:szCs w:val="22"/>
              </w:rPr>
            </w:pP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Плата за подключение дифференцируется: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по диапазонам диаметров тепловых сетей: 50 - 250 мм, 251 - 400 мм, 401 - 550 мм, 551 - 700 мм, 701 мм и выше;</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по типу прокладки тепловых сетей: подземная (канальная и </w:t>
            </w:r>
            <w:proofErr w:type="spellStart"/>
            <w:r w:rsidRPr="00944C7E">
              <w:rPr>
                <w:rFonts w:ascii="Times New Roman" w:hAnsi="Times New Roman" w:cs="Times New Roman"/>
                <w:szCs w:val="22"/>
              </w:rPr>
              <w:t>бесканальная</w:t>
            </w:r>
            <w:proofErr w:type="spellEnd"/>
            <w:r w:rsidRPr="00944C7E">
              <w:rPr>
                <w:rFonts w:ascii="Times New Roman" w:hAnsi="Times New Roman" w:cs="Times New Roman"/>
                <w:szCs w:val="22"/>
              </w:rPr>
              <w:t>) или надземная (наземная).</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На основании </w:t>
            </w:r>
            <w:hyperlink r:id="rId33" w:history="1">
              <w:r w:rsidRPr="00944C7E">
                <w:rPr>
                  <w:rFonts w:ascii="Times New Roman" w:hAnsi="Times New Roman" w:cs="Times New Roman"/>
                  <w:szCs w:val="22"/>
                </w:rPr>
                <w:t>п. 174</w:t>
              </w:r>
            </w:hyperlink>
            <w:r w:rsidRPr="00944C7E">
              <w:rPr>
                <w:rFonts w:ascii="Times New Roman" w:hAnsi="Times New Roman" w:cs="Times New Roman"/>
                <w:szCs w:val="22"/>
              </w:rPr>
              <w:t xml:space="preserve"> Методических указаний </w:t>
            </w:r>
            <w:r w:rsidR="000E6DD5" w:rsidRPr="00944C7E">
              <w:rPr>
                <w:rFonts w:ascii="Times New Roman" w:hAnsi="Times New Roman" w:cs="Times New Roman"/>
                <w:szCs w:val="22"/>
              </w:rPr>
              <w:t>№</w:t>
            </w:r>
            <w:r w:rsidRPr="00944C7E">
              <w:rPr>
                <w:rFonts w:ascii="Times New Roman" w:hAnsi="Times New Roman" w:cs="Times New Roman"/>
                <w:szCs w:val="22"/>
              </w:rPr>
              <w:t xml:space="preserve"> 760-э теплоснабжающая (</w:t>
            </w:r>
            <w:proofErr w:type="spellStart"/>
            <w:r w:rsidRPr="00944C7E">
              <w:rPr>
                <w:rFonts w:ascii="Times New Roman" w:hAnsi="Times New Roman" w:cs="Times New Roman"/>
                <w:szCs w:val="22"/>
              </w:rPr>
              <w:t>теплосетевая</w:t>
            </w:r>
            <w:proofErr w:type="spellEnd"/>
            <w:r w:rsidRPr="00944C7E">
              <w:rPr>
                <w:rFonts w:ascii="Times New Roman" w:hAnsi="Times New Roman" w:cs="Times New Roman"/>
                <w:szCs w:val="22"/>
              </w:rPr>
              <w:t xml:space="preserve">) организация в соответствии с </w:t>
            </w:r>
            <w:hyperlink r:id="rId34" w:history="1">
              <w:r w:rsidRPr="00944C7E">
                <w:rPr>
                  <w:rFonts w:ascii="Times New Roman" w:hAnsi="Times New Roman" w:cs="Times New Roman"/>
                  <w:szCs w:val="22"/>
                </w:rPr>
                <w:t>приложением 7.9</w:t>
              </w:r>
            </w:hyperlink>
            <w:r w:rsidRPr="00944C7E">
              <w:rPr>
                <w:rFonts w:ascii="Times New Roman" w:hAnsi="Times New Roman" w:cs="Times New Roman"/>
                <w:szCs w:val="22"/>
              </w:rPr>
              <w:t xml:space="preserve"> к Методическим указаниям </w:t>
            </w:r>
            <w:r w:rsidR="000E6DD5" w:rsidRPr="00944C7E">
              <w:rPr>
                <w:rFonts w:ascii="Times New Roman" w:hAnsi="Times New Roman" w:cs="Times New Roman"/>
                <w:szCs w:val="22"/>
              </w:rPr>
              <w:t>№</w:t>
            </w:r>
            <w:r w:rsidRPr="00944C7E">
              <w:rPr>
                <w:rFonts w:ascii="Times New Roman" w:hAnsi="Times New Roman" w:cs="Times New Roman"/>
                <w:szCs w:val="22"/>
              </w:rPr>
              <w:t xml:space="preserve"> 760-э рассчитывает объемы средств для компенсации расходов на выполнение мероприятий, подлежащих осуществлению в ходе подключения объектов заявителей, подключаемая тепловая нагрузка которых не превышает 0,1 Гкал/ч, и не включаемых в состав платы за подключение.</w:t>
            </w:r>
            <w:proofErr w:type="gramEnd"/>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Указанные расчеты представляются в РЭК Свердловской области, которая в решении об утверждении тарифов отражает размер экономически обоснованной платы за подключение и соответствующие выпадающие доходы теплоснабжающей (</w:t>
            </w:r>
            <w:proofErr w:type="spellStart"/>
            <w:r w:rsidRPr="00944C7E">
              <w:rPr>
                <w:rFonts w:ascii="Times New Roman" w:hAnsi="Times New Roman" w:cs="Times New Roman"/>
                <w:szCs w:val="22"/>
              </w:rPr>
              <w:t>теплосетевой</w:t>
            </w:r>
            <w:proofErr w:type="spellEnd"/>
            <w:r w:rsidRPr="00944C7E">
              <w:rPr>
                <w:rFonts w:ascii="Times New Roman" w:hAnsi="Times New Roman" w:cs="Times New Roman"/>
                <w:szCs w:val="22"/>
              </w:rPr>
              <w:t>) организации от подключения указанных объектов заявителей, размер которых включается в тарифы на тепловую энергию (мощность) и (или) тарифы на передачу тепловой энергии в том же расчетном периоде регулирования, на который устанавливается плата за подключение.</w:t>
            </w:r>
            <w:proofErr w:type="gramEnd"/>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При этом расходы на создание (реконструкцию) тепловых сетей от существующих тепловых сетей или источников тепловой энергии до точек подключения объектов заявителей, не включаемые в состав платы за подключение объектов заявителей, подключаемая тепловая нагрузка которых не превышает 0,1 Гкал/</w:t>
            </w:r>
            <w:proofErr w:type="gramStart"/>
            <w:r w:rsidRPr="00944C7E">
              <w:rPr>
                <w:rFonts w:ascii="Times New Roman" w:hAnsi="Times New Roman" w:cs="Times New Roman"/>
                <w:szCs w:val="22"/>
              </w:rPr>
              <w:t>ч</w:t>
            </w:r>
            <w:proofErr w:type="gramEnd"/>
            <w:r w:rsidRPr="00944C7E">
              <w:rPr>
                <w:rFonts w:ascii="Times New Roman" w:hAnsi="Times New Roman" w:cs="Times New Roman"/>
                <w:szCs w:val="22"/>
              </w:rPr>
              <w:t xml:space="preserve">, определяются с учетом положений </w:t>
            </w:r>
            <w:hyperlink r:id="rId35" w:history="1">
              <w:r w:rsidRPr="00944C7E">
                <w:rPr>
                  <w:rFonts w:ascii="Times New Roman" w:hAnsi="Times New Roman" w:cs="Times New Roman"/>
                  <w:szCs w:val="22"/>
                </w:rPr>
                <w:t>п. 173</w:t>
              </w:r>
            </w:hyperlink>
            <w:r w:rsidRPr="00944C7E">
              <w:rPr>
                <w:rFonts w:ascii="Times New Roman" w:hAnsi="Times New Roman" w:cs="Times New Roman"/>
                <w:szCs w:val="22"/>
              </w:rPr>
              <w:t xml:space="preserve"> Методических указаний </w:t>
            </w:r>
            <w:r w:rsidR="000E6DD5" w:rsidRPr="00944C7E">
              <w:rPr>
                <w:rFonts w:ascii="Times New Roman" w:hAnsi="Times New Roman" w:cs="Times New Roman"/>
                <w:szCs w:val="22"/>
              </w:rPr>
              <w:t>№</w:t>
            </w:r>
            <w:r w:rsidRPr="00944C7E">
              <w:rPr>
                <w:rFonts w:ascii="Times New Roman" w:hAnsi="Times New Roman" w:cs="Times New Roman"/>
                <w:szCs w:val="22"/>
              </w:rPr>
              <w:t xml:space="preserve"> 760-э</w:t>
            </w:r>
          </w:p>
        </w:tc>
      </w:tr>
    </w:tbl>
    <w:p w:rsidR="00760B0B" w:rsidRPr="00944C7E" w:rsidRDefault="00760B0B" w:rsidP="00853FAA">
      <w:pPr>
        <w:pStyle w:val="ConsPlusTitle"/>
        <w:jc w:val="center"/>
        <w:outlineLvl w:val="3"/>
        <w:rPr>
          <w:rFonts w:ascii="Times New Roman" w:hAnsi="Times New Roman" w:cs="Times New Roman"/>
          <w:sz w:val="24"/>
          <w:szCs w:val="24"/>
        </w:rPr>
      </w:pPr>
      <w:bookmarkStart w:id="5" w:name="P12907"/>
      <w:bookmarkEnd w:id="5"/>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Система электроснабжения</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(услуги по передаче электрической энергии)</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w:t>
      </w:r>
      <w:r w:rsidR="00FE5E33" w:rsidRPr="00944C7E">
        <w:rPr>
          <w:rFonts w:ascii="Times New Roman" w:hAnsi="Times New Roman" w:cs="Times New Roman"/>
          <w:sz w:val="24"/>
          <w:szCs w:val="24"/>
        </w:rPr>
        <w:t>4</w:t>
      </w:r>
    </w:p>
    <w:p w:rsidR="00853FAA" w:rsidRPr="00944C7E" w:rsidRDefault="00853FAA" w:rsidP="00853FAA">
      <w:pPr>
        <w:pStyle w:val="ConsPlusNormal"/>
        <w:rPr>
          <w:rFonts w:ascii="Times New Roman" w:hAnsi="Times New Roman" w:cs="Times New Roman"/>
          <w:sz w:val="24"/>
          <w:szCs w:val="24"/>
        </w:r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5"/>
        <w:gridCol w:w="6379"/>
        <w:gridCol w:w="7796"/>
      </w:tblGrid>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p>
        </w:tc>
        <w:tc>
          <w:tcPr>
            <w:tcW w:w="637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Инвестиционная программа в части инвестиционной составляющей в структуре тарифа</w:t>
            </w:r>
          </w:p>
        </w:tc>
        <w:tc>
          <w:tcPr>
            <w:tcW w:w="7796"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Инвестиционная программа в части подключения (технологического присоединения) к электрическим сетям</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Законодательство</w:t>
            </w:r>
          </w:p>
        </w:tc>
        <w:tc>
          <w:tcPr>
            <w:tcW w:w="637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Согласование и утверждение инвестиционных программ организаций, осуществляющих регулируемые виды деятельности в сфере электроэнергетики, регулируется в соответствии </w:t>
            </w:r>
            <w:proofErr w:type="gramStart"/>
            <w:r w:rsidRPr="00944C7E">
              <w:rPr>
                <w:rFonts w:ascii="Times New Roman" w:hAnsi="Times New Roman" w:cs="Times New Roman"/>
                <w:szCs w:val="22"/>
              </w:rPr>
              <w:t>с</w:t>
            </w:r>
            <w:proofErr w:type="gram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Федеральными законами: </w:t>
            </w:r>
            <w:hyperlink r:id="rId36"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35-ФЗ</w:t>
              </w:r>
            </w:hyperlink>
            <w:r w:rsidRPr="00944C7E">
              <w:rPr>
                <w:rFonts w:ascii="Times New Roman" w:hAnsi="Times New Roman" w:cs="Times New Roman"/>
                <w:szCs w:val="22"/>
              </w:rPr>
              <w:t xml:space="preserve">, от 23 ноября 2009 года </w:t>
            </w:r>
            <w:hyperlink r:id="rId37"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261-ФЗ</w:t>
              </w:r>
            </w:hyperlink>
            <w:r w:rsidRPr="00944C7E">
              <w:rPr>
                <w:rFonts w:ascii="Times New Roman" w:hAnsi="Times New Roman" w:cs="Times New Roman"/>
                <w:szCs w:val="22"/>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 (с изменениями);</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38" w:history="1">
              <w:r w:rsidRPr="00944C7E">
                <w:rPr>
                  <w:rFonts w:ascii="Times New Roman" w:hAnsi="Times New Roman" w:cs="Times New Roman"/>
                  <w:szCs w:val="22"/>
                </w:rPr>
                <w:t>Постановлением</w:t>
              </w:r>
            </w:hyperlink>
            <w:r w:rsidRPr="00944C7E">
              <w:rPr>
                <w:rFonts w:ascii="Times New Roman" w:hAnsi="Times New Roman" w:cs="Times New Roman"/>
                <w:szCs w:val="22"/>
              </w:rPr>
              <w:t xml:space="preserve"> Правительства РФ от 01.12.2009 </w:t>
            </w:r>
            <w:r w:rsidR="000E6DD5" w:rsidRPr="00944C7E">
              <w:rPr>
                <w:rFonts w:ascii="Times New Roman" w:hAnsi="Times New Roman" w:cs="Times New Roman"/>
                <w:szCs w:val="22"/>
              </w:rPr>
              <w:t>№</w:t>
            </w:r>
            <w:r w:rsidRPr="00944C7E">
              <w:rPr>
                <w:rFonts w:ascii="Times New Roman" w:hAnsi="Times New Roman" w:cs="Times New Roman"/>
                <w:szCs w:val="22"/>
              </w:rPr>
              <w:t xml:space="preserve"> 977 "Об инвестиционных программах субъектов электроэнергетики" с изменениями, внесенными Постановлением Правительства РФ от 16.02.2015 </w:t>
            </w:r>
            <w:r w:rsidR="000E6DD5" w:rsidRPr="00944C7E">
              <w:rPr>
                <w:rFonts w:ascii="Times New Roman" w:hAnsi="Times New Roman" w:cs="Times New Roman"/>
                <w:szCs w:val="22"/>
              </w:rPr>
              <w:t>№</w:t>
            </w:r>
            <w:r w:rsidRPr="00944C7E">
              <w:rPr>
                <w:rFonts w:ascii="Times New Roman" w:hAnsi="Times New Roman" w:cs="Times New Roman"/>
                <w:szCs w:val="22"/>
              </w:rPr>
              <w:t xml:space="preserve">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w:t>
            </w:r>
            <w:proofErr w:type="gramStart"/>
            <w:r w:rsidRPr="00944C7E">
              <w:rPr>
                <w:rFonts w:ascii="Times New Roman" w:hAnsi="Times New Roman" w:cs="Times New Roman"/>
                <w:szCs w:val="22"/>
              </w:rPr>
              <w:t>контроля за</w:t>
            </w:r>
            <w:proofErr w:type="gramEnd"/>
            <w:r w:rsidRPr="00944C7E">
              <w:rPr>
                <w:rFonts w:ascii="Times New Roman" w:hAnsi="Times New Roman" w:cs="Times New Roman"/>
                <w:szCs w:val="22"/>
              </w:rPr>
              <w:t xml:space="preserve"> их реализацией"</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Утверждение платы за технологическое присоединение к электрическим сетям осуществляется в соответствии </w:t>
            </w:r>
            <w:proofErr w:type="gramStart"/>
            <w:r w:rsidRPr="00944C7E">
              <w:rPr>
                <w:rFonts w:ascii="Times New Roman" w:hAnsi="Times New Roman" w:cs="Times New Roman"/>
                <w:szCs w:val="22"/>
              </w:rPr>
              <w:t>с</w:t>
            </w:r>
            <w:proofErr w:type="gram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39" w:history="1">
              <w:r w:rsidRPr="00944C7E">
                <w:rPr>
                  <w:rFonts w:ascii="Times New Roman" w:hAnsi="Times New Roman" w:cs="Times New Roman"/>
                  <w:szCs w:val="22"/>
                </w:rPr>
                <w:t>Законом</w:t>
              </w:r>
            </w:hyperlink>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35-ФЗ;</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40" w:history="1">
              <w:r w:rsidRPr="00944C7E">
                <w:rPr>
                  <w:rFonts w:ascii="Times New Roman" w:hAnsi="Times New Roman" w:cs="Times New Roman"/>
                  <w:szCs w:val="22"/>
                </w:rPr>
                <w:t>Постановлением</w:t>
              </w:r>
            </w:hyperlink>
            <w:r w:rsidRPr="00944C7E">
              <w:rPr>
                <w:rFonts w:ascii="Times New Roman" w:hAnsi="Times New Roman" w:cs="Times New Roman"/>
                <w:szCs w:val="22"/>
              </w:rPr>
              <w:t xml:space="preserve"> Правительства РФ от 27.12.2004 </w:t>
            </w:r>
            <w:r w:rsidR="000E6DD5" w:rsidRPr="00944C7E">
              <w:rPr>
                <w:rFonts w:ascii="Times New Roman" w:hAnsi="Times New Roman" w:cs="Times New Roman"/>
                <w:szCs w:val="22"/>
              </w:rPr>
              <w:t>№</w:t>
            </w:r>
            <w:r w:rsidRPr="00944C7E">
              <w:rPr>
                <w:rFonts w:ascii="Times New Roman" w:hAnsi="Times New Roman" w:cs="Times New Roman"/>
                <w:szCs w:val="22"/>
              </w:rPr>
              <w:t xml:space="preserve"> 861 "Об утверждении Правил технологического присоединения </w:t>
            </w:r>
            <w:proofErr w:type="spellStart"/>
            <w:r w:rsidRPr="00944C7E">
              <w:rPr>
                <w:rFonts w:ascii="Times New Roman" w:hAnsi="Times New Roman" w:cs="Times New Roman"/>
                <w:szCs w:val="22"/>
              </w:rPr>
              <w:t>энергопринимающих</w:t>
            </w:r>
            <w:proofErr w:type="spellEnd"/>
            <w:r w:rsidRPr="00944C7E">
              <w:rPr>
                <w:rFonts w:ascii="Times New Roman" w:hAnsi="Times New Roman" w:cs="Times New Roman"/>
                <w:szCs w:val="22"/>
              </w:rPr>
              <w:t xml:space="preserve"> устройств потребителей электрической энергии, объектов по производству электрической энергии, а также объектов </w:t>
            </w:r>
            <w:proofErr w:type="spellStart"/>
            <w:r w:rsidRPr="00944C7E">
              <w:rPr>
                <w:rFonts w:ascii="Times New Roman" w:hAnsi="Times New Roman" w:cs="Times New Roman"/>
                <w:szCs w:val="22"/>
              </w:rPr>
              <w:t>электросетевого</w:t>
            </w:r>
            <w:proofErr w:type="spellEnd"/>
            <w:r w:rsidRPr="00944C7E">
              <w:rPr>
                <w:rFonts w:ascii="Times New Roman" w:hAnsi="Times New Roman" w:cs="Times New Roman"/>
                <w:szCs w:val="22"/>
              </w:rPr>
              <w:t xml:space="preserve"> хозяйства, принадлежащих сетевым организациям и иным лицам, к электрическим сетям";</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41" w:history="1">
              <w:r w:rsidRPr="00944C7E">
                <w:rPr>
                  <w:rFonts w:ascii="Times New Roman" w:hAnsi="Times New Roman" w:cs="Times New Roman"/>
                  <w:szCs w:val="22"/>
                </w:rPr>
                <w:t>Основами</w:t>
              </w:r>
            </w:hyperlink>
            <w:r w:rsidRPr="00944C7E">
              <w:rPr>
                <w:rFonts w:ascii="Times New Roman" w:hAnsi="Times New Roman" w:cs="Times New Roman"/>
                <w:szCs w:val="22"/>
              </w:rPr>
              <w:t xml:space="preserve"> ценообразования в области регулируемых цен (тарифов) в электроэнергетике, утвержденных Постановлением Правительства </w:t>
            </w:r>
            <w:r w:rsidR="000E6DD5" w:rsidRPr="00944C7E">
              <w:rPr>
                <w:rFonts w:ascii="Times New Roman" w:hAnsi="Times New Roman" w:cs="Times New Roman"/>
                <w:szCs w:val="22"/>
              </w:rPr>
              <w:t>№</w:t>
            </w:r>
            <w:r w:rsidRPr="00944C7E">
              <w:rPr>
                <w:rFonts w:ascii="Times New Roman" w:hAnsi="Times New Roman" w:cs="Times New Roman"/>
                <w:szCs w:val="22"/>
              </w:rPr>
              <w:t xml:space="preserve"> 1178 (далее - Основы ценообразования);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42" w:history="1">
              <w:r w:rsidRPr="00944C7E">
                <w:rPr>
                  <w:rFonts w:ascii="Times New Roman" w:hAnsi="Times New Roman" w:cs="Times New Roman"/>
                  <w:szCs w:val="22"/>
                </w:rPr>
                <w:t>Приказом</w:t>
              </w:r>
            </w:hyperlink>
            <w:r w:rsidRPr="00944C7E">
              <w:rPr>
                <w:rFonts w:ascii="Times New Roman" w:hAnsi="Times New Roman" w:cs="Times New Roman"/>
                <w:szCs w:val="22"/>
              </w:rPr>
              <w:t xml:space="preserve"> Федеральной службы по тарифам от 11.09.2012 </w:t>
            </w:r>
            <w:r w:rsidR="000E6DD5" w:rsidRPr="00944C7E">
              <w:rPr>
                <w:rFonts w:ascii="Times New Roman" w:hAnsi="Times New Roman" w:cs="Times New Roman"/>
                <w:szCs w:val="22"/>
              </w:rPr>
              <w:t>№</w:t>
            </w:r>
            <w:r w:rsidRPr="00944C7E">
              <w:rPr>
                <w:rFonts w:ascii="Times New Roman" w:hAnsi="Times New Roman" w:cs="Times New Roman"/>
                <w:szCs w:val="22"/>
              </w:rPr>
              <w:t xml:space="preserve"> 209-э/1 "Об утверждении Методических указаний по определению размера платы за технологическое присоединение к электрическим сетям" (далее - Методические указания </w:t>
            </w:r>
            <w:r w:rsidR="000E6DD5" w:rsidRPr="00944C7E">
              <w:rPr>
                <w:rFonts w:ascii="Times New Roman" w:hAnsi="Times New Roman" w:cs="Times New Roman"/>
                <w:szCs w:val="22"/>
              </w:rPr>
              <w:t>№</w:t>
            </w:r>
            <w:r w:rsidRPr="00944C7E">
              <w:rPr>
                <w:rFonts w:ascii="Times New Roman" w:hAnsi="Times New Roman" w:cs="Times New Roman"/>
                <w:szCs w:val="22"/>
              </w:rPr>
              <w:t xml:space="preserve"> 209-э/1);</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43" w:history="1">
              <w:r w:rsidRPr="00944C7E">
                <w:rPr>
                  <w:rFonts w:ascii="Times New Roman" w:hAnsi="Times New Roman" w:cs="Times New Roman"/>
                  <w:szCs w:val="22"/>
                </w:rPr>
                <w:t>Приказом</w:t>
              </w:r>
            </w:hyperlink>
            <w:r w:rsidRPr="00944C7E">
              <w:rPr>
                <w:rFonts w:ascii="Times New Roman" w:hAnsi="Times New Roman" w:cs="Times New Roman"/>
                <w:szCs w:val="22"/>
              </w:rPr>
              <w:t xml:space="preserve"> Федеральной службы по тарифам от 11.09.2014 </w:t>
            </w:r>
            <w:r w:rsidR="000E6DD5" w:rsidRPr="00944C7E">
              <w:rPr>
                <w:rFonts w:ascii="Times New Roman" w:hAnsi="Times New Roman" w:cs="Times New Roman"/>
                <w:szCs w:val="22"/>
              </w:rPr>
              <w:t>№</w:t>
            </w:r>
            <w:r w:rsidRPr="00944C7E">
              <w:rPr>
                <w:rFonts w:ascii="Times New Roman" w:hAnsi="Times New Roman" w:cs="Times New Roman"/>
                <w:szCs w:val="22"/>
              </w:rPr>
              <w:t xml:space="preserve">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(далее - Методические указания </w:t>
            </w:r>
            <w:r w:rsidR="000E6DD5" w:rsidRPr="00944C7E">
              <w:rPr>
                <w:rFonts w:ascii="Times New Roman" w:hAnsi="Times New Roman" w:cs="Times New Roman"/>
                <w:szCs w:val="22"/>
              </w:rPr>
              <w:t>№</w:t>
            </w:r>
            <w:r w:rsidRPr="00944C7E">
              <w:rPr>
                <w:rFonts w:ascii="Times New Roman" w:hAnsi="Times New Roman" w:cs="Times New Roman"/>
                <w:szCs w:val="22"/>
              </w:rPr>
              <w:t xml:space="preserve"> 215-э/1)</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Срок</w:t>
            </w:r>
          </w:p>
        </w:tc>
        <w:tc>
          <w:tcPr>
            <w:tcW w:w="637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В соответствии с </w:t>
            </w:r>
            <w:hyperlink r:id="rId44" w:history="1">
              <w:r w:rsidRPr="00944C7E">
                <w:rPr>
                  <w:rFonts w:ascii="Times New Roman" w:hAnsi="Times New Roman" w:cs="Times New Roman"/>
                  <w:szCs w:val="22"/>
                </w:rPr>
                <w:t>Правилами</w:t>
              </w:r>
            </w:hyperlink>
            <w:r w:rsidRPr="00944C7E">
              <w:rPr>
                <w:rFonts w:ascii="Times New Roman" w:hAnsi="Times New Roman" w:cs="Times New Roman"/>
                <w:szCs w:val="22"/>
              </w:rPr>
              <w:t xml:space="preserve"> утверждения инвестиционных программ субъектов электроэнергетики, утвержденными Постановлением Правительства РФ от 01.12.2009 </w:t>
            </w:r>
            <w:r w:rsidR="000E6DD5" w:rsidRPr="00944C7E">
              <w:rPr>
                <w:rFonts w:ascii="Times New Roman" w:hAnsi="Times New Roman" w:cs="Times New Roman"/>
                <w:szCs w:val="22"/>
              </w:rPr>
              <w:t>№</w:t>
            </w:r>
            <w:r w:rsidRPr="00944C7E">
              <w:rPr>
                <w:rFonts w:ascii="Times New Roman" w:hAnsi="Times New Roman" w:cs="Times New Roman"/>
                <w:szCs w:val="22"/>
              </w:rPr>
              <w:t xml:space="preserve"> 977 (с </w:t>
            </w:r>
            <w:r w:rsidRPr="00944C7E">
              <w:rPr>
                <w:rFonts w:ascii="Times New Roman" w:hAnsi="Times New Roman" w:cs="Times New Roman"/>
                <w:szCs w:val="22"/>
              </w:rPr>
              <w:lastRenderedPageBreak/>
              <w:t xml:space="preserve">изменениями) (далее - Правила), сетевая организация не позднее дня размещения информации об инвестиционной программе в соответствии со </w:t>
            </w:r>
            <w:hyperlink r:id="rId45" w:history="1">
              <w:r w:rsidRPr="00944C7E">
                <w:rPr>
                  <w:rFonts w:ascii="Times New Roman" w:hAnsi="Times New Roman" w:cs="Times New Roman"/>
                  <w:szCs w:val="22"/>
                </w:rPr>
                <w:t>стандартами</w:t>
              </w:r>
            </w:hyperlink>
            <w:r w:rsidRPr="00944C7E">
              <w:rPr>
                <w:rFonts w:ascii="Times New Roman" w:hAnsi="Times New Roman" w:cs="Times New Roman"/>
                <w:szCs w:val="22"/>
              </w:rPr>
              <w:t xml:space="preserve"> раскрытия информации субъектами оптового и розничных рынков электрической энергии, утвержденными Постановлением Правительства РФ от 21.01.2004 </w:t>
            </w:r>
            <w:r w:rsidR="000E6DD5" w:rsidRPr="00944C7E">
              <w:rPr>
                <w:rFonts w:ascii="Times New Roman" w:hAnsi="Times New Roman" w:cs="Times New Roman"/>
                <w:szCs w:val="22"/>
              </w:rPr>
              <w:t>№</w:t>
            </w:r>
            <w:r w:rsidRPr="00944C7E">
              <w:rPr>
                <w:rFonts w:ascii="Times New Roman" w:hAnsi="Times New Roman" w:cs="Times New Roman"/>
                <w:szCs w:val="22"/>
              </w:rPr>
              <w:t xml:space="preserve"> 24 "Об утверждении стандартов раскрытия информации субъектами оптового и розничных рынков</w:t>
            </w:r>
            <w:proofErr w:type="gramEnd"/>
            <w:r w:rsidRPr="00944C7E">
              <w:rPr>
                <w:rFonts w:ascii="Times New Roman" w:hAnsi="Times New Roman" w:cs="Times New Roman"/>
                <w:szCs w:val="22"/>
              </w:rPr>
              <w:t xml:space="preserve"> электрической энергии", но не позднее 05 апреля года, предшествующего периоду реализации инвестиционной программы, направляет с использованием официального сайта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(далее - официальный сайт системы) заявление в орган исполнительной власти субъекта Российской Федерации, уполномоченный на утверждение инвестиционной программы</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 xml:space="preserve">В соответствии с </w:t>
            </w:r>
            <w:hyperlink r:id="rId46" w:history="1">
              <w:r w:rsidRPr="00944C7E">
                <w:rPr>
                  <w:rFonts w:ascii="Times New Roman" w:hAnsi="Times New Roman" w:cs="Times New Roman"/>
                  <w:szCs w:val="22"/>
                </w:rPr>
                <w:t>п. 87</w:t>
              </w:r>
            </w:hyperlink>
            <w:r w:rsidRPr="00944C7E">
              <w:rPr>
                <w:rFonts w:ascii="Times New Roman" w:hAnsi="Times New Roman" w:cs="Times New Roman"/>
                <w:szCs w:val="22"/>
              </w:rPr>
              <w:t xml:space="preserve"> Основ ценообразования сетевые организации ежегодно, не позднее 01 ноября, представляют в РЭК Свердловской области прогнозные сведения о расходах за технологическое присоединение на очередной </w:t>
            </w:r>
            <w:r w:rsidRPr="00944C7E">
              <w:rPr>
                <w:rFonts w:ascii="Times New Roman" w:hAnsi="Times New Roman" w:cs="Times New Roman"/>
                <w:szCs w:val="22"/>
              </w:rPr>
              <w:lastRenderedPageBreak/>
              <w:t>календарный год, а также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Необходимые документы</w:t>
            </w:r>
          </w:p>
        </w:tc>
        <w:tc>
          <w:tcPr>
            <w:tcW w:w="1417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Заявление и информация в форме электронных документов, подписанных с использованием усиленной квалифицированной электронной подписи, в соответствии с </w:t>
            </w:r>
            <w:hyperlink r:id="rId47" w:history="1">
              <w:r w:rsidRPr="00944C7E">
                <w:rPr>
                  <w:rFonts w:ascii="Times New Roman" w:hAnsi="Times New Roman" w:cs="Times New Roman"/>
                  <w:szCs w:val="22"/>
                </w:rPr>
                <w:t>п. 12</w:t>
              </w:r>
            </w:hyperlink>
            <w:r w:rsidRPr="00944C7E">
              <w:rPr>
                <w:rFonts w:ascii="Times New Roman" w:hAnsi="Times New Roman" w:cs="Times New Roman"/>
                <w:szCs w:val="22"/>
              </w:rPr>
              <w:t xml:space="preserve">, </w:t>
            </w:r>
            <w:hyperlink r:id="rId48" w:history="1">
              <w:r w:rsidRPr="00944C7E">
                <w:rPr>
                  <w:rFonts w:ascii="Times New Roman" w:hAnsi="Times New Roman" w:cs="Times New Roman"/>
                  <w:szCs w:val="22"/>
                </w:rPr>
                <w:t>13</w:t>
              </w:r>
            </w:hyperlink>
            <w:r w:rsidRPr="00944C7E">
              <w:rPr>
                <w:rFonts w:ascii="Times New Roman" w:hAnsi="Times New Roman" w:cs="Times New Roman"/>
                <w:szCs w:val="22"/>
              </w:rPr>
              <w:t xml:space="preserve"> Правил. Финансовый план субъекта электроэнергетики и паспорта инвестиционных проектов направляются в форме электронных документов в соответствии с формами, правилами заполнения указанных форм и требованиями к их форматам,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Рассмотрение проекта</w:t>
            </w:r>
          </w:p>
        </w:tc>
        <w:tc>
          <w:tcPr>
            <w:tcW w:w="1417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Органы и организации, указанные в </w:t>
            </w:r>
            <w:hyperlink r:id="rId49" w:history="1">
              <w:r w:rsidRPr="00944C7E">
                <w:rPr>
                  <w:rFonts w:ascii="Times New Roman" w:hAnsi="Times New Roman" w:cs="Times New Roman"/>
                  <w:szCs w:val="22"/>
                </w:rPr>
                <w:t>п. 19</w:t>
              </w:r>
            </w:hyperlink>
            <w:r w:rsidRPr="00944C7E">
              <w:rPr>
                <w:rFonts w:ascii="Times New Roman" w:hAnsi="Times New Roman" w:cs="Times New Roman"/>
                <w:szCs w:val="22"/>
              </w:rPr>
              <w:t xml:space="preserve"> Правил рассматривают проект инвестиционной программы в соответствии со сроками, установленными Правилами</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Утверждение</w:t>
            </w:r>
          </w:p>
        </w:tc>
        <w:tc>
          <w:tcPr>
            <w:tcW w:w="637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Уполномоченный орган исполнительной власти субъекта Российской Федерации утверждает инвестиционную программу с учетом результатов осуществления контроля за реализацией инвестиционных программ в предыдущих периодах (при реализации инвестиционных программ в предыдущих периодах) при отсутствии замечаний и предложений к проекту инвестиционной программы, предусмотренных </w:t>
            </w:r>
            <w:hyperlink r:id="rId50" w:history="1">
              <w:r w:rsidRPr="00944C7E">
                <w:rPr>
                  <w:rFonts w:ascii="Times New Roman" w:hAnsi="Times New Roman" w:cs="Times New Roman"/>
                  <w:szCs w:val="22"/>
                </w:rPr>
                <w:t>п. 49</w:t>
              </w:r>
            </w:hyperlink>
            <w:r w:rsidRPr="00944C7E">
              <w:rPr>
                <w:rFonts w:ascii="Times New Roman" w:hAnsi="Times New Roman" w:cs="Times New Roman"/>
                <w:szCs w:val="22"/>
              </w:rPr>
              <w:t xml:space="preserve">, </w:t>
            </w:r>
            <w:hyperlink r:id="rId51" w:history="1">
              <w:r w:rsidRPr="00944C7E">
                <w:rPr>
                  <w:rFonts w:ascii="Times New Roman" w:hAnsi="Times New Roman" w:cs="Times New Roman"/>
                  <w:szCs w:val="22"/>
                </w:rPr>
                <w:t>50</w:t>
              </w:r>
            </w:hyperlink>
            <w:r w:rsidRPr="00944C7E">
              <w:rPr>
                <w:rFonts w:ascii="Times New Roman" w:hAnsi="Times New Roman" w:cs="Times New Roman"/>
                <w:szCs w:val="22"/>
              </w:rPr>
              <w:t xml:space="preserve">, </w:t>
            </w:r>
            <w:hyperlink r:id="rId52" w:history="1">
              <w:r w:rsidRPr="00944C7E">
                <w:rPr>
                  <w:rFonts w:ascii="Times New Roman" w:hAnsi="Times New Roman" w:cs="Times New Roman"/>
                  <w:szCs w:val="22"/>
                </w:rPr>
                <w:t>55</w:t>
              </w:r>
            </w:hyperlink>
            <w:r w:rsidRPr="00944C7E">
              <w:rPr>
                <w:rFonts w:ascii="Times New Roman" w:hAnsi="Times New Roman" w:cs="Times New Roman"/>
                <w:szCs w:val="22"/>
              </w:rPr>
              <w:t xml:space="preserve"> Правил, в срок до 1 ноября года, предшествующего периоду реализации инвестиционной программы, а в случаях, предусмотренных </w:t>
            </w:r>
            <w:hyperlink r:id="rId53" w:history="1">
              <w:r w:rsidRPr="00944C7E">
                <w:rPr>
                  <w:rFonts w:ascii="Times New Roman" w:hAnsi="Times New Roman" w:cs="Times New Roman"/>
                  <w:szCs w:val="22"/>
                </w:rPr>
                <w:t>п</w:t>
              </w:r>
              <w:proofErr w:type="gramEnd"/>
              <w:r w:rsidRPr="00944C7E">
                <w:rPr>
                  <w:rFonts w:ascii="Times New Roman" w:hAnsi="Times New Roman" w:cs="Times New Roman"/>
                  <w:szCs w:val="22"/>
                </w:rPr>
                <w:t>. 58</w:t>
              </w:r>
            </w:hyperlink>
            <w:r w:rsidRPr="00944C7E">
              <w:rPr>
                <w:rFonts w:ascii="Times New Roman" w:hAnsi="Times New Roman" w:cs="Times New Roman"/>
                <w:szCs w:val="22"/>
              </w:rPr>
              <w:t xml:space="preserve"> - </w:t>
            </w:r>
            <w:hyperlink r:id="rId54" w:history="1">
              <w:r w:rsidRPr="00944C7E">
                <w:rPr>
                  <w:rFonts w:ascii="Times New Roman" w:hAnsi="Times New Roman" w:cs="Times New Roman"/>
                  <w:szCs w:val="22"/>
                </w:rPr>
                <w:t>61</w:t>
              </w:r>
            </w:hyperlink>
            <w:r w:rsidRPr="00944C7E">
              <w:rPr>
                <w:rFonts w:ascii="Times New Roman" w:hAnsi="Times New Roman" w:cs="Times New Roman"/>
                <w:szCs w:val="22"/>
              </w:rPr>
              <w:t xml:space="preserve"> Правил - в течение 15 рабочих дней после размещения субъектом электроэнергетики на официальном сайте системы итогового проекта инвестиционной программы в соответствии с </w:t>
            </w:r>
            <w:hyperlink r:id="rId55" w:history="1">
              <w:r w:rsidRPr="00944C7E">
                <w:rPr>
                  <w:rFonts w:ascii="Times New Roman" w:hAnsi="Times New Roman" w:cs="Times New Roman"/>
                  <w:szCs w:val="22"/>
                </w:rPr>
                <w:t>п. 62</w:t>
              </w:r>
            </w:hyperlink>
            <w:r w:rsidRPr="00944C7E">
              <w:rPr>
                <w:rFonts w:ascii="Times New Roman" w:hAnsi="Times New Roman" w:cs="Times New Roman"/>
                <w:szCs w:val="22"/>
              </w:rPr>
              <w:t xml:space="preserve"> Правил.</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Уполномоченный орган исполнительной власти субъекта Российской Федерации утверждает инвестиционную программу при наличии заключений (отчетов) по результатам проведения технологического и ценового аудита в случаях, когда получение таких заключений (отчетов) в соответствии с федеральными законами, актами Президента Российской Федерации и Правительства Российской Федерации является обязательным</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РЭК Свердловской области утверждает на период регулирования: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стандартизированные тарифные ставки;</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ставки за единицу максимальной мощности;</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формулы платы за технологическое присоединение.</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Территориальные сетевые организации представляют в РЭК Свердловской области прогнозные сведения о расходах за технологическое присоединение на очередной календарный год в соответствии с Методическими </w:t>
            </w:r>
            <w:hyperlink r:id="rId56" w:history="1">
              <w:r w:rsidRPr="00944C7E">
                <w:rPr>
                  <w:rFonts w:ascii="Times New Roman" w:hAnsi="Times New Roman" w:cs="Times New Roman"/>
                  <w:szCs w:val="22"/>
                </w:rPr>
                <w:t>указаниями</w:t>
              </w:r>
            </w:hyperlink>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209-э/1 с учетом стоимости каждого мероприятия в отдельности, а также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присоединяемой максимальной мощности.</w:t>
            </w:r>
            <w:proofErr w:type="gramEnd"/>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На основе представленных сведений РЭК Свердловской области на очередной календарный год устанавливает не позднее 31 декабря года, предшествующего </w:t>
            </w:r>
            <w:r w:rsidRPr="00944C7E">
              <w:rPr>
                <w:rFonts w:ascii="Times New Roman" w:hAnsi="Times New Roman" w:cs="Times New Roman"/>
                <w:szCs w:val="22"/>
              </w:rPr>
              <w:lastRenderedPageBreak/>
              <w:t xml:space="preserve">очередному году, плату за технологическое присоединение к электрическим сетям (за исключением платы по индивидуальному проекту и платы за технологическое присоединение к территориальным распределительным электрическим сетям </w:t>
            </w:r>
            <w:proofErr w:type="spellStart"/>
            <w:r w:rsidRPr="00944C7E">
              <w:rPr>
                <w:rFonts w:ascii="Times New Roman" w:hAnsi="Times New Roman" w:cs="Times New Roman"/>
                <w:szCs w:val="22"/>
              </w:rPr>
              <w:t>энергопринимающих</w:t>
            </w:r>
            <w:proofErr w:type="spellEnd"/>
            <w:r w:rsidRPr="00944C7E">
              <w:rPr>
                <w:rFonts w:ascii="Times New Roman" w:hAnsi="Times New Roman" w:cs="Times New Roman"/>
                <w:szCs w:val="22"/>
              </w:rPr>
              <w:t xml:space="preserve"> устройств отдельных потребителей и объектов по производству электрической энергии максимальной мощностью не менее 8900 кВт и</w:t>
            </w:r>
            <w:proofErr w:type="gramEnd"/>
            <w:r w:rsidRPr="00944C7E">
              <w:rPr>
                <w:rFonts w:ascii="Times New Roman" w:hAnsi="Times New Roman" w:cs="Times New Roman"/>
                <w:szCs w:val="22"/>
              </w:rPr>
              <w:t xml:space="preserve"> на уровне напряжения не ниже 35 кВ).</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Территориальные сетевые организации представляют в РЭК Свердловской области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 в соответствии с Методическими </w:t>
            </w:r>
            <w:hyperlink r:id="rId57" w:history="1">
              <w:r w:rsidRPr="00944C7E">
                <w:rPr>
                  <w:rFonts w:ascii="Times New Roman" w:hAnsi="Times New Roman" w:cs="Times New Roman"/>
                  <w:szCs w:val="22"/>
                </w:rPr>
                <w:t>указаниями</w:t>
              </w:r>
            </w:hyperlink>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215-э/1.</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Размер выпадающих доходов, связанных с осуществлением технологического присоединения к электрическим сетям, не включаемых в плату за технологическое присоединение, включается в тариф на услуги по передаче электрической энергии</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Отчет о реализации</w:t>
            </w:r>
          </w:p>
        </w:tc>
        <w:tc>
          <w:tcPr>
            <w:tcW w:w="14175" w:type="dxa"/>
            <w:gridSpan w:val="2"/>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Сетевые организации ежегодно, до 1 апреля, размещают на официальном сайте системы в соответствии со стандартами раскрытия информации отчеты о реализации инвестиционных программ за предыдущий год и не позднее рабочего дня, соответствующего дню раскрытия указанной информации, направляют с использованием интерактивных форм официального сайта системы в органы исполнительной власти субъектов Российской Федерации, а также в органы и организации, участвующие в утверждении соответствующих</w:t>
            </w:r>
            <w:proofErr w:type="gramEnd"/>
            <w:r w:rsidRPr="00944C7E">
              <w:rPr>
                <w:rFonts w:ascii="Times New Roman" w:hAnsi="Times New Roman" w:cs="Times New Roman"/>
                <w:szCs w:val="22"/>
              </w:rPr>
              <w:t xml:space="preserve"> инвестиционных программ, уведомление, содержащее указание на дату и место размещения на официальном сайте системы (точный электронный адрес) указанной информации.</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w:t>
            </w:r>
            <w:hyperlink r:id="rId58" w:history="1">
              <w:r w:rsidRPr="00944C7E">
                <w:rPr>
                  <w:rFonts w:ascii="Times New Roman" w:hAnsi="Times New Roman" w:cs="Times New Roman"/>
                  <w:szCs w:val="22"/>
                </w:rPr>
                <w:t>п. 18</w:t>
              </w:r>
            </w:hyperlink>
            <w:r w:rsidRPr="00944C7E">
              <w:rPr>
                <w:rFonts w:ascii="Times New Roman" w:hAnsi="Times New Roman" w:cs="Times New Roman"/>
                <w:szCs w:val="22"/>
              </w:rPr>
              <w:t xml:space="preserve"> Порядка)</w:t>
            </w:r>
            <w:proofErr w:type="gramEnd"/>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Особенности расчета</w:t>
            </w:r>
          </w:p>
        </w:tc>
        <w:tc>
          <w:tcPr>
            <w:tcW w:w="6379" w:type="dxa"/>
          </w:tcPr>
          <w:p w:rsidR="00853FAA" w:rsidRPr="00944C7E" w:rsidRDefault="00853FAA" w:rsidP="00751A32">
            <w:pPr>
              <w:pStyle w:val="ConsPlusNormal"/>
              <w:rPr>
                <w:rFonts w:ascii="Times New Roman" w:hAnsi="Times New Roman" w:cs="Times New Roman"/>
                <w:szCs w:val="22"/>
              </w:rPr>
            </w:pP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Стандартизированные тарифные ставки на строительство воздушных и кабельных линий электропередач, строительство подстанций утверждаются единые для всех территориальных сетевых организаций Свердловской области. </w:t>
            </w:r>
            <w:proofErr w:type="gramStart"/>
            <w:r w:rsidRPr="00944C7E">
              <w:rPr>
                <w:rFonts w:ascii="Times New Roman" w:hAnsi="Times New Roman" w:cs="Times New Roman"/>
                <w:szCs w:val="22"/>
              </w:rPr>
              <w:t>Для перевода стандартизированных тарифных ставок за технологическое присоединение заявителей к электрическим сетям сетевых организаций на территории Свердловской области в текущий уровень цен необходимо использовать индексы изменения сметной стоимости строительства, разработанные к сметно-нормативной базе 2001 года и рекомендуемые Министерством строительства и жилищно-коммунального хозяйства Российской Федерации в рамках реализации полномочий в области сметного нормирования и ценообразования в сфере градостроительной деятельности.</w:t>
            </w:r>
            <w:proofErr w:type="gramEnd"/>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Ставки за единицу максимальной мощности для территориальных сетевых </w:t>
            </w:r>
            <w:r w:rsidRPr="00944C7E">
              <w:rPr>
                <w:rFonts w:ascii="Times New Roman" w:hAnsi="Times New Roman" w:cs="Times New Roman"/>
                <w:szCs w:val="22"/>
              </w:rPr>
              <w:lastRenderedPageBreak/>
              <w:t>организаций Свердловской области утверждаются индивидуально.</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С 01 октября 2015 года размер включаемых в состав платы за технологическое присоединение </w:t>
            </w:r>
            <w:proofErr w:type="spellStart"/>
            <w:r w:rsidRPr="00944C7E">
              <w:rPr>
                <w:rFonts w:ascii="Times New Roman" w:hAnsi="Times New Roman" w:cs="Times New Roman"/>
                <w:szCs w:val="22"/>
              </w:rPr>
              <w:t>энергопринимающих</w:t>
            </w:r>
            <w:proofErr w:type="spellEnd"/>
            <w:r w:rsidRPr="00944C7E">
              <w:rPr>
                <w:rFonts w:ascii="Times New Roman" w:hAnsi="Times New Roman" w:cs="Times New Roman"/>
                <w:szCs w:val="22"/>
              </w:rPr>
              <w:t xml:space="preserve"> устройств максимальной мощностью не более чем 150 кВт инвестиционной составляющей на покрытие расходов на строительство объектов </w:t>
            </w:r>
            <w:proofErr w:type="spellStart"/>
            <w:r w:rsidRPr="00944C7E">
              <w:rPr>
                <w:rFonts w:ascii="Times New Roman" w:hAnsi="Times New Roman" w:cs="Times New Roman"/>
                <w:szCs w:val="22"/>
              </w:rPr>
              <w:t>электросетевого</w:t>
            </w:r>
            <w:proofErr w:type="spellEnd"/>
            <w:r w:rsidRPr="00944C7E">
              <w:rPr>
                <w:rFonts w:ascii="Times New Roman" w:hAnsi="Times New Roman" w:cs="Times New Roman"/>
                <w:szCs w:val="22"/>
              </w:rPr>
              <w:t xml:space="preserve"> хозяйства от существующих объектов </w:t>
            </w:r>
            <w:proofErr w:type="spellStart"/>
            <w:r w:rsidRPr="00944C7E">
              <w:rPr>
                <w:rFonts w:ascii="Times New Roman" w:hAnsi="Times New Roman" w:cs="Times New Roman"/>
                <w:szCs w:val="22"/>
              </w:rPr>
              <w:t>электросетевого</w:t>
            </w:r>
            <w:proofErr w:type="spellEnd"/>
            <w:r w:rsidRPr="00944C7E">
              <w:rPr>
                <w:rFonts w:ascii="Times New Roman" w:hAnsi="Times New Roman" w:cs="Times New Roman"/>
                <w:szCs w:val="22"/>
              </w:rPr>
              <w:t xml:space="preserve"> хозяйства до присоединяемых </w:t>
            </w:r>
            <w:proofErr w:type="spellStart"/>
            <w:r w:rsidRPr="00944C7E">
              <w:rPr>
                <w:rFonts w:ascii="Times New Roman" w:hAnsi="Times New Roman" w:cs="Times New Roman"/>
                <w:szCs w:val="22"/>
              </w:rPr>
              <w:t>энергопринимающих</w:t>
            </w:r>
            <w:proofErr w:type="spellEnd"/>
            <w:r w:rsidRPr="00944C7E">
              <w:rPr>
                <w:rFonts w:ascii="Times New Roman" w:hAnsi="Times New Roman" w:cs="Times New Roman"/>
                <w:szCs w:val="22"/>
              </w:rPr>
              <w:t xml:space="preserve"> устройств и (или) объектов электроэнергетики не может составлять более чем 50 процентов от величины указанных расходов.</w:t>
            </w:r>
            <w:proofErr w:type="gramEnd"/>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На основании </w:t>
            </w:r>
            <w:hyperlink r:id="rId59" w:history="1">
              <w:r w:rsidRPr="00944C7E">
                <w:rPr>
                  <w:rFonts w:ascii="Times New Roman" w:hAnsi="Times New Roman" w:cs="Times New Roman"/>
                  <w:szCs w:val="22"/>
                </w:rPr>
                <w:t>п. 7</w:t>
              </w:r>
            </w:hyperlink>
            <w:r w:rsidRPr="00944C7E">
              <w:rPr>
                <w:rFonts w:ascii="Times New Roman" w:hAnsi="Times New Roman" w:cs="Times New Roman"/>
                <w:szCs w:val="22"/>
              </w:rPr>
              <w:t xml:space="preserve"> Методических указаний </w:t>
            </w:r>
            <w:r w:rsidR="000E6DD5" w:rsidRPr="00944C7E">
              <w:rPr>
                <w:rFonts w:ascii="Times New Roman" w:hAnsi="Times New Roman" w:cs="Times New Roman"/>
                <w:szCs w:val="22"/>
              </w:rPr>
              <w:t>№</w:t>
            </w:r>
            <w:r w:rsidRPr="00944C7E">
              <w:rPr>
                <w:rFonts w:ascii="Times New Roman" w:hAnsi="Times New Roman" w:cs="Times New Roman"/>
                <w:szCs w:val="22"/>
              </w:rPr>
              <w:t xml:space="preserve"> 209-э/1 по обращению сетевой организации плата за технологическое присоединение к территориальным распределительным электрическим сетям </w:t>
            </w:r>
            <w:proofErr w:type="spellStart"/>
            <w:r w:rsidRPr="00944C7E">
              <w:rPr>
                <w:rFonts w:ascii="Times New Roman" w:hAnsi="Times New Roman" w:cs="Times New Roman"/>
                <w:szCs w:val="22"/>
              </w:rPr>
              <w:t>энергопринимающих</w:t>
            </w:r>
            <w:proofErr w:type="spellEnd"/>
            <w:r w:rsidRPr="00944C7E">
              <w:rPr>
                <w:rFonts w:ascii="Times New Roman" w:hAnsi="Times New Roman" w:cs="Times New Roman"/>
                <w:szCs w:val="22"/>
              </w:rPr>
              <w:t xml:space="preserve"> устройств отдельных потребителей максимальной мощностью не менее 8900 кВт и на уровне напряжения не ниже 35 кВ утверждаются по </w:t>
            </w:r>
            <w:proofErr w:type="gramStart"/>
            <w:r w:rsidRPr="00944C7E">
              <w:rPr>
                <w:rFonts w:ascii="Times New Roman" w:hAnsi="Times New Roman" w:cs="Times New Roman"/>
                <w:szCs w:val="22"/>
              </w:rPr>
              <w:t>индивидуальному проекту</w:t>
            </w:r>
            <w:proofErr w:type="gramEnd"/>
            <w:r w:rsidRPr="00944C7E">
              <w:rPr>
                <w:rFonts w:ascii="Times New Roman" w:hAnsi="Times New Roman" w:cs="Times New Roman"/>
                <w:szCs w:val="22"/>
              </w:rPr>
              <w:t xml:space="preserve"> без привязки к сроку предоставления материалов</w:t>
            </w:r>
          </w:p>
        </w:tc>
      </w:tr>
    </w:tbl>
    <w:p w:rsidR="00853FAA" w:rsidRPr="00944C7E" w:rsidRDefault="00853FAA" w:rsidP="00853FAA">
      <w:pPr>
        <w:pStyle w:val="ConsPlusNormal"/>
        <w:rPr>
          <w:rFonts w:ascii="Times New Roman" w:hAnsi="Times New Roman" w:cs="Times New Roman"/>
          <w:sz w:val="24"/>
          <w:szCs w:val="24"/>
        </w:rPr>
      </w:pPr>
    </w:p>
    <w:p w:rsidR="00653854" w:rsidRPr="00944C7E" w:rsidRDefault="00653854" w:rsidP="00853FAA">
      <w:pPr>
        <w:pStyle w:val="ConsPlusNormal"/>
        <w:rPr>
          <w:rFonts w:ascii="Times New Roman" w:hAnsi="Times New Roman" w:cs="Times New Roman"/>
          <w:sz w:val="24"/>
          <w:szCs w:val="24"/>
        </w:rPr>
      </w:pPr>
    </w:p>
    <w:p w:rsidR="00653854" w:rsidRPr="00944C7E" w:rsidRDefault="00653854"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bookmarkStart w:id="6" w:name="P12953"/>
      <w:bookmarkEnd w:id="6"/>
      <w:r w:rsidRPr="00944C7E">
        <w:rPr>
          <w:rFonts w:ascii="Times New Roman" w:hAnsi="Times New Roman" w:cs="Times New Roman"/>
          <w:sz w:val="24"/>
          <w:szCs w:val="24"/>
        </w:rPr>
        <w:t>Система водоснабжения и водоотведения</w:t>
      </w:r>
    </w:p>
    <w:p w:rsidR="00853FAA" w:rsidRPr="00944C7E" w:rsidRDefault="00853FAA" w:rsidP="00853FAA">
      <w:pPr>
        <w:pStyle w:val="ConsPlusTitle"/>
        <w:jc w:val="center"/>
        <w:rPr>
          <w:rFonts w:ascii="Times New Roman" w:hAnsi="Times New Roman" w:cs="Times New Roman"/>
          <w:sz w:val="24"/>
          <w:szCs w:val="24"/>
        </w:rPr>
      </w:pPr>
      <w:proofErr w:type="gramStart"/>
      <w:r w:rsidRPr="00944C7E">
        <w:rPr>
          <w:rFonts w:ascii="Times New Roman" w:hAnsi="Times New Roman" w:cs="Times New Roman"/>
          <w:sz w:val="24"/>
          <w:szCs w:val="24"/>
        </w:rPr>
        <w:t>(холодное водоснабжение, водоотведение, поставка</w:t>
      </w:r>
      <w:proofErr w:type="gramEnd"/>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горячей воды с использованием закрытой системы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теплоснабжения)</w:t>
      </w:r>
    </w:p>
    <w:p w:rsidR="00853FAA" w:rsidRPr="00944C7E" w:rsidRDefault="00853FAA" w:rsidP="00853FAA">
      <w:pPr>
        <w:pStyle w:val="ConsPlusNormal"/>
        <w:jc w:val="right"/>
        <w:outlineLvl w:val="4"/>
        <w:rPr>
          <w:rFonts w:ascii="Times New Roman" w:hAnsi="Times New Roman" w:cs="Times New Roman"/>
          <w:sz w:val="24"/>
          <w:szCs w:val="24"/>
        </w:rPr>
      </w:pPr>
      <w:r w:rsidRPr="00944C7E">
        <w:rPr>
          <w:rFonts w:ascii="Times New Roman" w:hAnsi="Times New Roman" w:cs="Times New Roman"/>
          <w:sz w:val="24"/>
          <w:szCs w:val="24"/>
        </w:rPr>
        <w:t>Таблица 1</w:t>
      </w:r>
      <w:r w:rsidR="00FE5E33" w:rsidRPr="00944C7E">
        <w:rPr>
          <w:rFonts w:ascii="Times New Roman" w:hAnsi="Times New Roman" w:cs="Times New Roman"/>
          <w:sz w:val="24"/>
          <w:szCs w:val="24"/>
        </w:rPr>
        <w:t>5</w:t>
      </w:r>
    </w:p>
    <w:p w:rsidR="00853FAA" w:rsidRPr="00944C7E" w:rsidRDefault="00853FAA" w:rsidP="00853FAA">
      <w:pPr>
        <w:pStyle w:val="ConsPlusNormal"/>
        <w:rPr>
          <w:rFonts w:ascii="Times New Roman" w:hAnsi="Times New Roman" w:cs="Times New Roman"/>
          <w:sz w:val="24"/>
          <w:szCs w:val="24"/>
        </w:rPr>
      </w:pPr>
    </w:p>
    <w:tbl>
      <w:tblPr>
        <w:tblW w:w="1616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5"/>
        <w:gridCol w:w="6379"/>
        <w:gridCol w:w="7796"/>
      </w:tblGrid>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p>
        </w:tc>
        <w:tc>
          <w:tcPr>
            <w:tcW w:w="637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Инвестиционная программа в части инвестиционной составляющей в структуре тарифа</w:t>
            </w:r>
          </w:p>
        </w:tc>
        <w:tc>
          <w:tcPr>
            <w:tcW w:w="7796"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Инвестиционная программа в части подключения (технологического присоединения) к системам водоснабжения и (или) водоотведения</w:t>
            </w:r>
          </w:p>
        </w:tc>
      </w:tr>
      <w:tr w:rsidR="00853FAA" w:rsidRPr="00944C7E" w:rsidTr="00653854">
        <w:trPr>
          <w:trHeight w:val="2580"/>
        </w:trPr>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Законодательство</w:t>
            </w:r>
          </w:p>
        </w:tc>
        <w:tc>
          <w:tcPr>
            <w:tcW w:w="637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Согласование и утверждение инвестиционных программ организаций, осуществляющих регулируемые виды деятельности в сфере водоснабжения и водоотведения, регулируется в соответствии с </w:t>
            </w:r>
            <w:hyperlink r:id="rId60" w:history="1">
              <w:r w:rsidRPr="00944C7E">
                <w:rPr>
                  <w:rFonts w:ascii="Times New Roman" w:hAnsi="Times New Roman" w:cs="Times New Roman"/>
                  <w:szCs w:val="22"/>
                </w:rPr>
                <w:t>Постановлением</w:t>
              </w:r>
            </w:hyperlink>
            <w:r w:rsidRPr="00944C7E">
              <w:rPr>
                <w:rFonts w:ascii="Times New Roman" w:hAnsi="Times New Roman" w:cs="Times New Roman"/>
                <w:szCs w:val="22"/>
              </w:rPr>
              <w:t xml:space="preserve"> Правительства РФ </w:t>
            </w:r>
            <w:r w:rsidR="000E6DD5" w:rsidRPr="00944C7E">
              <w:rPr>
                <w:rFonts w:ascii="Times New Roman" w:hAnsi="Times New Roman" w:cs="Times New Roman"/>
                <w:szCs w:val="22"/>
              </w:rPr>
              <w:t>№</w:t>
            </w:r>
            <w:r w:rsidRPr="00944C7E">
              <w:rPr>
                <w:rFonts w:ascii="Times New Roman" w:hAnsi="Times New Roman" w:cs="Times New Roman"/>
                <w:szCs w:val="22"/>
              </w:rPr>
              <w:t xml:space="preserve"> 641</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Утверждение платы за подключение (технологическое присоединение) к централизованным системам горячего водоснабжения, осуществляемого с использованием закрытых систем теплоснабжения (горячего водоснабжения), централизованным системам холодного водоснабжения и (или) водоотведения осуществляется в соответствии </w:t>
            </w:r>
            <w:proofErr w:type="gramStart"/>
            <w:r w:rsidRPr="00944C7E">
              <w:rPr>
                <w:rFonts w:ascii="Times New Roman" w:hAnsi="Times New Roman" w:cs="Times New Roman"/>
                <w:szCs w:val="22"/>
              </w:rPr>
              <w:t>с</w:t>
            </w:r>
            <w:proofErr w:type="gram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61" w:history="1">
              <w:r w:rsidRPr="00944C7E">
                <w:rPr>
                  <w:rFonts w:ascii="Times New Roman" w:hAnsi="Times New Roman" w:cs="Times New Roman"/>
                  <w:szCs w:val="22"/>
                </w:rPr>
                <w:t>Законом</w:t>
              </w:r>
            </w:hyperlink>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416-ФЗ;</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 Постановлениями Правительства РФ: </w:t>
            </w:r>
            <w:hyperlink r:id="rId62"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406</w:t>
              </w:r>
            </w:hyperlink>
            <w:r w:rsidRPr="00944C7E">
              <w:rPr>
                <w:rFonts w:ascii="Times New Roman" w:hAnsi="Times New Roman" w:cs="Times New Roman"/>
                <w:szCs w:val="22"/>
              </w:rPr>
              <w:t xml:space="preserve">, от 29.07.2013 </w:t>
            </w:r>
            <w:hyperlink r:id="rId63"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644</w:t>
              </w:r>
            </w:hyperlink>
            <w:r w:rsidRPr="00944C7E">
              <w:rPr>
                <w:rFonts w:ascii="Times New Roman" w:hAnsi="Times New Roman" w:cs="Times New Roman"/>
                <w:szCs w:val="22"/>
              </w:rPr>
              <w:t xml:space="preserve"> "Об утверждении Правил холодного водоснабжения и водоотведения и о внесении изменений в некоторые акты Правительства Российской Федерации", от 29.07.2013 </w:t>
            </w:r>
            <w:hyperlink r:id="rId64"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643</w:t>
              </w:r>
            </w:hyperlink>
            <w:r w:rsidRPr="00944C7E">
              <w:rPr>
                <w:rFonts w:ascii="Times New Roman" w:hAnsi="Times New Roman" w:cs="Times New Roman"/>
                <w:szCs w:val="22"/>
              </w:rPr>
              <w:t xml:space="preserve"> "Об утверждении типовых договоров в области горячего </w:t>
            </w:r>
            <w:r w:rsidRPr="00944C7E">
              <w:rPr>
                <w:rFonts w:ascii="Times New Roman" w:hAnsi="Times New Roman" w:cs="Times New Roman"/>
                <w:szCs w:val="22"/>
              </w:rPr>
              <w:lastRenderedPageBreak/>
              <w:t xml:space="preserve">водоснабжения", от 29.07.2013 </w:t>
            </w:r>
            <w:hyperlink r:id="rId65"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645</w:t>
              </w:r>
            </w:hyperlink>
            <w:r w:rsidRPr="00944C7E">
              <w:rPr>
                <w:rFonts w:ascii="Times New Roman" w:hAnsi="Times New Roman" w:cs="Times New Roman"/>
                <w:szCs w:val="22"/>
              </w:rPr>
              <w:t xml:space="preserve"> "Об утверждении типовых договоров в области холодного водоснабжения и водоотведения", от 13.02.2006 </w:t>
            </w:r>
            <w:hyperlink r:id="rId66"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83</w:t>
              </w:r>
            </w:hyperlink>
            <w:r w:rsidRPr="00944C7E">
              <w:rPr>
                <w:rFonts w:ascii="Times New Roman" w:hAnsi="Times New Roman" w:cs="Times New Roman"/>
                <w:szCs w:val="22"/>
              </w:rPr>
              <w:t xml:space="preserve"> "Об утверждении Правил определения и предоставления технических условий подключения</w:t>
            </w:r>
            <w:proofErr w:type="gramEnd"/>
            <w:r w:rsidRPr="00944C7E">
              <w:rPr>
                <w:rFonts w:ascii="Times New Roman" w:hAnsi="Times New Roman" w:cs="Times New Roman"/>
                <w:szCs w:val="22"/>
              </w:rPr>
              <w:t xml:space="preserve"> объектов капитального строительства к сетям инженерно-технического обеспечения и Правил подключения объектов капитального строительства к сетям инженерно-технического обеспечения";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 </w:t>
            </w:r>
            <w:hyperlink r:id="rId67" w:history="1">
              <w:r w:rsidRPr="00944C7E">
                <w:rPr>
                  <w:rFonts w:ascii="Times New Roman" w:hAnsi="Times New Roman" w:cs="Times New Roman"/>
                  <w:szCs w:val="22"/>
                </w:rPr>
                <w:t>Приказом</w:t>
              </w:r>
            </w:hyperlink>
            <w:r w:rsidRPr="00944C7E">
              <w:rPr>
                <w:rFonts w:ascii="Times New Roman" w:hAnsi="Times New Roman" w:cs="Times New Roman"/>
                <w:szCs w:val="22"/>
              </w:rPr>
              <w:t xml:space="preserve"> ФСТ России от 27.12.2013 </w:t>
            </w:r>
            <w:r w:rsidR="000E6DD5" w:rsidRPr="00944C7E">
              <w:rPr>
                <w:rFonts w:ascii="Times New Roman" w:hAnsi="Times New Roman" w:cs="Times New Roman"/>
                <w:szCs w:val="22"/>
              </w:rPr>
              <w:t>№</w:t>
            </w:r>
            <w:r w:rsidRPr="00944C7E">
              <w:rPr>
                <w:rFonts w:ascii="Times New Roman" w:hAnsi="Times New Roman" w:cs="Times New Roman"/>
                <w:szCs w:val="22"/>
              </w:rPr>
              <w:t xml:space="preserve"> 1746-э "Об утверждении Методических указаний по расчету регулируемых тарифов в сфере водоснабжения и водоотведения" (далее - Методические указания </w:t>
            </w:r>
            <w:r w:rsidR="000E6DD5" w:rsidRPr="00944C7E">
              <w:rPr>
                <w:rFonts w:ascii="Times New Roman" w:hAnsi="Times New Roman" w:cs="Times New Roman"/>
                <w:szCs w:val="22"/>
              </w:rPr>
              <w:t>№</w:t>
            </w:r>
            <w:r w:rsidRPr="00944C7E">
              <w:rPr>
                <w:rFonts w:ascii="Times New Roman" w:hAnsi="Times New Roman" w:cs="Times New Roman"/>
                <w:szCs w:val="22"/>
              </w:rPr>
              <w:t xml:space="preserve"> 1746-э)</w:t>
            </w:r>
          </w:p>
        </w:tc>
      </w:tr>
      <w:tr w:rsidR="00853FAA" w:rsidRPr="00944C7E" w:rsidTr="00653854">
        <w:trPr>
          <w:trHeight w:val="1214"/>
        </w:trPr>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Порядок</w:t>
            </w:r>
          </w:p>
        </w:tc>
        <w:tc>
          <w:tcPr>
            <w:tcW w:w="1417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На территории Свердловской области Постановлением Правительства Свердловской области от 30.07.2014 </w:t>
            </w:r>
            <w:r w:rsidR="000E6DD5" w:rsidRPr="00944C7E">
              <w:rPr>
                <w:rFonts w:ascii="Times New Roman" w:hAnsi="Times New Roman" w:cs="Times New Roman"/>
                <w:szCs w:val="22"/>
              </w:rPr>
              <w:t>№</w:t>
            </w:r>
            <w:r w:rsidRPr="00944C7E">
              <w:rPr>
                <w:rFonts w:ascii="Times New Roman" w:hAnsi="Times New Roman" w:cs="Times New Roman"/>
                <w:szCs w:val="22"/>
              </w:rPr>
              <w:t xml:space="preserve"> 650-ПП утвержден </w:t>
            </w:r>
            <w:hyperlink r:id="rId68" w:history="1">
              <w:r w:rsidRPr="00944C7E">
                <w:rPr>
                  <w:rFonts w:ascii="Times New Roman" w:hAnsi="Times New Roman" w:cs="Times New Roman"/>
                  <w:szCs w:val="22"/>
                </w:rPr>
                <w:t>Порядок</w:t>
              </w:r>
            </w:hyperlink>
            <w:r w:rsidRPr="00944C7E">
              <w:rPr>
                <w:rFonts w:ascii="Times New Roman" w:hAnsi="Times New Roman" w:cs="Times New Roman"/>
                <w:szCs w:val="22"/>
              </w:rPr>
              <w:t xml:space="preserve"> взаимодействия органов исполнительной власти Свердловской области по утверждению инвестиционных программ, реализуемых за счет тарифов, подлежащих государственному регулированию (далее - Порядок)</w:t>
            </w:r>
          </w:p>
        </w:tc>
      </w:tr>
      <w:tr w:rsidR="00853FAA" w:rsidRPr="00944C7E" w:rsidTr="00653854">
        <w:trPr>
          <w:trHeight w:val="4169"/>
        </w:trPr>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Срок</w:t>
            </w:r>
          </w:p>
        </w:tc>
        <w:tc>
          <w:tcPr>
            <w:tcW w:w="637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В соответствии с утвержденным </w:t>
            </w:r>
            <w:hyperlink r:id="rId69" w:history="1">
              <w:r w:rsidRPr="00944C7E">
                <w:rPr>
                  <w:rFonts w:ascii="Times New Roman" w:hAnsi="Times New Roman" w:cs="Times New Roman"/>
                  <w:szCs w:val="22"/>
                </w:rPr>
                <w:t>Порядком</w:t>
              </w:r>
            </w:hyperlink>
            <w:r w:rsidRPr="00944C7E">
              <w:rPr>
                <w:rFonts w:ascii="Times New Roman" w:hAnsi="Times New Roman" w:cs="Times New Roman"/>
                <w:szCs w:val="22"/>
              </w:rPr>
              <w:t xml:space="preserve"> регулируемые организации с учетом предложений органов местного самоуправления муниципальных образований в Свердловской области, на территориях которых расположены объекты, вошедшие в инвестиционную программу, направляют в РЭК Свердловской области проекты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w:t>
            </w:r>
            <w:proofErr w:type="gramEnd"/>
            <w:r w:rsidRPr="00944C7E">
              <w:rPr>
                <w:rFonts w:ascii="Times New Roman" w:hAnsi="Times New Roman" w:cs="Times New Roman"/>
                <w:szCs w:val="22"/>
              </w:rPr>
              <w:t xml:space="preserve"> и подключение (технологическое присоединение) к централизованным системам горячего водоснабжения, холодного водоснабжения и (или) водоотведения - в срок до 15 апреля года, предшествующего периоду их реализации</w:t>
            </w:r>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Ставки тарифов на подключение (технологическое присоединение) к централизованным системам горячего водоснабжения, холодного водоснабжения и (или) водоотведения устанавливаются до начала очередного периода регулирования, но не позднее 20 декабря года, предшествующего очередному расчетному периоду регулирования</w:t>
            </w: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Формы</w:t>
            </w:r>
          </w:p>
        </w:tc>
        <w:tc>
          <w:tcPr>
            <w:tcW w:w="1417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Проекты инвестиционных программ направляются в РЭК Свердловской области по </w:t>
            </w:r>
            <w:hyperlink r:id="rId70" w:history="1">
              <w:r w:rsidRPr="00944C7E">
                <w:rPr>
                  <w:rFonts w:ascii="Times New Roman" w:hAnsi="Times New Roman" w:cs="Times New Roman"/>
                  <w:szCs w:val="22"/>
                </w:rPr>
                <w:t>формам</w:t>
              </w:r>
            </w:hyperlink>
            <w:r w:rsidRPr="00944C7E">
              <w:rPr>
                <w:rFonts w:ascii="Times New Roman" w:hAnsi="Times New Roman" w:cs="Times New Roman"/>
                <w:szCs w:val="22"/>
              </w:rPr>
              <w:t xml:space="preserve">, утвержденным Приказом Минэнерго и ЖКХ Свердловской области от 17.09.2015 </w:t>
            </w:r>
            <w:r w:rsidR="000E6DD5" w:rsidRPr="00944C7E">
              <w:rPr>
                <w:rFonts w:ascii="Times New Roman" w:hAnsi="Times New Roman" w:cs="Times New Roman"/>
                <w:szCs w:val="22"/>
              </w:rPr>
              <w:t>№</w:t>
            </w:r>
            <w:r w:rsidRPr="00944C7E">
              <w:rPr>
                <w:rFonts w:ascii="Times New Roman" w:hAnsi="Times New Roman" w:cs="Times New Roman"/>
                <w:szCs w:val="22"/>
              </w:rPr>
              <w:t xml:space="preserve"> 168</w:t>
            </w:r>
          </w:p>
        </w:tc>
      </w:tr>
      <w:tr w:rsidR="00853FAA" w:rsidRPr="00944C7E" w:rsidTr="00653854">
        <w:trPr>
          <w:trHeight w:val="3147"/>
        </w:trPr>
        <w:tc>
          <w:tcPr>
            <w:tcW w:w="1985" w:type="dxa"/>
          </w:tcPr>
          <w:p w:rsidR="00853FAA" w:rsidRPr="00944C7E" w:rsidRDefault="00853FAA" w:rsidP="00653854">
            <w:pPr>
              <w:pStyle w:val="ConsPlusNormal"/>
              <w:rPr>
                <w:rFonts w:ascii="Times New Roman" w:hAnsi="Times New Roman" w:cs="Times New Roman"/>
                <w:szCs w:val="22"/>
              </w:rPr>
            </w:pPr>
            <w:r w:rsidRPr="00944C7E">
              <w:rPr>
                <w:rFonts w:ascii="Times New Roman" w:hAnsi="Times New Roman" w:cs="Times New Roman"/>
                <w:szCs w:val="22"/>
              </w:rPr>
              <w:lastRenderedPageBreak/>
              <w:t>Необходимые документы</w:t>
            </w:r>
          </w:p>
        </w:tc>
        <w:tc>
          <w:tcPr>
            <w:tcW w:w="14175" w:type="dxa"/>
            <w:gridSpan w:val="2"/>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Представляемые на рассмотрение инвестиционные программы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 и подключение (технологическое присоединение) к централизованным системам горячего водоснабжения, холодного водоснабжения и (или) водоотведения включают в себя документы и материалы в соответствии с </w:t>
            </w:r>
            <w:hyperlink r:id="rId71" w:history="1">
              <w:r w:rsidRPr="00944C7E">
                <w:rPr>
                  <w:rFonts w:ascii="Times New Roman" w:hAnsi="Times New Roman" w:cs="Times New Roman"/>
                  <w:szCs w:val="22"/>
                </w:rPr>
                <w:t>разделом III</w:t>
              </w:r>
            </w:hyperlink>
            <w:r w:rsidRPr="00944C7E">
              <w:rPr>
                <w:rFonts w:ascii="Times New Roman" w:hAnsi="Times New Roman" w:cs="Times New Roman"/>
                <w:szCs w:val="22"/>
              </w:rPr>
              <w:t xml:space="preserve"> Правил разработки, согласования, утверждения и</w:t>
            </w:r>
            <w:proofErr w:type="gramEnd"/>
            <w:r w:rsidRPr="00944C7E">
              <w:rPr>
                <w:rFonts w:ascii="Times New Roman" w:hAnsi="Times New Roman" w:cs="Times New Roman"/>
                <w:szCs w:val="22"/>
              </w:rPr>
              <w:t xml:space="preserve"> корректировки инвестиционных программ организаций, осуществляющих горячее водоснабжение, холодное водоснабжение и (или) водоотведение, утвержденных Постановлением Правительства РФ </w:t>
            </w:r>
            <w:r w:rsidR="000E6DD5" w:rsidRPr="00944C7E">
              <w:rPr>
                <w:rFonts w:ascii="Times New Roman" w:hAnsi="Times New Roman" w:cs="Times New Roman"/>
                <w:szCs w:val="22"/>
              </w:rPr>
              <w:t>№</w:t>
            </w:r>
            <w:r w:rsidRPr="00944C7E">
              <w:rPr>
                <w:rFonts w:ascii="Times New Roman" w:hAnsi="Times New Roman" w:cs="Times New Roman"/>
                <w:szCs w:val="22"/>
              </w:rPr>
              <w:t xml:space="preserve"> 641.</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Кроме этого, согласно </w:t>
            </w:r>
            <w:hyperlink r:id="rId72" w:history="1">
              <w:r w:rsidRPr="00944C7E">
                <w:rPr>
                  <w:rFonts w:ascii="Times New Roman" w:hAnsi="Times New Roman" w:cs="Times New Roman"/>
                  <w:szCs w:val="22"/>
                </w:rPr>
                <w:t>Порядку</w:t>
              </w:r>
            </w:hyperlink>
            <w:r w:rsidRPr="00944C7E">
              <w:rPr>
                <w:rFonts w:ascii="Times New Roman" w:hAnsi="Times New Roman" w:cs="Times New Roman"/>
                <w:szCs w:val="22"/>
              </w:rPr>
              <w:t xml:space="preserve"> в РЭК Свердловской области дополнительно представляются: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б) финансовая (бухгалтерская) отчетность организации на последнюю отчетную дату: форма </w:t>
            </w:r>
            <w:r w:rsidR="000E6DD5" w:rsidRPr="00944C7E">
              <w:rPr>
                <w:rFonts w:ascii="Times New Roman" w:hAnsi="Times New Roman" w:cs="Times New Roman"/>
                <w:szCs w:val="22"/>
              </w:rPr>
              <w:t>№</w:t>
            </w:r>
            <w:r w:rsidRPr="00944C7E">
              <w:rPr>
                <w:rFonts w:ascii="Times New Roman" w:hAnsi="Times New Roman" w:cs="Times New Roman"/>
                <w:szCs w:val="22"/>
              </w:rPr>
              <w:t xml:space="preserve"> 1 "Бухгалтерский баланс", форма </w:t>
            </w:r>
            <w:r w:rsidR="000E6DD5" w:rsidRPr="00944C7E">
              <w:rPr>
                <w:rFonts w:ascii="Times New Roman" w:hAnsi="Times New Roman" w:cs="Times New Roman"/>
                <w:szCs w:val="22"/>
              </w:rPr>
              <w:t>№</w:t>
            </w:r>
            <w:r w:rsidRPr="00944C7E">
              <w:rPr>
                <w:rFonts w:ascii="Times New Roman" w:hAnsi="Times New Roman" w:cs="Times New Roman"/>
                <w:szCs w:val="22"/>
              </w:rPr>
              <w:t xml:space="preserve"> 2 "Отчет о прибылях и убытках", форма </w:t>
            </w:r>
            <w:r w:rsidR="000E6DD5" w:rsidRPr="00944C7E">
              <w:rPr>
                <w:rFonts w:ascii="Times New Roman" w:hAnsi="Times New Roman" w:cs="Times New Roman"/>
                <w:szCs w:val="22"/>
              </w:rPr>
              <w:t>№</w:t>
            </w:r>
            <w:r w:rsidRPr="00944C7E">
              <w:rPr>
                <w:rFonts w:ascii="Times New Roman" w:hAnsi="Times New Roman" w:cs="Times New Roman"/>
                <w:szCs w:val="22"/>
              </w:rPr>
              <w:t xml:space="preserve"> 5 "Приложение к бухгалтерскому балансу", а также аудиторское заключение;</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в) предписания государственных надзорных органов (при наличии таковых)</w:t>
            </w:r>
          </w:p>
        </w:tc>
      </w:tr>
      <w:tr w:rsidR="00853FAA" w:rsidRPr="00944C7E" w:rsidTr="00653854">
        <w:trPr>
          <w:trHeight w:val="1761"/>
        </w:trPr>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Рассмотрение проекта</w:t>
            </w:r>
          </w:p>
        </w:tc>
        <w:tc>
          <w:tcPr>
            <w:tcW w:w="637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РЭК Свердловской области рассматривает проект инвестиционной программы в течение 30 дней со дня получения. РЭК Свердловской области готовит заключение о влиянии реализации инвестиционных программ на уровень тарифов, подлежащих государственному регулированию</w:t>
            </w:r>
          </w:p>
        </w:tc>
        <w:tc>
          <w:tcPr>
            <w:tcW w:w="7796" w:type="dxa"/>
          </w:tcPr>
          <w:p w:rsidR="00853FAA" w:rsidRPr="00944C7E" w:rsidRDefault="00853FAA" w:rsidP="00751A32">
            <w:pPr>
              <w:pStyle w:val="ConsPlusNormal"/>
              <w:rPr>
                <w:rFonts w:ascii="Times New Roman" w:hAnsi="Times New Roman" w:cs="Times New Roman"/>
                <w:szCs w:val="22"/>
              </w:rPr>
            </w:pPr>
          </w:p>
        </w:tc>
      </w:tr>
      <w:tr w:rsidR="00853FAA" w:rsidRPr="00944C7E" w:rsidTr="00653854">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Утверждение</w:t>
            </w:r>
          </w:p>
        </w:tc>
        <w:tc>
          <w:tcPr>
            <w:tcW w:w="637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Проект инвестиционной программы разрабатывается на основе технического </w:t>
            </w:r>
            <w:proofErr w:type="gramStart"/>
            <w:r w:rsidRPr="00944C7E">
              <w:rPr>
                <w:rFonts w:ascii="Times New Roman" w:hAnsi="Times New Roman" w:cs="Times New Roman"/>
                <w:szCs w:val="22"/>
              </w:rPr>
              <w:t>задания</w:t>
            </w:r>
            <w:proofErr w:type="gramEnd"/>
            <w:r w:rsidRPr="00944C7E">
              <w:rPr>
                <w:rFonts w:ascii="Times New Roman" w:hAnsi="Times New Roman" w:cs="Times New Roman"/>
                <w:szCs w:val="22"/>
              </w:rPr>
              <w:t xml:space="preserve"> на разработку инвестиционной программы регулируемой организации. Техническое задание разрабатывает и утверждает орган местного самоуправления муниципального образования до 01 марта года, предшествующего году начала планируемого срока действия инвестиционной программы.</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Утверждение инвестиционной программы в отсутствие утвержденной в установленном порядке схемы водоснабжения и водоотведения не допускается.</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Утверждение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производится распоряжением Правительства </w:t>
            </w:r>
            <w:r w:rsidRPr="00944C7E">
              <w:rPr>
                <w:rFonts w:ascii="Times New Roman" w:hAnsi="Times New Roman" w:cs="Times New Roman"/>
                <w:szCs w:val="22"/>
              </w:rPr>
              <w:lastRenderedPageBreak/>
              <w:t>Свердловской области не позднее 01 декабря года, предшествующего периоду их реализации</w:t>
            </w:r>
            <w:proofErr w:type="gramEnd"/>
          </w:p>
        </w:tc>
        <w:tc>
          <w:tcPr>
            <w:tcW w:w="7796"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 xml:space="preserve">Размер платы за подключение к централизованной системе водоснабжения и (или) водоотведения рассчитывается организацией, осуществляющей подключение (технологическое присоединение) в соответствии с Методическими </w:t>
            </w:r>
            <w:hyperlink r:id="rId73" w:history="1">
              <w:r w:rsidRPr="00944C7E">
                <w:rPr>
                  <w:rFonts w:ascii="Times New Roman" w:hAnsi="Times New Roman" w:cs="Times New Roman"/>
                  <w:szCs w:val="22"/>
                </w:rPr>
                <w:t>указаниями</w:t>
              </w:r>
            </w:hyperlink>
            <w:r w:rsidRPr="00944C7E">
              <w:rPr>
                <w:rFonts w:ascii="Times New Roman" w:hAnsi="Times New Roman" w:cs="Times New Roman"/>
                <w:szCs w:val="22"/>
              </w:rPr>
              <w:t xml:space="preserve"> </w:t>
            </w:r>
            <w:r w:rsidR="000E6DD5" w:rsidRPr="00944C7E">
              <w:rPr>
                <w:rFonts w:ascii="Times New Roman" w:hAnsi="Times New Roman" w:cs="Times New Roman"/>
                <w:szCs w:val="22"/>
              </w:rPr>
              <w:t>№</w:t>
            </w:r>
            <w:r w:rsidRPr="00944C7E">
              <w:rPr>
                <w:rFonts w:ascii="Times New Roman" w:hAnsi="Times New Roman" w:cs="Times New Roman"/>
                <w:szCs w:val="22"/>
              </w:rPr>
              <w:t xml:space="preserve"> 1746-э по следующей формуле:</w:t>
            </w:r>
          </w:p>
          <w:p w:rsidR="00853FAA" w:rsidRPr="00944C7E" w:rsidRDefault="00853FAA" w:rsidP="00751A32">
            <w:pPr>
              <w:pStyle w:val="ConsPlusNormal"/>
              <w:rPr>
                <w:rFonts w:ascii="Times New Roman" w:hAnsi="Times New Roman" w:cs="Times New Roman"/>
                <w:szCs w:val="22"/>
              </w:rPr>
            </w:pP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noProof/>
                <w:position w:val="-11"/>
                <w:szCs w:val="22"/>
              </w:rPr>
              <w:drawing>
                <wp:inline distT="0" distB="0" distL="0" distR="0">
                  <wp:extent cx="1844040" cy="281940"/>
                  <wp:effectExtent l="0" t="0" r="0" b="0"/>
                  <wp:docPr id="1" name="Рисунок 1" descr="base_23623_290900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23_290900_32775"/>
                          <pic:cNvPicPr preferRelativeResize="0">
                            <a:picLocks noChangeArrowheads="1"/>
                          </pic:cNvPicPr>
                        </pic:nvPicPr>
                        <pic:blipFill>
                          <a:blip r:embed="rId74"/>
                          <a:srcRect/>
                          <a:stretch>
                            <a:fillRect/>
                          </a:stretch>
                        </pic:blipFill>
                        <pic:spPr bwMode="auto">
                          <a:xfrm>
                            <a:off x="0" y="0"/>
                            <a:ext cx="1844040" cy="281940"/>
                          </a:xfrm>
                          <a:custGeom>
                            <a:avLst/>
                            <a:gdLst/>
                            <a:ahLst/>
                            <a:cxnLst/>
                            <a:rect l="0" t="0" r="r" b="b"/>
                            <a:pathLst/>
                          </a:custGeom>
                          <a:noFill/>
                          <a:ln w="9525">
                            <a:noFill/>
                            <a:miter lim="800000"/>
                            <a:headEnd/>
                            <a:tailEnd/>
                          </a:ln>
                        </pic:spPr>
                      </pic:pic>
                    </a:graphicData>
                  </a:graphic>
                </wp:inline>
              </w:drawing>
            </w:r>
          </w:p>
          <w:p w:rsidR="00853FAA" w:rsidRPr="00944C7E" w:rsidRDefault="00853FAA" w:rsidP="00751A32">
            <w:pPr>
              <w:pStyle w:val="ConsPlusNormal"/>
              <w:rPr>
                <w:rFonts w:ascii="Times New Roman" w:hAnsi="Times New Roman" w:cs="Times New Roman"/>
                <w:szCs w:val="22"/>
              </w:rPr>
            </w:pP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где:</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ПП - плата за подключение объекта абонента к централизованной системе водоснабжения и (или) водоотведения, тыс. руб.;</w:t>
            </w:r>
          </w:p>
          <w:p w:rsidR="00853FAA" w:rsidRPr="00944C7E" w:rsidRDefault="00853FAA" w:rsidP="00751A32">
            <w:pPr>
              <w:pStyle w:val="ConsPlusNormal"/>
              <w:rPr>
                <w:rFonts w:ascii="Times New Roman" w:hAnsi="Times New Roman" w:cs="Times New Roman"/>
                <w:szCs w:val="22"/>
              </w:rPr>
            </w:pPr>
            <w:proofErr w:type="spellStart"/>
            <w:r w:rsidRPr="00944C7E">
              <w:rPr>
                <w:rFonts w:ascii="Times New Roman" w:hAnsi="Times New Roman" w:cs="Times New Roman"/>
                <w:szCs w:val="22"/>
              </w:rPr>
              <w:t>Т</w:t>
            </w:r>
            <w:r w:rsidRPr="00944C7E">
              <w:rPr>
                <w:rFonts w:ascii="Times New Roman" w:hAnsi="Times New Roman" w:cs="Times New Roman"/>
                <w:szCs w:val="22"/>
                <w:vertAlign w:val="superscript"/>
              </w:rPr>
              <w:t>п</w:t>
            </w:r>
            <w:proofErr w:type="spellEnd"/>
            <w:r w:rsidRPr="00944C7E">
              <w:rPr>
                <w:rFonts w:ascii="Times New Roman" w:hAnsi="Times New Roman" w:cs="Times New Roman"/>
                <w:szCs w:val="22"/>
                <w:vertAlign w:val="superscript"/>
              </w:rPr>
              <w:t>, м</w:t>
            </w:r>
            <w:r w:rsidRPr="00944C7E">
              <w:rPr>
                <w:rFonts w:ascii="Times New Roman" w:hAnsi="Times New Roman" w:cs="Times New Roman"/>
                <w:szCs w:val="22"/>
              </w:rPr>
              <w:t xml:space="preserve"> - ставка тарифа за подключаемую нагрузку водопроводной или канализационной сети, тыс. руб./куб. м в </w:t>
            </w:r>
            <w:proofErr w:type="spellStart"/>
            <w:r w:rsidRPr="00944C7E">
              <w:rPr>
                <w:rFonts w:ascii="Times New Roman" w:hAnsi="Times New Roman" w:cs="Times New Roman"/>
                <w:szCs w:val="22"/>
              </w:rPr>
              <w:t>сут</w:t>
            </w:r>
            <w:proofErr w:type="spell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М - подключаемая нагрузка (мощность) объекта абонента, определяемая исходя из диаметра подключаемой водопроводной или канализационной сети, куб. м/</w:t>
            </w:r>
            <w:proofErr w:type="spellStart"/>
            <w:r w:rsidRPr="00944C7E">
              <w:rPr>
                <w:rFonts w:ascii="Times New Roman" w:hAnsi="Times New Roman" w:cs="Times New Roman"/>
                <w:szCs w:val="22"/>
              </w:rPr>
              <w:t>сут</w:t>
            </w:r>
            <w:proofErr w:type="spell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noProof/>
                <w:position w:val="-9"/>
                <w:szCs w:val="22"/>
              </w:rPr>
              <w:lastRenderedPageBreak/>
              <w:drawing>
                <wp:inline distT="0" distB="0" distL="0" distR="0">
                  <wp:extent cx="266700" cy="266700"/>
                  <wp:effectExtent l="0" t="0" r="0" b="0"/>
                  <wp:docPr id="2" name="Рисунок 2" descr="base_23623_290900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23_290900_32776"/>
                          <pic:cNvPicPr preferRelativeResize="0">
                            <a:picLocks noChangeArrowheads="1"/>
                          </pic:cNvPicPr>
                        </pic:nvPicPr>
                        <pic:blipFill>
                          <a:blip r:embed="rId75"/>
                          <a:srcRect/>
                          <a:stretch>
                            <a:fillRect/>
                          </a:stretch>
                        </pic:blipFill>
                        <pic:spPr bwMode="auto">
                          <a:xfrm>
                            <a:off x="0" y="0"/>
                            <a:ext cx="266700" cy="266700"/>
                          </a:xfrm>
                          <a:custGeom>
                            <a:avLst/>
                            <a:gdLst/>
                            <a:ahLst/>
                            <a:cxnLst/>
                            <a:rect l="0" t="0" r="r" b="b"/>
                            <a:pathLst/>
                          </a:custGeom>
                          <a:noFill/>
                          <a:ln w="9525">
                            <a:noFill/>
                            <a:miter lim="800000"/>
                            <a:headEnd/>
                            <a:tailEnd/>
                          </a:ln>
                        </pic:spPr>
                      </pic:pic>
                    </a:graphicData>
                  </a:graphic>
                </wp:inline>
              </w:drawing>
            </w:r>
            <w:r w:rsidRPr="00944C7E">
              <w:rPr>
                <w:rFonts w:ascii="Times New Roman" w:hAnsi="Times New Roman" w:cs="Times New Roman"/>
                <w:szCs w:val="22"/>
              </w:rPr>
              <w:t xml:space="preserve">- ставка тарифа за протяженность водопроводной или канализационной сети диаметром </w:t>
            </w:r>
            <w:proofErr w:type="spellStart"/>
            <w:r w:rsidRPr="00944C7E">
              <w:rPr>
                <w:rFonts w:ascii="Times New Roman" w:hAnsi="Times New Roman" w:cs="Times New Roman"/>
                <w:szCs w:val="22"/>
              </w:rPr>
              <w:t>d</w:t>
            </w:r>
            <w:proofErr w:type="spellEnd"/>
            <w:r w:rsidRPr="00944C7E">
              <w:rPr>
                <w:rFonts w:ascii="Times New Roman" w:hAnsi="Times New Roman" w:cs="Times New Roman"/>
                <w:szCs w:val="22"/>
              </w:rPr>
              <w:t>, тыс. руб./</w:t>
            </w:r>
            <w:proofErr w:type="gramStart"/>
            <w:r w:rsidRPr="00944C7E">
              <w:rPr>
                <w:rFonts w:ascii="Times New Roman" w:hAnsi="Times New Roman" w:cs="Times New Roman"/>
                <w:szCs w:val="22"/>
              </w:rPr>
              <w:t>км</w:t>
            </w:r>
            <w:proofErr w:type="gramEnd"/>
            <w:r w:rsidRPr="00944C7E">
              <w:rPr>
                <w:rFonts w:ascii="Times New Roman" w:hAnsi="Times New Roman" w:cs="Times New Roman"/>
                <w:szCs w:val="22"/>
              </w:rPr>
              <w:t>;</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L - протяженность водопроводной или канализационной сети от точки подключения объекта заявителя до точки подключения создаваемых организацией водопроводных и (или) канализационных сетей к объектам централизованной системы водоснабжения и (или) водоотведения, </w:t>
            </w:r>
            <w:proofErr w:type="gramStart"/>
            <w:r w:rsidRPr="00944C7E">
              <w:rPr>
                <w:rFonts w:ascii="Times New Roman" w:hAnsi="Times New Roman" w:cs="Times New Roman"/>
                <w:szCs w:val="22"/>
              </w:rPr>
              <w:t>км</w:t>
            </w:r>
            <w:proofErr w:type="gramEnd"/>
          </w:p>
        </w:tc>
      </w:tr>
      <w:tr w:rsidR="00853FAA" w:rsidRPr="00944C7E" w:rsidTr="00653854">
        <w:trPr>
          <w:trHeight w:val="1670"/>
        </w:trPr>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lastRenderedPageBreak/>
              <w:t>Внесение изменений</w:t>
            </w:r>
          </w:p>
        </w:tc>
        <w:tc>
          <w:tcPr>
            <w:tcW w:w="1417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Инвестиционная программа ежегодно корректируется при изменении объективных условий ее реализации. Изменения, которые вносятся в инвестиционные программы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утверждаются до 01 декабря текущего года</w:t>
            </w:r>
          </w:p>
        </w:tc>
      </w:tr>
      <w:tr w:rsidR="00853FAA" w:rsidRPr="00944C7E" w:rsidTr="00653854">
        <w:trPr>
          <w:trHeight w:val="3185"/>
        </w:trPr>
        <w:tc>
          <w:tcPr>
            <w:tcW w:w="1985"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Отчет о реализации</w:t>
            </w:r>
          </w:p>
        </w:tc>
        <w:tc>
          <w:tcPr>
            <w:tcW w:w="14175" w:type="dxa"/>
            <w:gridSpan w:val="2"/>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Организации, осуществляющие регулируемые виды деятельности в сфере водоснабжения и водоотведения, представляют отчеты о выполнении инвестиционных программ в РЭК Свердловской области по установленной </w:t>
            </w:r>
            <w:hyperlink r:id="rId76" w:history="1">
              <w:r w:rsidRPr="00944C7E">
                <w:rPr>
                  <w:rFonts w:ascii="Times New Roman" w:hAnsi="Times New Roman" w:cs="Times New Roman"/>
                  <w:szCs w:val="22"/>
                </w:rPr>
                <w:t>форме</w:t>
              </w:r>
            </w:hyperlink>
            <w:r w:rsidRPr="00944C7E">
              <w:rPr>
                <w:rFonts w:ascii="Times New Roman" w:hAnsi="Times New Roman" w:cs="Times New Roman"/>
                <w:szCs w:val="22"/>
              </w:rPr>
              <w:t xml:space="preserve">, утвержденной Приказом Минэнерго и ЖКХ Свердловской области от 17.09.2015 </w:t>
            </w:r>
            <w:r w:rsidR="000E6DD5" w:rsidRPr="00944C7E">
              <w:rPr>
                <w:rFonts w:ascii="Times New Roman" w:hAnsi="Times New Roman" w:cs="Times New Roman"/>
                <w:szCs w:val="22"/>
              </w:rPr>
              <w:t>№</w:t>
            </w:r>
            <w:r w:rsidRPr="00944C7E">
              <w:rPr>
                <w:rFonts w:ascii="Times New Roman" w:hAnsi="Times New Roman" w:cs="Times New Roman"/>
                <w:szCs w:val="22"/>
              </w:rPr>
              <w:t xml:space="preserve"> 168:</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ежеквартально, не позднее чем через 45 дней после окончания отчетного квартала;</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ежегодно, за предыдущий год, не позднее чем через 45 дней после сдачи годовой бухгалтерской отчетности.</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Отчеты предоставляются в электронном виде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w:t>
            </w:r>
            <w:hyperlink r:id="rId77" w:history="1">
              <w:r w:rsidRPr="00944C7E">
                <w:rPr>
                  <w:rFonts w:ascii="Times New Roman" w:hAnsi="Times New Roman" w:cs="Times New Roman"/>
                  <w:szCs w:val="22"/>
                </w:rPr>
                <w:t>п. 18</w:t>
              </w:r>
            </w:hyperlink>
            <w:r w:rsidRPr="00944C7E">
              <w:rPr>
                <w:rFonts w:ascii="Times New Roman" w:hAnsi="Times New Roman" w:cs="Times New Roman"/>
                <w:szCs w:val="22"/>
              </w:rPr>
              <w:t xml:space="preserve"> Порядка)</w:t>
            </w:r>
            <w:proofErr w:type="gramEnd"/>
          </w:p>
        </w:tc>
      </w:tr>
      <w:tr w:rsidR="00853FAA" w:rsidRPr="00944C7E" w:rsidTr="00653854">
        <w:tblPrEx>
          <w:tblBorders>
            <w:insideH w:val="nil"/>
          </w:tblBorders>
        </w:tblPrEx>
        <w:tc>
          <w:tcPr>
            <w:tcW w:w="1985" w:type="dxa"/>
            <w:tcBorders>
              <w:bottom w:val="nil"/>
            </w:tcBorders>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Особенности расчета</w:t>
            </w:r>
          </w:p>
        </w:tc>
        <w:tc>
          <w:tcPr>
            <w:tcW w:w="6379" w:type="dxa"/>
            <w:tcBorders>
              <w:bottom w:val="nil"/>
            </w:tcBorders>
          </w:tcPr>
          <w:p w:rsidR="00853FAA" w:rsidRPr="00944C7E" w:rsidRDefault="00853FAA" w:rsidP="00751A32">
            <w:pPr>
              <w:pStyle w:val="ConsPlusNormal"/>
              <w:rPr>
                <w:rFonts w:ascii="Times New Roman" w:hAnsi="Times New Roman" w:cs="Times New Roman"/>
                <w:szCs w:val="22"/>
              </w:rPr>
            </w:pPr>
          </w:p>
        </w:tc>
        <w:tc>
          <w:tcPr>
            <w:tcW w:w="7796" w:type="dxa"/>
            <w:tcBorders>
              <w:bottom w:val="nil"/>
            </w:tcBorders>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По решению органа регулирования ставки тарифов за подключаемую нагрузку и протяженность водопроводной и канализационной сети могут устанавливаться дифференцированно.</w:t>
            </w:r>
          </w:p>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В отношении заявителей, величина подключаемой (присоединяемой) нагрузки объектов которых превышает 10 куб. метров в час (осуществляется с использованием создаваемых сетей водоснабжения и (или) водоотведения с площадью поперечного сечения трубопровода, превышающей 300 кв. сантиметров (предельный уровень нагрузки)), размер платы за подключение устанавливается РЭК Свердловской области в индивидуальном порядке с учетом расходов на увеличение мощности (пропускной способности) централизованных </w:t>
            </w:r>
            <w:r w:rsidRPr="00944C7E">
              <w:rPr>
                <w:rFonts w:ascii="Times New Roman" w:hAnsi="Times New Roman" w:cs="Times New Roman"/>
                <w:szCs w:val="22"/>
              </w:rPr>
              <w:lastRenderedPageBreak/>
              <w:t>систем водоснабжения и (или</w:t>
            </w:r>
            <w:proofErr w:type="gramEnd"/>
            <w:r w:rsidRPr="00944C7E">
              <w:rPr>
                <w:rFonts w:ascii="Times New Roman" w:hAnsi="Times New Roman" w:cs="Times New Roman"/>
                <w:szCs w:val="22"/>
              </w:rPr>
              <w:t>) водоотведения, в том числе расходов на реконструкцию и (или) модернизацию существующих объектов централизованных систем водоснабжения и (или) водоотведения.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Для справки: условный диаметр присоединяемого трубопровода с площадью поперечного сечения 300 кв. сантиметров соответствует 200 миллиметрам (по принятому в производстве типоразмеру). Отсутствие утвержденной в установленном порядке инвестиционной программы не является основанием для не установления органом регулирования организациям водопроводно-канализационного хозяйства платы за подключение (технологическое присоединение) в индивидуальном порядке.</w:t>
            </w:r>
          </w:p>
        </w:tc>
      </w:tr>
      <w:tr w:rsidR="00853FAA" w:rsidRPr="00944C7E" w:rsidTr="00653854">
        <w:tblPrEx>
          <w:tblBorders>
            <w:insideH w:val="nil"/>
          </w:tblBorders>
        </w:tblPrEx>
        <w:trPr>
          <w:trHeight w:val="2684"/>
        </w:trPr>
        <w:tc>
          <w:tcPr>
            <w:tcW w:w="1985" w:type="dxa"/>
            <w:tcBorders>
              <w:top w:val="nil"/>
            </w:tcBorders>
          </w:tcPr>
          <w:p w:rsidR="00853FAA" w:rsidRPr="00944C7E" w:rsidRDefault="00853FAA" w:rsidP="00751A32">
            <w:pPr>
              <w:pStyle w:val="ConsPlusNormal"/>
              <w:rPr>
                <w:rFonts w:ascii="Times New Roman" w:hAnsi="Times New Roman" w:cs="Times New Roman"/>
                <w:szCs w:val="22"/>
              </w:rPr>
            </w:pPr>
          </w:p>
        </w:tc>
        <w:tc>
          <w:tcPr>
            <w:tcW w:w="6379" w:type="dxa"/>
            <w:tcBorders>
              <w:top w:val="nil"/>
            </w:tcBorders>
          </w:tcPr>
          <w:p w:rsidR="00853FAA" w:rsidRPr="00944C7E" w:rsidRDefault="00853FAA" w:rsidP="00751A32">
            <w:pPr>
              <w:pStyle w:val="ConsPlusNormal"/>
              <w:rPr>
                <w:rFonts w:ascii="Times New Roman" w:hAnsi="Times New Roman" w:cs="Times New Roman"/>
                <w:szCs w:val="22"/>
              </w:rPr>
            </w:pPr>
          </w:p>
        </w:tc>
        <w:tc>
          <w:tcPr>
            <w:tcW w:w="7796" w:type="dxa"/>
            <w:tcBorders>
              <w:top w:val="nil"/>
            </w:tcBorders>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При наличии технической возможности подключения (технологического присоединения) к централизованной системе холодного водоснабжения и водоотведения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для установления органом регулирования платы за подключение не требуется.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Плата за подключение (технологическое присоединение) к системам водоснабжения и водоотведения в индивидуальном порядке устанавливается органом регулирования без привязки к сроку представления материалов</w:t>
            </w:r>
          </w:p>
        </w:tc>
      </w:tr>
    </w:tbl>
    <w:p w:rsidR="00853FAA" w:rsidRPr="00944C7E" w:rsidRDefault="00853FAA" w:rsidP="00853FAA">
      <w:pPr>
        <w:sectPr w:rsidR="00853FAA" w:rsidRPr="00944C7E" w:rsidSect="000E0221">
          <w:pgSz w:w="16838" w:h="11905" w:orient="landscape"/>
          <w:pgMar w:top="1135" w:right="1134" w:bottom="851" w:left="1134" w:header="0" w:footer="0" w:gutter="0"/>
          <w:cols w:space="720"/>
        </w:sectPr>
      </w:pPr>
    </w:p>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15. ПРОГНОЗ РАСХОДОВ НАСЕЛЕНИЯ НА КОММУНАЛЬНЫЕ РЕСУРСЫ</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РАСХОДОВ БЮДЖЕТА НА СОЦИАЛЬНУЮ ПОДДЕРЖКУ И СУБСИДИИ.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ПРОВЕРКА ДОСТУПНОСТИ ТАРИФОВ НА КОММУНАЛЬНЫЕ УСЛУГИ</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Для прогноза расходов населения на коммунальные услуги выполнен расчет величины платы за коммунальные услуги по нормативам потребления, исходными данными для которого приняты данные для двухкомнатной квартиры площадью 45 кв. м, расположенной в многоквартирном доме, в которой проживает 3 человека. В доме оборудована газовая плита, отсутствует централизованное горячее водоснабжение, присутствует централизованное холодное водоснабжение и ванна длиной 1500 мм. Приняты тарифы на 2017 год.</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1. Услуга теплоснабжения: норматив потребления тепловой энергии в расчете на кв. м в месяц составляет 0,035 Гкал/кв. м, тариф по тепловой энергии составляет 1271,78 руб./Гкал. В квартире площадью 45 кв. м нормативное количество Гкал составляет 45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0,0195 = 0,877 Гкал, следовательно, величина платы за услугу теплоснабжения составляет 1271,78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0,877 = 1115,35 рубля в месяц.</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2. </w:t>
      </w:r>
      <w:proofErr w:type="gramStart"/>
      <w:r w:rsidRPr="00944C7E">
        <w:rPr>
          <w:rFonts w:ascii="Times New Roman" w:hAnsi="Times New Roman" w:cs="Times New Roman"/>
          <w:sz w:val="24"/>
          <w:szCs w:val="24"/>
        </w:rPr>
        <w:t xml:space="preserve">Услуга холодного водоснабжения: норматив потребления холодной воды в расчете на одного человека в месяц составляет 4,85 куб. м, для 3 человек размер нормативного количества воды составляет 4,85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 = 14,55 куб. м. Тариф на холодное водоснабжение составляет 28,12 руб./куб. м, следовательно, величина платы за услугу водоснабжения составляет 14,55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28,12 = 409,146 рубля в месяц.</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3. </w:t>
      </w:r>
      <w:proofErr w:type="gramStart"/>
      <w:r w:rsidRPr="00944C7E">
        <w:rPr>
          <w:rFonts w:ascii="Times New Roman" w:hAnsi="Times New Roman" w:cs="Times New Roman"/>
          <w:sz w:val="24"/>
          <w:szCs w:val="24"/>
        </w:rPr>
        <w:t xml:space="preserve">Услуга водоотведения: норматив для услуги водоотведения в расчете на одного человека в месяц составляет 8,86 куб. м, для 3 человек размер нормативного объема водоотведения составляет 8,86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 = 26,58 куб. м. Тариф на водоотведение составляет 18,89 руб./куб. м, следовательно, величина платы за услугу водоотведения составляет 26,58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18,89 = 502,096 рубля в месяц.</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4. Услуга горячего водоснабжения: норматив потребления горячей воды в расчете на одного человека в месяц составляет 4,01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 xml:space="preserve">/1 чел. и 0,0195 Гкал/м3, для 3 человек размер нормативного количества воды составляет (4,01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0,0195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1271,78) + (4,01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27,65) = 630,97 рубля в месяц.</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5. Услуга электроснабжения: норматив потребления электрической энергии в расчете на одного человека в месяц составляет 63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r w:rsidRPr="00944C7E">
        <w:rPr>
          <w:rFonts w:ascii="Times New Roman" w:hAnsi="Times New Roman" w:cs="Times New Roman"/>
          <w:sz w:val="24"/>
          <w:szCs w:val="24"/>
        </w:rPr>
        <w:t xml:space="preserve">, для 3 человек размер нормативного количества электрической энергии составляет 63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 = 189 </w:t>
      </w:r>
      <w:proofErr w:type="spellStart"/>
      <w:r w:rsidRPr="00944C7E">
        <w:rPr>
          <w:rFonts w:ascii="Times New Roman" w:hAnsi="Times New Roman" w:cs="Times New Roman"/>
          <w:sz w:val="24"/>
          <w:szCs w:val="24"/>
        </w:rPr>
        <w:t>кВт.ч</w:t>
      </w:r>
      <w:proofErr w:type="spellEnd"/>
      <w:r w:rsidRPr="00944C7E">
        <w:rPr>
          <w:rFonts w:ascii="Times New Roman" w:hAnsi="Times New Roman" w:cs="Times New Roman"/>
          <w:sz w:val="24"/>
          <w:szCs w:val="24"/>
        </w:rPr>
        <w:t>. Тариф на электроснабжение (если в квартире установлена газовая плита) составляет 3,54 руб./</w:t>
      </w:r>
      <w:proofErr w:type="spellStart"/>
      <w:r w:rsidRPr="00944C7E">
        <w:rPr>
          <w:rFonts w:ascii="Times New Roman" w:hAnsi="Times New Roman" w:cs="Times New Roman"/>
          <w:sz w:val="24"/>
          <w:szCs w:val="24"/>
        </w:rPr>
        <w:t>кВт.ч</w:t>
      </w:r>
      <w:proofErr w:type="spellEnd"/>
      <w:r w:rsidRPr="00944C7E">
        <w:rPr>
          <w:rFonts w:ascii="Times New Roman" w:hAnsi="Times New Roman" w:cs="Times New Roman"/>
          <w:sz w:val="24"/>
          <w:szCs w:val="24"/>
        </w:rPr>
        <w:t xml:space="preserve">, следовательно, величина платы за услугу электроснабжения составляет 3,54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189 = 669,06 рубля в месяц.</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6. </w:t>
      </w:r>
      <w:proofErr w:type="gramStart"/>
      <w:r w:rsidRPr="00944C7E">
        <w:rPr>
          <w:rFonts w:ascii="Times New Roman" w:hAnsi="Times New Roman" w:cs="Times New Roman"/>
          <w:sz w:val="24"/>
          <w:szCs w:val="24"/>
        </w:rPr>
        <w:t xml:space="preserve">Услуга газоснабжения: норматив потребления природного газа в расчете на одного человека в месяц составляет 10,2 куб. м, для 3 человек размер нормативного количества газа составляет 10,2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 = 30,6 куб. м. Тариф на газоснабжение составляет 4,18 руб./куб. м, следовательно, величина платы за услугу газоснабжения составляет 4,18 </w:t>
      </w:r>
      <w:proofErr w:type="spellStart"/>
      <w:r w:rsidRPr="00944C7E">
        <w:rPr>
          <w:rFonts w:ascii="Times New Roman" w:hAnsi="Times New Roman" w:cs="Times New Roman"/>
          <w:sz w:val="24"/>
          <w:szCs w:val="24"/>
        </w:rPr>
        <w:t>x</w:t>
      </w:r>
      <w:proofErr w:type="spellEnd"/>
      <w:r w:rsidRPr="00944C7E">
        <w:rPr>
          <w:rFonts w:ascii="Times New Roman" w:hAnsi="Times New Roman" w:cs="Times New Roman"/>
          <w:sz w:val="24"/>
          <w:szCs w:val="24"/>
        </w:rPr>
        <w:t xml:space="preserve"> 30,6 = 127,9 рубля в месяц.</w:t>
      </w:r>
      <w:proofErr w:type="gramEnd"/>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7. Совокупный платеж за коммунальные услуги составляет 2003,05 + 409,146 + 868,109 + 502,096 + 669,06 + 127,9 = 4579,36 рубля в месяц.</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8. Расчеты для последующих периодов (2018 - 2026 годы) проведены аналогично, с учетом роста тарифов при сохранении потребления ресурсов на текущем уровне. Расчетные данные приведены в таблице 1</w:t>
      </w:r>
      <w:r w:rsidR="004576D7" w:rsidRPr="00944C7E">
        <w:rPr>
          <w:rFonts w:ascii="Times New Roman" w:hAnsi="Times New Roman" w:cs="Times New Roman"/>
          <w:sz w:val="24"/>
          <w:szCs w:val="24"/>
        </w:rPr>
        <w:t>6</w:t>
      </w:r>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Таблица 1</w:t>
      </w:r>
      <w:r w:rsidR="004576D7" w:rsidRPr="00944C7E">
        <w:rPr>
          <w:rFonts w:ascii="Times New Roman" w:hAnsi="Times New Roman" w:cs="Times New Roman"/>
          <w:sz w:val="24"/>
          <w:szCs w:val="24"/>
        </w:rPr>
        <w:t>6</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Расчет совокупного платежа граждан в 2017 году</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по принятым данным</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1871"/>
        <w:gridCol w:w="1814"/>
        <w:gridCol w:w="1928"/>
        <w:gridCol w:w="1708"/>
        <w:gridCol w:w="1247"/>
      </w:tblGrid>
      <w:tr w:rsidR="00853FAA" w:rsidRPr="00944C7E" w:rsidTr="00751A32">
        <w:tc>
          <w:tcPr>
            <w:tcW w:w="484"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p>
        </w:tc>
        <w:tc>
          <w:tcPr>
            <w:tcW w:w="187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услуги</w:t>
            </w:r>
          </w:p>
        </w:tc>
        <w:tc>
          <w:tcPr>
            <w:tcW w:w="181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Принятые значения</w:t>
            </w:r>
          </w:p>
        </w:tc>
        <w:tc>
          <w:tcPr>
            <w:tcW w:w="192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Норматив</w:t>
            </w:r>
          </w:p>
        </w:tc>
        <w:tc>
          <w:tcPr>
            <w:tcW w:w="1708"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Тариф</w:t>
            </w:r>
          </w:p>
        </w:tc>
        <w:tc>
          <w:tcPr>
            <w:tcW w:w="124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 xml:space="preserve">Стоимость услуг, рублей в месяц </w:t>
            </w:r>
            <w:hyperlink w:anchor="P13085" w:history="1">
              <w:r w:rsidRPr="00944C7E">
                <w:rPr>
                  <w:rFonts w:ascii="Times New Roman" w:hAnsi="Times New Roman" w:cs="Times New Roman"/>
                  <w:sz w:val="24"/>
                  <w:szCs w:val="24"/>
                </w:rPr>
                <w:t>&lt;*&gt;</w:t>
              </w:r>
            </w:hyperlink>
          </w:p>
        </w:tc>
      </w:tr>
      <w:tr w:rsidR="00853FAA" w:rsidRPr="00944C7E" w:rsidTr="00751A32">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площадь 45 кв. м</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0,0195 Гкал/кв. м</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1271,78 руб./Гкал</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1115,99</w:t>
            </w:r>
          </w:p>
        </w:tc>
      </w:tr>
      <w:tr w:rsidR="00853FAA" w:rsidRPr="00944C7E" w:rsidTr="00751A32">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Холодное водоснабжение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4,85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28,12 руб./куб. м</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409,146</w:t>
            </w:r>
          </w:p>
        </w:tc>
      </w:tr>
      <w:tr w:rsidR="00853FAA" w:rsidRPr="00944C7E" w:rsidTr="00751A32">
        <w:tc>
          <w:tcPr>
            <w:tcW w:w="48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1871"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Горячее водоснабжение</w:t>
            </w:r>
          </w:p>
        </w:tc>
        <w:tc>
          <w:tcPr>
            <w:tcW w:w="1814"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4,01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27,65 руб./куб. м</w:t>
            </w:r>
          </w:p>
        </w:tc>
        <w:tc>
          <w:tcPr>
            <w:tcW w:w="1247"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630,97</w:t>
            </w:r>
          </w:p>
        </w:tc>
      </w:tr>
      <w:tr w:rsidR="00853FAA" w:rsidRPr="00944C7E" w:rsidTr="00751A32">
        <w:tc>
          <w:tcPr>
            <w:tcW w:w="484" w:type="dxa"/>
            <w:vMerge/>
          </w:tcPr>
          <w:p w:rsidR="00853FAA" w:rsidRPr="00944C7E" w:rsidRDefault="00853FAA" w:rsidP="00751A32">
            <w:pPr>
              <w:spacing w:after="1" w:line="0" w:lineRule="atLeast"/>
            </w:pPr>
          </w:p>
        </w:tc>
        <w:tc>
          <w:tcPr>
            <w:tcW w:w="1871" w:type="dxa"/>
            <w:vMerge/>
          </w:tcPr>
          <w:p w:rsidR="00853FAA" w:rsidRPr="00944C7E" w:rsidRDefault="00853FAA" w:rsidP="00751A32">
            <w:pPr>
              <w:spacing w:after="1" w:line="0" w:lineRule="atLeast"/>
            </w:pPr>
          </w:p>
        </w:tc>
        <w:tc>
          <w:tcPr>
            <w:tcW w:w="1814" w:type="dxa"/>
            <w:vMerge/>
          </w:tcPr>
          <w:p w:rsidR="00853FAA" w:rsidRPr="00944C7E" w:rsidRDefault="00853FAA" w:rsidP="00751A32">
            <w:pPr>
              <w:spacing w:after="1" w:line="0" w:lineRule="atLeast"/>
            </w:pP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0,0195 Гкал/кв. м</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1271,78 руб./Гкал</w:t>
            </w:r>
          </w:p>
        </w:tc>
        <w:tc>
          <w:tcPr>
            <w:tcW w:w="1247" w:type="dxa"/>
            <w:vMerge/>
          </w:tcPr>
          <w:p w:rsidR="00853FAA" w:rsidRPr="00944C7E" w:rsidRDefault="00853FAA" w:rsidP="00751A32">
            <w:pPr>
              <w:spacing w:after="1" w:line="0" w:lineRule="atLeast"/>
            </w:pPr>
          </w:p>
        </w:tc>
      </w:tr>
      <w:tr w:rsidR="00853FAA" w:rsidRPr="00944C7E" w:rsidTr="00751A32">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соответствует водоснабжению</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8,86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18,89 руб./куб. м</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502,096</w:t>
            </w:r>
          </w:p>
        </w:tc>
      </w:tr>
      <w:tr w:rsidR="00853FAA" w:rsidRPr="00944C7E" w:rsidTr="00751A32">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63 </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r w:rsidRPr="00944C7E">
              <w:rPr>
                <w:rFonts w:ascii="Times New Roman" w:hAnsi="Times New Roman" w:cs="Times New Roman"/>
                <w:sz w:val="24"/>
                <w:szCs w:val="24"/>
              </w:rPr>
              <w:t>/человека</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3,54 руб./</w:t>
            </w:r>
            <w:proofErr w:type="spellStart"/>
            <w:r w:rsidRPr="00944C7E">
              <w:rPr>
                <w:rFonts w:ascii="Times New Roman" w:hAnsi="Times New Roman" w:cs="Times New Roman"/>
                <w:sz w:val="24"/>
                <w:szCs w:val="24"/>
              </w:rPr>
              <w:t>кВт</w:t>
            </w:r>
            <w:proofErr w:type="gramStart"/>
            <w:r w:rsidRPr="00944C7E">
              <w:rPr>
                <w:rFonts w:ascii="Times New Roman" w:hAnsi="Times New Roman" w:cs="Times New Roman"/>
                <w:sz w:val="24"/>
                <w:szCs w:val="24"/>
              </w:rPr>
              <w:t>.ч</w:t>
            </w:r>
            <w:proofErr w:type="spellEnd"/>
            <w:proofErr w:type="gramEnd"/>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669,06</w:t>
            </w:r>
          </w:p>
        </w:tc>
      </w:tr>
      <w:tr w:rsidR="00853FAA" w:rsidRPr="00944C7E" w:rsidTr="00751A32">
        <w:tc>
          <w:tcPr>
            <w:tcW w:w="48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w:t>
            </w:r>
          </w:p>
        </w:tc>
        <w:tc>
          <w:tcPr>
            <w:tcW w:w="187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81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проживает 3 человека</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10,2 куб. </w:t>
            </w:r>
            <w:proofErr w:type="gramStart"/>
            <w:r w:rsidRPr="00944C7E">
              <w:rPr>
                <w:rFonts w:ascii="Times New Roman" w:hAnsi="Times New Roman" w:cs="Times New Roman"/>
                <w:sz w:val="24"/>
                <w:szCs w:val="24"/>
              </w:rPr>
              <w:t>м</w:t>
            </w:r>
            <w:proofErr w:type="gramEnd"/>
            <w:r w:rsidRPr="00944C7E">
              <w:rPr>
                <w:rFonts w:ascii="Times New Roman" w:hAnsi="Times New Roman" w:cs="Times New Roman"/>
                <w:sz w:val="24"/>
                <w:szCs w:val="24"/>
              </w:rPr>
              <w:t>/человека</w:t>
            </w:r>
          </w:p>
        </w:tc>
        <w:tc>
          <w:tcPr>
            <w:tcW w:w="170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4,18 руб./куб. м</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127,9</w:t>
            </w:r>
          </w:p>
        </w:tc>
      </w:tr>
      <w:tr w:rsidR="00853FAA" w:rsidRPr="00944C7E" w:rsidTr="00751A32">
        <w:tc>
          <w:tcPr>
            <w:tcW w:w="484" w:type="dxa"/>
          </w:tcPr>
          <w:p w:rsidR="00853FAA" w:rsidRPr="00944C7E" w:rsidRDefault="00853FAA" w:rsidP="00751A32">
            <w:pPr>
              <w:pStyle w:val="ConsPlusNormal"/>
              <w:rPr>
                <w:rFonts w:ascii="Times New Roman" w:hAnsi="Times New Roman" w:cs="Times New Roman"/>
                <w:sz w:val="24"/>
                <w:szCs w:val="24"/>
              </w:rPr>
            </w:pPr>
          </w:p>
        </w:tc>
        <w:tc>
          <w:tcPr>
            <w:tcW w:w="7321" w:type="dxa"/>
            <w:gridSpan w:val="4"/>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Итого совокупный платеж в месяц</w:t>
            </w:r>
          </w:p>
        </w:tc>
        <w:tc>
          <w:tcPr>
            <w:tcW w:w="124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3455,162</w:t>
            </w:r>
          </w:p>
        </w:tc>
      </w:tr>
    </w:tbl>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w:t>
      </w:r>
    </w:p>
    <w:p w:rsidR="00853FAA" w:rsidRPr="00944C7E" w:rsidRDefault="00853FAA" w:rsidP="00853FAA">
      <w:pPr>
        <w:pStyle w:val="ConsPlusNormal"/>
        <w:ind w:firstLine="540"/>
        <w:jc w:val="both"/>
        <w:rPr>
          <w:rFonts w:ascii="Times New Roman" w:hAnsi="Times New Roman" w:cs="Times New Roman"/>
          <w:sz w:val="24"/>
          <w:szCs w:val="24"/>
        </w:rPr>
      </w:pPr>
      <w:bookmarkStart w:id="7" w:name="P13085"/>
      <w:bookmarkEnd w:id="7"/>
      <w:r w:rsidRPr="00944C7E">
        <w:rPr>
          <w:rFonts w:ascii="Times New Roman" w:hAnsi="Times New Roman" w:cs="Times New Roman"/>
          <w:sz w:val="24"/>
          <w:szCs w:val="24"/>
        </w:rPr>
        <w:t>&lt;*&gt; - на примере одной из организаций, оказывающих коммунальные услуги.</w:t>
      </w:r>
    </w:p>
    <w:p w:rsidR="00853FAA" w:rsidRPr="00944C7E" w:rsidRDefault="00853FAA" w:rsidP="00853FAA">
      <w:pPr>
        <w:pStyle w:val="ConsPlusNormal"/>
        <w:spacing w:before="280"/>
        <w:ind w:firstLine="540"/>
        <w:jc w:val="both"/>
        <w:rPr>
          <w:rFonts w:ascii="Times New Roman" w:hAnsi="Times New Roman" w:cs="Times New Roman"/>
          <w:sz w:val="24"/>
          <w:szCs w:val="24"/>
        </w:rPr>
      </w:pPr>
      <w:proofErr w:type="gramStart"/>
      <w:r w:rsidRPr="00944C7E">
        <w:rPr>
          <w:rFonts w:ascii="Times New Roman" w:hAnsi="Times New Roman" w:cs="Times New Roman"/>
          <w:sz w:val="24"/>
          <w:szCs w:val="24"/>
        </w:rPr>
        <w:t xml:space="preserve">При использовании данных по изменению цен (тарифов) на продукцию (услуги) компаний инфраструктурного сектора до 2018 года (в %, в среднем за год к предыдущему году) в соответствии с прогнозом социально-экономического развития Российской Федерации на 2017 год и плановый период 2018 и 2019 годов изменение совокупного платежа граждан </w:t>
      </w:r>
      <w:proofErr w:type="spellStart"/>
      <w:r w:rsidRPr="00944C7E">
        <w:rPr>
          <w:rFonts w:ascii="Times New Roman" w:hAnsi="Times New Roman" w:cs="Times New Roman"/>
          <w:sz w:val="24"/>
          <w:szCs w:val="24"/>
        </w:rPr>
        <w:t>прогнозно</w:t>
      </w:r>
      <w:proofErr w:type="spellEnd"/>
      <w:r w:rsidRPr="00944C7E">
        <w:rPr>
          <w:rFonts w:ascii="Times New Roman" w:hAnsi="Times New Roman" w:cs="Times New Roman"/>
          <w:sz w:val="24"/>
          <w:szCs w:val="24"/>
        </w:rPr>
        <w:t xml:space="preserve"> будет соответствовать размеру индексации совокупного платежа граждан за коммунальные услуги, установленный Правительством РФ</w:t>
      </w:r>
      <w:proofErr w:type="gramEnd"/>
      <w:r w:rsidRPr="00944C7E">
        <w:rPr>
          <w:rFonts w:ascii="Times New Roman" w:hAnsi="Times New Roman" w:cs="Times New Roman"/>
          <w:sz w:val="24"/>
          <w:szCs w:val="24"/>
        </w:rPr>
        <w:t xml:space="preserve">, данные представлены в </w:t>
      </w:r>
      <w:r w:rsidR="004576D7" w:rsidRPr="00944C7E">
        <w:rPr>
          <w:rFonts w:ascii="Times New Roman" w:hAnsi="Times New Roman" w:cs="Times New Roman"/>
          <w:sz w:val="24"/>
          <w:szCs w:val="24"/>
        </w:rPr>
        <w:t>таблице 17</w:t>
      </w:r>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4576D7" w:rsidRPr="00944C7E" w:rsidRDefault="004576D7" w:rsidP="00853FAA">
      <w:pPr>
        <w:pStyle w:val="ConsPlusNormal"/>
        <w:jc w:val="right"/>
        <w:outlineLvl w:val="3"/>
        <w:rPr>
          <w:rFonts w:ascii="Times New Roman" w:hAnsi="Times New Roman" w:cs="Times New Roman"/>
          <w:sz w:val="24"/>
          <w:szCs w:val="24"/>
        </w:rPr>
        <w:sectPr w:rsidR="004576D7" w:rsidRPr="00944C7E" w:rsidSect="00653854">
          <w:pgSz w:w="11905" w:h="16838"/>
          <w:pgMar w:top="567" w:right="850" w:bottom="1134" w:left="1701" w:header="0" w:footer="0" w:gutter="0"/>
          <w:cols w:space="720"/>
        </w:sectPr>
      </w:pPr>
    </w:p>
    <w:p w:rsidR="00853FAA" w:rsidRPr="00944C7E" w:rsidRDefault="001C6385"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Т</w:t>
      </w:r>
      <w:r w:rsidR="00853FAA" w:rsidRPr="00944C7E">
        <w:rPr>
          <w:rFonts w:ascii="Times New Roman" w:hAnsi="Times New Roman" w:cs="Times New Roman"/>
          <w:sz w:val="24"/>
          <w:szCs w:val="24"/>
        </w:rPr>
        <w:t>аблица 1</w:t>
      </w:r>
      <w:r w:rsidR="004576D7" w:rsidRPr="00944C7E">
        <w:rPr>
          <w:rFonts w:ascii="Times New Roman" w:hAnsi="Times New Roman" w:cs="Times New Roman"/>
          <w:sz w:val="24"/>
          <w:szCs w:val="24"/>
        </w:rPr>
        <w:t>7</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bookmarkStart w:id="8" w:name="P13093"/>
      <w:bookmarkEnd w:id="8"/>
      <w:r w:rsidRPr="00944C7E">
        <w:rPr>
          <w:rFonts w:ascii="Times New Roman" w:hAnsi="Times New Roman" w:cs="Times New Roman"/>
          <w:sz w:val="24"/>
          <w:szCs w:val="24"/>
        </w:rPr>
        <w:t>Расчет изменения совокупного платежа граждан до 2026 года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соответствии с прогнозным размером индексации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совокупного платежа граждан за коммунальные услуги,</w:t>
      </w:r>
    </w:p>
    <w:p w:rsidR="00853FAA" w:rsidRPr="00944C7E" w:rsidRDefault="00853FAA" w:rsidP="00853FAA">
      <w:pPr>
        <w:pStyle w:val="ConsPlusTitle"/>
        <w:jc w:val="center"/>
        <w:rPr>
          <w:rFonts w:ascii="Times New Roman" w:hAnsi="Times New Roman" w:cs="Times New Roman"/>
          <w:sz w:val="24"/>
          <w:szCs w:val="24"/>
        </w:rPr>
      </w:pPr>
      <w:proofErr w:type="gramStart"/>
      <w:r w:rsidRPr="00944C7E">
        <w:rPr>
          <w:rFonts w:ascii="Times New Roman" w:hAnsi="Times New Roman" w:cs="Times New Roman"/>
          <w:sz w:val="24"/>
          <w:szCs w:val="24"/>
        </w:rPr>
        <w:t>установленный</w:t>
      </w:r>
      <w:proofErr w:type="gramEnd"/>
      <w:r w:rsidRPr="00944C7E">
        <w:rPr>
          <w:rFonts w:ascii="Times New Roman" w:hAnsi="Times New Roman" w:cs="Times New Roman"/>
          <w:sz w:val="24"/>
          <w:szCs w:val="24"/>
        </w:rPr>
        <w:t xml:space="preserve"> Правительством РФ</w:t>
      </w:r>
    </w:p>
    <w:p w:rsidR="00853FAA" w:rsidRPr="00944C7E" w:rsidRDefault="00853FAA" w:rsidP="00853FAA">
      <w:pPr>
        <w:pStyle w:val="ConsPlusNormal"/>
        <w:rPr>
          <w:rFonts w:ascii="Times New Roman" w:hAnsi="Times New Roman" w:cs="Times New Roman"/>
          <w:sz w:val="24"/>
          <w:szCs w:val="24"/>
        </w:rPr>
      </w:pPr>
    </w:p>
    <w:tbl>
      <w:tblPr>
        <w:tblW w:w="15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719"/>
        <w:gridCol w:w="1191"/>
        <w:gridCol w:w="1077"/>
        <w:gridCol w:w="1077"/>
        <w:gridCol w:w="1077"/>
        <w:gridCol w:w="1077"/>
        <w:gridCol w:w="1077"/>
        <w:gridCol w:w="1077"/>
        <w:gridCol w:w="1077"/>
        <w:gridCol w:w="1077"/>
        <w:gridCol w:w="1077"/>
      </w:tblGrid>
      <w:tr w:rsidR="00853FAA" w:rsidRPr="00944C7E" w:rsidTr="004576D7">
        <w:tc>
          <w:tcPr>
            <w:tcW w:w="454"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p>
        </w:tc>
        <w:tc>
          <w:tcPr>
            <w:tcW w:w="3719"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услуги</w:t>
            </w:r>
          </w:p>
        </w:tc>
        <w:tc>
          <w:tcPr>
            <w:tcW w:w="1191"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2018</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2019</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2020</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2021</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2022</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2023</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2024</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2025</w:t>
            </w:r>
          </w:p>
        </w:tc>
        <w:tc>
          <w:tcPr>
            <w:tcW w:w="107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2026</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Теплоснабжение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1115,99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1172,91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1228,03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1285,75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1346,18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1409,45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1475,69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1545,05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1617,67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1693,70</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Горячее водоснабжение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630,97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663,15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694,32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726,95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761,12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796,89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834,34</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873,56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914,61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957,60</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Холодное водоснабжение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409,146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430,01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450,22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471,38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493,54</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516,73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541,02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566,45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593,07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620,95</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502,096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527,70</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552,50</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578,47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605,66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634,13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663,93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695,14</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727,81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762,01</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w:t>
            </w: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669,06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703,18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736,23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770,83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807,06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845,00</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884,71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926,29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969,83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1015,41</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6</w:t>
            </w: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127,9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134,42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140,74</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147,36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154,28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161,53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169,12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177,07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185,40</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194,11</w:t>
            </w:r>
          </w:p>
        </w:tc>
      </w:tr>
      <w:tr w:rsidR="00853FAA" w:rsidRPr="00944C7E" w:rsidTr="004576D7">
        <w:tc>
          <w:tcPr>
            <w:tcW w:w="454" w:type="dxa"/>
          </w:tcPr>
          <w:p w:rsidR="00853FAA" w:rsidRPr="00944C7E" w:rsidRDefault="00853FAA" w:rsidP="00751A32">
            <w:pPr>
              <w:pStyle w:val="ConsPlusNormal"/>
              <w:rPr>
                <w:rFonts w:ascii="Times New Roman" w:hAnsi="Times New Roman" w:cs="Times New Roman"/>
                <w:sz w:val="24"/>
                <w:szCs w:val="24"/>
              </w:rPr>
            </w:pPr>
          </w:p>
        </w:tc>
        <w:tc>
          <w:tcPr>
            <w:tcW w:w="37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Итого</w:t>
            </w:r>
          </w:p>
        </w:tc>
        <w:tc>
          <w:tcPr>
            <w:tcW w:w="11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3455,162</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3631,38</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3802,05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3980,75</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4167,84</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4363,73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4568,83</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4783,56</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5008,39</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5243,78</w:t>
            </w:r>
          </w:p>
        </w:tc>
      </w:tr>
      <w:tr w:rsidR="00853FAA" w:rsidRPr="00944C7E" w:rsidTr="004576D7">
        <w:tc>
          <w:tcPr>
            <w:tcW w:w="4173" w:type="dxa"/>
            <w:gridSpan w:val="2"/>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Темп роста платежей за коммунальные услуги (по сравнению с предыдущим периодом)</w:t>
            </w:r>
          </w:p>
        </w:tc>
        <w:tc>
          <w:tcPr>
            <w:tcW w:w="1191" w:type="dxa"/>
          </w:tcPr>
          <w:p w:rsidR="00853FAA" w:rsidRPr="00944C7E" w:rsidRDefault="00853FAA" w:rsidP="00751A32">
            <w:pPr>
              <w:pStyle w:val="ConsPlusNormal"/>
              <w:rPr>
                <w:rFonts w:ascii="Times New Roman" w:hAnsi="Times New Roman" w:cs="Times New Roman"/>
                <w:sz w:val="24"/>
                <w:szCs w:val="24"/>
              </w:rPr>
            </w:pP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1,051</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c>
          <w:tcPr>
            <w:tcW w:w="107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w:t>
            </w:r>
          </w:p>
        </w:tc>
      </w:tr>
    </w:tbl>
    <w:p w:rsidR="00853FAA" w:rsidRPr="00944C7E" w:rsidRDefault="00853FAA" w:rsidP="00853FAA">
      <w:pPr>
        <w:pStyle w:val="ConsPlusNormal"/>
        <w:rPr>
          <w:rFonts w:ascii="Times New Roman" w:hAnsi="Times New Roman" w:cs="Times New Roman"/>
          <w:sz w:val="24"/>
          <w:szCs w:val="24"/>
        </w:rPr>
      </w:pPr>
    </w:p>
    <w:p w:rsidR="004576D7" w:rsidRPr="00944C7E" w:rsidRDefault="004576D7" w:rsidP="00853FAA">
      <w:pPr>
        <w:pStyle w:val="ConsPlusNormal"/>
        <w:ind w:firstLine="540"/>
        <w:jc w:val="both"/>
        <w:rPr>
          <w:rFonts w:ascii="Times New Roman" w:hAnsi="Times New Roman" w:cs="Times New Roman"/>
          <w:sz w:val="24"/>
          <w:szCs w:val="24"/>
        </w:rPr>
        <w:sectPr w:rsidR="004576D7" w:rsidRPr="00944C7E">
          <w:pgSz w:w="16838" w:h="11905" w:orient="landscape"/>
          <w:pgMar w:top="1701" w:right="1134" w:bottom="850" w:left="1134" w:header="0" w:footer="0" w:gutter="0"/>
          <w:cols w:space="720"/>
        </w:sect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 xml:space="preserve">При реализации </w:t>
      </w:r>
      <w:proofErr w:type="gramStart"/>
      <w:r w:rsidRPr="00944C7E">
        <w:rPr>
          <w:rFonts w:ascii="Times New Roman" w:hAnsi="Times New Roman" w:cs="Times New Roman"/>
          <w:sz w:val="24"/>
          <w:szCs w:val="24"/>
        </w:rPr>
        <w:t>мероприятий программы комплексного развития систем коммунальной инфраструктуры</w:t>
      </w:r>
      <w:proofErr w:type="gramEnd"/>
      <w:r w:rsidRPr="00944C7E">
        <w:rPr>
          <w:rFonts w:ascii="Times New Roman" w:hAnsi="Times New Roman" w:cs="Times New Roman"/>
          <w:sz w:val="24"/>
          <w:szCs w:val="24"/>
        </w:rPr>
        <w:t xml:space="preserve"> Новоуральского городского округа Свердловской области на период до 2026 года необходимо скорректировать расчет совокупного платежа граждан за коммунальные услуги с учетом инвестиционных программ в части инвестиционных составляющих в тарифе. Данный уточняющий расчет возможен </w:t>
      </w:r>
      <w:proofErr w:type="gramStart"/>
      <w:r w:rsidRPr="00944C7E">
        <w:rPr>
          <w:rFonts w:ascii="Times New Roman" w:hAnsi="Times New Roman" w:cs="Times New Roman"/>
          <w:sz w:val="24"/>
          <w:szCs w:val="24"/>
        </w:rPr>
        <w:t>при формировании механизма включения в тариф организаций коммунального комплекса капитальных вложений в части инвестиционной составляющей в тарифе с учетом</w:t>
      </w:r>
      <w:proofErr w:type="gramEnd"/>
      <w:r w:rsidRPr="00944C7E">
        <w:rPr>
          <w:rFonts w:ascii="Times New Roman" w:hAnsi="Times New Roman" w:cs="Times New Roman"/>
          <w:sz w:val="24"/>
          <w:szCs w:val="24"/>
        </w:rPr>
        <w:t xml:space="preserve"> соблюдения критериев доступности для потребителей.</w:t>
      </w:r>
    </w:p>
    <w:p w:rsidR="00853FAA" w:rsidRPr="00944C7E" w:rsidRDefault="00853FAA" w:rsidP="00853FAA">
      <w:pPr>
        <w:spacing w:after="1"/>
      </w:pPr>
    </w:p>
    <w:p w:rsidR="00853FAA" w:rsidRPr="00944C7E" w:rsidRDefault="00853FAA" w:rsidP="00853FAA">
      <w:pPr>
        <w:pStyle w:val="ConsPlusNormal"/>
        <w:spacing w:before="28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Данные по индексу роста тарифов на коммунальные услуги и размеру индексации совокупного платежа граждан за коммунальные услуги, установленному Правительством РФ в течение периода реализации Программы, представлены в </w:t>
      </w:r>
      <w:r w:rsidR="004576D7" w:rsidRPr="00944C7E">
        <w:rPr>
          <w:rFonts w:ascii="Times New Roman" w:hAnsi="Times New Roman" w:cs="Times New Roman"/>
          <w:sz w:val="24"/>
          <w:szCs w:val="24"/>
        </w:rPr>
        <w:t>таблице 18</w:t>
      </w:r>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1</w:t>
      </w:r>
      <w:r w:rsidR="004576D7" w:rsidRPr="00944C7E">
        <w:rPr>
          <w:rFonts w:ascii="Times New Roman" w:hAnsi="Times New Roman" w:cs="Times New Roman"/>
          <w:sz w:val="24"/>
          <w:szCs w:val="24"/>
        </w:rPr>
        <w:t>8</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bookmarkStart w:id="9" w:name="P13213"/>
      <w:bookmarkEnd w:id="9"/>
      <w:r w:rsidRPr="00944C7E">
        <w:rPr>
          <w:rFonts w:ascii="Times New Roman" w:hAnsi="Times New Roman" w:cs="Times New Roman"/>
          <w:sz w:val="24"/>
          <w:szCs w:val="24"/>
        </w:rPr>
        <w:t>Данные по индексу роста тарифов на коммунальные услуги</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 размеру индексации совокупного платежа граждан</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 xml:space="preserve">за коммунальные услуги, </w:t>
      </w:r>
      <w:proofErr w:type="gramStart"/>
      <w:r w:rsidRPr="00944C7E">
        <w:rPr>
          <w:rFonts w:ascii="Times New Roman" w:hAnsi="Times New Roman" w:cs="Times New Roman"/>
          <w:sz w:val="24"/>
          <w:szCs w:val="24"/>
        </w:rPr>
        <w:t>установленному</w:t>
      </w:r>
      <w:proofErr w:type="gramEnd"/>
      <w:r w:rsidRPr="00944C7E">
        <w:rPr>
          <w:rFonts w:ascii="Times New Roman" w:hAnsi="Times New Roman" w:cs="Times New Roman"/>
          <w:sz w:val="24"/>
          <w:szCs w:val="24"/>
        </w:rPr>
        <w:t xml:space="preserve"> Правительством РФ</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течение периода реализации Программы</w:t>
      </w:r>
      <w:proofErr w:type="gramStart"/>
      <w:r w:rsidRPr="00944C7E">
        <w:rPr>
          <w:rFonts w:ascii="Times New Roman" w:hAnsi="Times New Roman" w:cs="Times New Roman"/>
          <w:sz w:val="24"/>
          <w:szCs w:val="24"/>
        </w:rPr>
        <w:t xml:space="preserve"> (%)</w:t>
      </w:r>
      <w:proofErr w:type="gramEnd"/>
    </w:p>
    <w:p w:rsidR="00853FAA" w:rsidRPr="00944C7E" w:rsidRDefault="00853FAA" w:rsidP="00853FAA">
      <w:pPr>
        <w:pStyle w:val="ConsPlusNormal"/>
        <w:rPr>
          <w:rFonts w:ascii="Times New Roman" w:hAnsi="Times New Roman" w:cs="Times New Roman"/>
          <w:sz w:val="24"/>
          <w:szCs w:val="24"/>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72"/>
        <w:gridCol w:w="851"/>
        <w:gridCol w:w="850"/>
        <w:gridCol w:w="851"/>
        <w:gridCol w:w="708"/>
        <w:gridCol w:w="709"/>
        <w:gridCol w:w="851"/>
        <w:gridCol w:w="708"/>
        <w:gridCol w:w="709"/>
        <w:gridCol w:w="709"/>
        <w:gridCol w:w="709"/>
      </w:tblGrid>
      <w:tr w:rsidR="00853FAA" w:rsidRPr="00944C7E" w:rsidTr="004576D7">
        <w:tc>
          <w:tcPr>
            <w:tcW w:w="2472"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Показатель</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2016</w:t>
            </w:r>
          </w:p>
        </w:tc>
        <w:tc>
          <w:tcPr>
            <w:tcW w:w="850"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2017</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2018</w:t>
            </w:r>
          </w:p>
        </w:tc>
        <w:tc>
          <w:tcPr>
            <w:tcW w:w="708"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2019</w:t>
            </w:r>
          </w:p>
        </w:tc>
        <w:tc>
          <w:tcPr>
            <w:tcW w:w="70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2020</w:t>
            </w:r>
          </w:p>
        </w:tc>
        <w:tc>
          <w:tcPr>
            <w:tcW w:w="851"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2021</w:t>
            </w:r>
          </w:p>
        </w:tc>
        <w:tc>
          <w:tcPr>
            <w:tcW w:w="708"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2022</w:t>
            </w:r>
          </w:p>
        </w:tc>
        <w:tc>
          <w:tcPr>
            <w:tcW w:w="70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2023</w:t>
            </w:r>
          </w:p>
        </w:tc>
        <w:tc>
          <w:tcPr>
            <w:tcW w:w="70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2024</w:t>
            </w:r>
          </w:p>
        </w:tc>
        <w:tc>
          <w:tcPr>
            <w:tcW w:w="709" w:type="dxa"/>
          </w:tcPr>
          <w:p w:rsidR="00853FAA" w:rsidRPr="00944C7E" w:rsidRDefault="00853FAA" w:rsidP="00751A32">
            <w:pPr>
              <w:pStyle w:val="ConsPlusNormal"/>
              <w:jc w:val="center"/>
              <w:rPr>
                <w:rFonts w:ascii="Times New Roman" w:hAnsi="Times New Roman" w:cs="Times New Roman"/>
                <w:szCs w:val="22"/>
              </w:rPr>
            </w:pPr>
            <w:r w:rsidRPr="00944C7E">
              <w:rPr>
                <w:rFonts w:ascii="Times New Roman" w:hAnsi="Times New Roman" w:cs="Times New Roman"/>
                <w:szCs w:val="22"/>
              </w:rPr>
              <w:t>2025</w:t>
            </w:r>
          </w:p>
        </w:tc>
      </w:tr>
      <w:tr w:rsidR="00853FAA" w:rsidRPr="00944C7E" w:rsidTr="004576D7">
        <w:tc>
          <w:tcPr>
            <w:tcW w:w="247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Рост тарифов на коммунальные услуги</w:t>
            </w:r>
          </w:p>
        </w:tc>
        <w:tc>
          <w:tcPr>
            <w:tcW w:w="85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106,4</w:t>
            </w:r>
          </w:p>
        </w:tc>
        <w:tc>
          <w:tcPr>
            <w:tcW w:w="85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106,0</w:t>
            </w:r>
          </w:p>
        </w:tc>
        <w:tc>
          <w:tcPr>
            <w:tcW w:w="85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70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85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70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104,9</w:t>
            </w:r>
          </w:p>
        </w:tc>
      </w:tr>
      <w:tr w:rsidR="00853FAA" w:rsidRPr="00944C7E" w:rsidTr="004576D7">
        <w:tc>
          <w:tcPr>
            <w:tcW w:w="2472"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Размер индексации совокупного платежа граждан за коммунальные услуги, установленный Правительством РФ</w:t>
            </w:r>
          </w:p>
        </w:tc>
        <w:tc>
          <w:tcPr>
            <w:tcW w:w="85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104,0</w:t>
            </w:r>
          </w:p>
        </w:tc>
        <w:tc>
          <w:tcPr>
            <w:tcW w:w="850"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105,1</w:t>
            </w:r>
          </w:p>
        </w:tc>
        <w:tc>
          <w:tcPr>
            <w:tcW w:w="85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70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851"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708"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c>
          <w:tcPr>
            <w:tcW w:w="70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104,7</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Таким образом, рост тарифов на коммунальные услуги не более чем на 2,4 процентных пункта превышает размер индексации совокупного платежа граждан за коммунальные услуги. Это позволяет сохранить доступность коммунальных услуг для населения на уровне "высокий". Изменение уровня доступности коммунальных услуг для населения в течение периода реализации Программы отражено в таблице </w:t>
      </w:r>
      <w:r w:rsidR="004576D7" w:rsidRPr="00944C7E">
        <w:rPr>
          <w:rFonts w:ascii="Times New Roman" w:hAnsi="Times New Roman" w:cs="Times New Roman"/>
          <w:sz w:val="24"/>
          <w:szCs w:val="24"/>
        </w:rPr>
        <w:t>19</w:t>
      </w:r>
      <w:r w:rsidRPr="00944C7E">
        <w:rPr>
          <w:rFonts w:ascii="Times New Roman" w:hAnsi="Times New Roman" w:cs="Times New Roman"/>
          <w:sz w:val="24"/>
          <w:szCs w:val="24"/>
        </w:rPr>
        <w:t>.</w:t>
      </w:r>
    </w:p>
    <w:p w:rsidR="00853FAA" w:rsidRPr="00944C7E" w:rsidRDefault="00853FAA" w:rsidP="00853FAA">
      <w:pPr>
        <w:pStyle w:val="ConsPlusNormal"/>
        <w:rPr>
          <w:rFonts w:ascii="Times New Roman" w:hAnsi="Times New Roman" w:cs="Times New Roman"/>
          <w:sz w:val="24"/>
          <w:szCs w:val="24"/>
        </w:rPr>
      </w:pPr>
    </w:p>
    <w:p w:rsidR="004576D7" w:rsidRPr="00944C7E" w:rsidRDefault="004576D7" w:rsidP="00853FAA">
      <w:pPr>
        <w:pStyle w:val="ConsPlusNormal"/>
        <w:jc w:val="right"/>
        <w:outlineLvl w:val="3"/>
        <w:rPr>
          <w:rFonts w:ascii="Times New Roman" w:hAnsi="Times New Roman" w:cs="Times New Roman"/>
          <w:sz w:val="24"/>
          <w:szCs w:val="24"/>
        </w:rPr>
        <w:sectPr w:rsidR="004576D7" w:rsidRPr="00944C7E" w:rsidSect="004576D7">
          <w:pgSz w:w="11905" w:h="16838"/>
          <w:pgMar w:top="1134" w:right="851" w:bottom="1134" w:left="1701" w:header="0" w:footer="0" w:gutter="0"/>
          <w:cols w:space="720"/>
        </w:sect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lastRenderedPageBreak/>
        <w:t xml:space="preserve">Таблица </w:t>
      </w:r>
      <w:r w:rsidR="004576D7" w:rsidRPr="00944C7E">
        <w:rPr>
          <w:rFonts w:ascii="Times New Roman" w:hAnsi="Times New Roman" w:cs="Times New Roman"/>
          <w:sz w:val="24"/>
          <w:szCs w:val="24"/>
        </w:rPr>
        <w:t>19</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Доступность коммунальных услуг</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в течение периода реализации Программы</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606"/>
        <w:gridCol w:w="1757"/>
        <w:gridCol w:w="850"/>
        <w:gridCol w:w="850"/>
        <w:gridCol w:w="850"/>
        <w:gridCol w:w="850"/>
        <w:gridCol w:w="850"/>
        <w:gridCol w:w="850"/>
        <w:gridCol w:w="850"/>
        <w:gridCol w:w="850"/>
        <w:gridCol w:w="850"/>
        <w:gridCol w:w="850"/>
      </w:tblGrid>
      <w:tr w:rsidR="00853FAA" w:rsidRPr="00944C7E" w:rsidTr="004576D7">
        <w:tc>
          <w:tcPr>
            <w:tcW w:w="567" w:type="dxa"/>
          </w:tcPr>
          <w:p w:rsidR="00853FAA" w:rsidRPr="00944C7E" w:rsidRDefault="000E6DD5"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w:t>
            </w:r>
            <w:proofErr w:type="spellStart"/>
            <w:proofErr w:type="gramStart"/>
            <w:r w:rsidR="00853FAA" w:rsidRPr="00944C7E">
              <w:rPr>
                <w:rFonts w:ascii="Times New Roman" w:hAnsi="Times New Roman" w:cs="Times New Roman"/>
                <w:sz w:val="24"/>
                <w:szCs w:val="24"/>
              </w:rPr>
              <w:t>п</w:t>
            </w:r>
            <w:proofErr w:type="spellEnd"/>
            <w:proofErr w:type="gramEnd"/>
            <w:r w:rsidR="00853FAA" w:rsidRPr="00944C7E">
              <w:rPr>
                <w:rFonts w:ascii="Times New Roman" w:hAnsi="Times New Roman" w:cs="Times New Roman"/>
                <w:sz w:val="24"/>
                <w:szCs w:val="24"/>
              </w:rPr>
              <w:t>/</w:t>
            </w:r>
            <w:proofErr w:type="spellStart"/>
            <w:r w:rsidR="00853FAA" w:rsidRPr="00944C7E">
              <w:rPr>
                <w:rFonts w:ascii="Times New Roman" w:hAnsi="Times New Roman" w:cs="Times New Roman"/>
                <w:sz w:val="24"/>
                <w:szCs w:val="24"/>
              </w:rPr>
              <w:t>п</w:t>
            </w:r>
            <w:proofErr w:type="spellEnd"/>
          </w:p>
        </w:tc>
        <w:tc>
          <w:tcPr>
            <w:tcW w:w="3606"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Наименование критерия</w:t>
            </w:r>
          </w:p>
        </w:tc>
        <w:tc>
          <w:tcPr>
            <w:tcW w:w="1757"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Уровень доступности в 2016 году</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2016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2018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2019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2020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2021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2022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2023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2024 год</w:t>
            </w:r>
          </w:p>
        </w:tc>
        <w:tc>
          <w:tcPr>
            <w:tcW w:w="850"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2025 год</w:t>
            </w:r>
          </w:p>
        </w:tc>
      </w:tr>
      <w:tr w:rsidR="00853FAA" w:rsidRPr="00944C7E" w:rsidTr="004576D7">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w:t>
            </w:r>
          </w:p>
        </w:tc>
        <w:tc>
          <w:tcPr>
            <w:tcW w:w="360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Доля расходов на коммунальные услуги в совокупном доходе семьи, %</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5,3 до 6,2</w:t>
            </w:r>
          </w:p>
        </w:tc>
      </w:tr>
      <w:tr w:rsidR="00853FAA" w:rsidRPr="00944C7E" w:rsidTr="004576D7">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w:t>
            </w:r>
          </w:p>
        </w:tc>
        <w:tc>
          <w:tcPr>
            <w:tcW w:w="360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Доля населения с доходами ниже прожиточного минимума, %</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7,8</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7,7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7,7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7,8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7,7 до 8,2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7,7 до 8,2</w:t>
            </w:r>
          </w:p>
        </w:tc>
      </w:tr>
      <w:tr w:rsidR="00853FAA" w:rsidRPr="00944C7E" w:rsidTr="004576D7">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3</w:t>
            </w:r>
          </w:p>
        </w:tc>
        <w:tc>
          <w:tcPr>
            <w:tcW w:w="360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Уровень собираемости платежей за коммунальные услуги, %</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95,3</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95,0 до 96,2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95,3 до 96,2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95,5 до 96,2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95,7 до 96,2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95,9 до 97,2</w:t>
            </w:r>
          </w:p>
        </w:tc>
      </w:tr>
      <w:tr w:rsidR="00853FAA" w:rsidRPr="00944C7E" w:rsidTr="004576D7">
        <w:tc>
          <w:tcPr>
            <w:tcW w:w="56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w:t>
            </w:r>
          </w:p>
        </w:tc>
        <w:tc>
          <w:tcPr>
            <w:tcW w:w="3606"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Доля получателей субсидий на оплату коммунальных услуг в общей численности населения, %</w:t>
            </w:r>
          </w:p>
        </w:tc>
        <w:tc>
          <w:tcPr>
            <w:tcW w:w="1757"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c>
          <w:tcPr>
            <w:tcW w:w="850"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 1,9 до 2,9</w:t>
            </w:r>
          </w:p>
        </w:tc>
      </w:tr>
    </w:tbl>
    <w:p w:rsidR="00853FAA" w:rsidRPr="00944C7E" w:rsidRDefault="00853FAA" w:rsidP="00853FAA">
      <w:pPr>
        <w:sectPr w:rsidR="00853FAA" w:rsidRPr="00944C7E">
          <w:pgSz w:w="16838" w:h="11905" w:orient="landscape"/>
          <w:pgMar w:top="1701" w:right="1134" w:bottom="850" w:left="1134" w:header="0" w:footer="0" w:gutter="0"/>
          <w:cols w:space="720"/>
        </w:sectPr>
      </w:pP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При реализации мероприятий Программы тарифы на коммунальные услуги в Новоуральском городском округе будут изменяться, однако определены предельные индексы изменения размера платы граждан за коммунальные услуги, что является максимальным критерием при выполнении расчетов. Документом, определяющим прогнозные значения роста тарифов на коммунальные услуги, является </w:t>
      </w:r>
      <w:hyperlink r:id="rId78" w:history="1">
        <w:r w:rsidRPr="00944C7E">
          <w:rPr>
            <w:rFonts w:ascii="Times New Roman" w:hAnsi="Times New Roman" w:cs="Times New Roman"/>
            <w:sz w:val="24"/>
            <w:szCs w:val="24"/>
          </w:rPr>
          <w:t>прогноз</w:t>
        </w:r>
      </w:hyperlink>
      <w:r w:rsidRPr="00944C7E">
        <w:rPr>
          <w:rFonts w:ascii="Times New Roman" w:hAnsi="Times New Roman" w:cs="Times New Roman"/>
          <w:sz w:val="24"/>
          <w:szCs w:val="24"/>
        </w:rPr>
        <w:t xml:space="preserve"> социально-экономического развития Российской Федерации на 2016 год и плановый период 2017 и 2018 годов, в соответствии с которым определен индекс потребительских цен (ИПЦ) на период до 2018 года.</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2</w:t>
      </w:r>
      <w:r w:rsidR="004576D7" w:rsidRPr="00944C7E">
        <w:rPr>
          <w:rFonts w:ascii="Times New Roman" w:hAnsi="Times New Roman" w:cs="Times New Roman"/>
          <w:sz w:val="24"/>
          <w:szCs w:val="24"/>
        </w:rPr>
        <w:t>0</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Прогноз показателей инфляции и системы цен до 2018 г.</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874"/>
        <w:gridCol w:w="964"/>
        <w:gridCol w:w="964"/>
        <w:gridCol w:w="964"/>
        <w:gridCol w:w="964"/>
      </w:tblGrid>
      <w:tr w:rsidR="00853FAA" w:rsidRPr="00944C7E" w:rsidTr="004576D7">
        <w:tc>
          <w:tcPr>
            <w:tcW w:w="5874" w:type="dxa"/>
            <w:vMerge w:val="restart"/>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вариант базовый</w:t>
            </w:r>
          </w:p>
        </w:tc>
        <w:tc>
          <w:tcPr>
            <w:tcW w:w="96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2015</w:t>
            </w:r>
          </w:p>
        </w:tc>
        <w:tc>
          <w:tcPr>
            <w:tcW w:w="96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2016</w:t>
            </w:r>
          </w:p>
        </w:tc>
        <w:tc>
          <w:tcPr>
            <w:tcW w:w="96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w:t>
            </w:r>
          </w:p>
        </w:tc>
        <w:tc>
          <w:tcPr>
            <w:tcW w:w="96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2018</w:t>
            </w:r>
          </w:p>
        </w:tc>
      </w:tr>
      <w:tr w:rsidR="00853FAA" w:rsidRPr="00944C7E" w:rsidTr="004576D7">
        <w:tc>
          <w:tcPr>
            <w:tcW w:w="5874" w:type="dxa"/>
            <w:vMerge/>
          </w:tcPr>
          <w:p w:rsidR="00853FAA" w:rsidRPr="00944C7E" w:rsidRDefault="00853FAA" w:rsidP="00751A32">
            <w:pPr>
              <w:spacing w:after="1" w:line="0" w:lineRule="atLeast"/>
            </w:pPr>
          </w:p>
        </w:tc>
        <w:tc>
          <w:tcPr>
            <w:tcW w:w="96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оценка</w:t>
            </w:r>
          </w:p>
        </w:tc>
        <w:tc>
          <w:tcPr>
            <w:tcW w:w="96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факт</w:t>
            </w:r>
          </w:p>
        </w:tc>
        <w:tc>
          <w:tcPr>
            <w:tcW w:w="1928" w:type="dxa"/>
            <w:gridSpan w:val="2"/>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прогноз</w:t>
            </w:r>
          </w:p>
        </w:tc>
      </w:tr>
      <w:tr w:rsidR="00853FAA" w:rsidRPr="00944C7E" w:rsidTr="004576D7">
        <w:tc>
          <w:tcPr>
            <w:tcW w:w="587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Показатели инфляции: - потребительские цены (ИПЦ)</w:t>
            </w:r>
          </w:p>
        </w:tc>
        <w:tc>
          <w:tcPr>
            <w:tcW w:w="964" w:type="dxa"/>
          </w:tcPr>
          <w:p w:rsidR="00853FAA" w:rsidRPr="00944C7E" w:rsidRDefault="00853FAA" w:rsidP="00751A32">
            <w:pPr>
              <w:pStyle w:val="ConsPlusNormal"/>
              <w:rPr>
                <w:rFonts w:ascii="Times New Roman" w:hAnsi="Times New Roman" w:cs="Times New Roman"/>
                <w:sz w:val="24"/>
                <w:szCs w:val="24"/>
              </w:rPr>
            </w:pPr>
          </w:p>
        </w:tc>
        <w:tc>
          <w:tcPr>
            <w:tcW w:w="964" w:type="dxa"/>
          </w:tcPr>
          <w:p w:rsidR="00853FAA" w:rsidRPr="00944C7E" w:rsidRDefault="00853FAA" w:rsidP="00751A32">
            <w:pPr>
              <w:pStyle w:val="ConsPlusNormal"/>
              <w:rPr>
                <w:rFonts w:ascii="Times New Roman" w:hAnsi="Times New Roman" w:cs="Times New Roman"/>
                <w:sz w:val="24"/>
                <w:szCs w:val="24"/>
              </w:rPr>
            </w:pPr>
          </w:p>
        </w:tc>
        <w:tc>
          <w:tcPr>
            <w:tcW w:w="964" w:type="dxa"/>
          </w:tcPr>
          <w:p w:rsidR="00853FAA" w:rsidRPr="00944C7E" w:rsidRDefault="00853FAA" w:rsidP="00751A32">
            <w:pPr>
              <w:pStyle w:val="ConsPlusNormal"/>
              <w:rPr>
                <w:rFonts w:ascii="Times New Roman" w:hAnsi="Times New Roman" w:cs="Times New Roman"/>
                <w:sz w:val="24"/>
                <w:szCs w:val="24"/>
              </w:rPr>
            </w:pPr>
          </w:p>
        </w:tc>
        <w:tc>
          <w:tcPr>
            <w:tcW w:w="964"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4576D7">
        <w:tc>
          <w:tcPr>
            <w:tcW w:w="587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Услуги организаций ЖКХ</w:t>
            </w:r>
          </w:p>
        </w:tc>
        <w:tc>
          <w:tcPr>
            <w:tcW w:w="964" w:type="dxa"/>
          </w:tcPr>
          <w:p w:rsidR="00853FAA" w:rsidRPr="00944C7E" w:rsidRDefault="00853FAA" w:rsidP="00751A32">
            <w:pPr>
              <w:pStyle w:val="ConsPlusNormal"/>
              <w:rPr>
                <w:rFonts w:ascii="Times New Roman" w:hAnsi="Times New Roman" w:cs="Times New Roman"/>
                <w:sz w:val="24"/>
                <w:szCs w:val="24"/>
              </w:rPr>
            </w:pPr>
          </w:p>
        </w:tc>
        <w:tc>
          <w:tcPr>
            <w:tcW w:w="964" w:type="dxa"/>
          </w:tcPr>
          <w:p w:rsidR="00853FAA" w:rsidRPr="00944C7E" w:rsidRDefault="00853FAA" w:rsidP="00751A32">
            <w:pPr>
              <w:pStyle w:val="ConsPlusNormal"/>
              <w:rPr>
                <w:rFonts w:ascii="Times New Roman" w:hAnsi="Times New Roman" w:cs="Times New Roman"/>
                <w:sz w:val="24"/>
                <w:szCs w:val="24"/>
              </w:rPr>
            </w:pPr>
          </w:p>
        </w:tc>
        <w:tc>
          <w:tcPr>
            <w:tcW w:w="964" w:type="dxa"/>
          </w:tcPr>
          <w:p w:rsidR="00853FAA" w:rsidRPr="00944C7E" w:rsidRDefault="00853FAA" w:rsidP="00751A32">
            <w:pPr>
              <w:pStyle w:val="ConsPlusNormal"/>
              <w:rPr>
                <w:rFonts w:ascii="Times New Roman" w:hAnsi="Times New Roman" w:cs="Times New Roman"/>
                <w:sz w:val="24"/>
                <w:szCs w:val="24"/>
              </w:rPr>
            </w:pPr>
          </w:p>
        </w:tc>
        <w:tc>
          <w:tcPr>
            <w:tcW w:w="964" w:type="dxa"/>
          </w:tcPr>
          <w:p w:rsidR="00853FAA" w:rsidRPr="00944C7E" w:rsidRDefault="00853FAA" w:rsidP="00751A32">
            <w:pPr>
              <w:pStyle w:val="ConsPlusNormal"/>
              <w:rPr>
                <w:rFonts w:ascii="Times New Roman" w:hAnsi="Times New Roman" w:cs="Times New Roman"/>
                <w:sz w:val="24"/>
                <w:szCs w:val="24"/>
              </w:rPr>
            </w:pPr>
          </w:p>
        </w:tc>
      </w:tr>
      <w:tr w:rsidR="00853FAA" w:rsidRPr="00944C7E" w:rsidTr="004576D7">
        <w:tc>
          <w:tcPr>
            <w:tcW w:w="587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прирост цен на конец периода, % к декабрю</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10,8</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5,4</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5,7</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4,6</w:t>
            </w:r>
          </w:p>
        </w:tc>
      </w:tr>
      <w:tr w:rsidR="00853FAA" w:rsidRPr="00944C7E" w:rsidTr="004576D7">
        <w:tc>
          <w:tcPr>
            <w:tcW w:w="587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в среднем за год, % </w:t>
            </w:r>
            <w:proofErr w:type="gramStart"/>
            <w:r w:rsidRPr="00944C7E">
              <w:rPr>
                <w:rFonts w:ascii="Times New Roman" w:hAnsi="Times New Roman" w:cs="Times New Roman"/>
                <w:sz w:val="24"/>
                <w:szCs w:val="24"/>
              </w:rPr>
              <w:t>г</w:t>
            </w:r>
            <w:proofErr w:type="gramEnd"/>
            <w:r w:rsidRPr="00944C7E">
              <w:rPr>
                <w:rFonts w:ascii="Times New Roman" w:hAnsi="Times New Roman" w:cs="Times New Roman"/>
                <w:sz w:val="24"/>
                <w:szCs w:val="24"/>
              </w:rPr>
              <w:t>/г</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111,9</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107,5</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106,0</w:t>
            </w:r>
          </w:p>
        </w:tc>
        <w:tc>
          <w:tcPr>
            <w:tcW w:w="96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105,1</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2</w:t>
      </w:r>
      <w:r w:rsidR="004576D7" w:rsidRPr="00944C7E">
        <w:rPr>
          <w:rFonts w:ascii="Times New Roman" w:hAnsi="Times New Roman" w:cs="Times New Roman"/>
          <w:sz w:val="24"/>
          <w:szCs w:val="24"/>
        </w:rPr>
        <w:t>1</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Изменение цен (тарифов) на продукцию (услуги) компаний</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инфраструктурного сектора до 2018 года</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w:t>
      </w:r>
      <w:proofErr w:type="gramStart"/>
      <w:r w:rsidRPr="00944C7E">
        <w:rPr>
          <w:rFonts w:ascii="Times New Roman" w:hAnsi="Times New Roman" w:cs="Times New Roman"/>
          <w:sz w:val="24"/>
          <w:szCs w:val="24"/>
        </w:rPr>
        <w:t>в</w:t>
      </w:r>
      <w:proofErr w:type="gramEnd"/>
      <w:r w:rsidRPr="00944C7E">
        <w:rPr>
          <w:rFonts w:ascii="Times New Roman" w:hAnsi="Times New Roman" w:cs="Times New Roman"/>
          <w:sz w:val="24"/>
          <w:szCs w:val="24"/>
        </w:rPr>
        <w:t xml:space="preserve"> %, </w:t>
      </w:r>
      <w:proofErr w:type="gramStart"/>
      <w:r w:rsidRPr="00944C7E">
        <w:rPr>
          <w:rFonts w:ascii="Times New Roman" w:hAnsi="Times New Roman" w:cs="Times New Roman"/>
          <w:sz w:val="24"/>
          <w:szCs w:val="24"/>
        </w:rPr>
        <w:t>в</w:t>
      </w:r>
      <w:proofErr w:type="gramEnd"/>
      <w:r w:rsidRPr="00944C7E">
        <w:rPr>
          <w:rFonts w:ascii="Times New Roman" w:hAnsi="Times New Roman" w:cs="Times New Roman"/>
          <w:sz w:val="24"/>
          <w:szCs w:val="24"/>
        </w:rPr>
        <w:t xml:space="preserve"> среднем за год к предыдущему году)</w:t>
      </w:r>
    </w:p>
    <w:p w:rsidR="00853FAA" w:rsidRPr="00944C7E" w:rsidRDefault="00853FAA" w:rsidP="00853FAA">
      <w:pPr>
        <w:pStyle w:val="ConsPlusNormal"/>
        <w:rPr>
          <w:rFonts w:ascii="Times New Roman" w:hAnsi="Times New Roman" w:cs="Times New Roman"/>
          <w:sz w:val="24"/>
          <w:szCs w:val="24"/>
        </w:rPr>
      </w:pPr>
    </w:p>
    <w:tbl>
      <w:tblPr>
        <w:tblW w:w="10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91"/>
        <w:gridCol w:w="1304"/>
        <w:gridCol w:w="1304"/>
        <w:gridCol w:w="1304"/>
        <w:gridCol w:w="1304"/>
      </w:tblGrid>
      <w:tr w:rsidR="00853FAA" w:rsidRPr="00944C7E" w:rsidTr="00653854">
        <w:tc>
          <w:tcPr>
            <w:tcW w:w="5591" w:type="dxa"/>
            <w:vMerge w:val="restart"/>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Показатели</w:t>
            </w:r>
          </w:p>
        </w:tc>
        <w:tc>
          <w:tcPr>
            <w:tcW w:w="130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2015</w:t>
            </w:r>
          </w:p>
        </w:tc>
        <w:tc>
          <w:tcPr>
            <w:tcW w:w="130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2016</w:t>
            </w:r>
          </w:p>
        </w:tc>
        <w:tc>
          <w:tcPr>
            <w:tcW w:w="130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2017</w:t>
            </w:r>
          </w:p>
        </w:tc>
        <w:tc>
          <w:tcPr>
            <w:tcW w:w="130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2018</w:t>
            </w:r>
          </w:p>
        </w:tc>
      </w:tr>
      <w:tr w:rsidR="00853FAA" w:rsidRPr="00944C7E" w:rsidTr="00653854">
        <w:tc>
          <w:tcPr>
            <w:tcW w:w="5591" w:type="dxa"/>
            <w:vMerge/>
          </w:tcPr>
          <w:p w:rsidR="00853FAA" w:rsidRPr="00944C7E" w:rsidRDefault="00853FAA" w:rsidP="00751A32">
            <w:pPr>
              <w:spacing w:after="1" w:line="0" w:lineRule="atLeast"/>
            </w:pPr>
          </w:p>
        </w:tc>
        <w:tc>
          <w:tcPr>
            <w:tcW w:w="1304" w:type="dxa"/>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оценка</w:t>
            </w:r>
          </w:p>
        </w:tc>
        <w:tc>
          <w:tcPr>
            <w:tcW w:w="3912" w:type="dxa"/>
            <w:gridSpan w:val="3"/>
          </w:tcPr>
          <w:p w:rsidR="00853FAA" w:rsidRPr="00944C7E" w:rsidRDefault="00853FAA" w:rsidP="00751A32">
            <w:pPr>
              <w:pStyle w:val="ConsPlusNormal"/>
              <w:jc w:val="center"/>
              <w:rPr>
                <w:rFonts w:ascii="Times New Roman" w:hAnsi="Times New Roman" w:cs="Times New Roman"/>
                <w:sz w:val="24"/>
                <w:szCs w:val="24"/>
              </w:rPr>
            </w:pPr>
            <w:r w:rsidRPr="00944C7E">
              <w:rPr>
                <w:rFonts w:ascii="Times New Roman" w:hAnsi="Times New Roman" w:cs="Times New Roman"/>
                <w:sz w:val="24"/>
                <w:szCs w:val="24"/>
              </w:rPr>
              <w:t>прогноз</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 xml:space="preserve">Газ природный (оптовые цены) в среднем, </w:t>
            </w:r>
            <w:proofErr w:type="gramStart"/>
            <w:r w:rsidRPr="00944C7E">
              <w:rPr>
                <w:rFonts w:ascii="Times New Roman" w:hAnsi="Times New Roman" w:cs="Times New Roman"/>
                <w:sz w:val="24"/>
                <w:szCs w:val="24"/>
              </w:rPr>
              <w:t>в</w:t>
            </w:r>
            <w:proofErr w:type="gramEnd"/>
            <w:r w:rsidRPr="00944C7E">
              <w:rPr>
                <w:rFonts w:ascii="Times New Roman" w:hAnsi="Times New Roman" w:cs="Times New Roman"/>
                <w:sz w:val="24"/>
                <w:szCs w:val="24"/>
              </w:rPr>
              <w:t xml:space="preserve"> % </w:t>
            </w:r>
            <w:proofErr w:type="gramStart"/>
            <w:r w:rsidRPr="00944C7E">
              <w:rPr>
                <w:rFonts w:ascii="Times New Roman" w:hAnsi="Times New Roman" w:cs="Times New Roman"/>
                <w:sz w:val="24"/>
                <w:szCs w:val="24"/>
              </w:rPr>
              <w:t>для</w:t>
            </w:r>
            <w:proofErr w:type="gramEnd"/>
            <w:r w:rsidRPr="00944C7E">
              <w:rPr>
                <w:rFonts w:ascii="Times New Roman" w:hAnsi="Times New Roman" w:cs="Times New Roman"/>
                <w:sz w:val="24"/>
                <w:szCs w:val="24"/>
              </w:rPr>
              <w:t xml:space="preserve"> всех категорий потребителей</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103,8</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102,5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103,0</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цен для потребителей, исключая население, %</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103,5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102,5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103,0</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размеры индексации тарифов, установленных Правительством РФ</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2,0%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3,0%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3,0%</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цен для населения</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105,8</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105,1</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102,4</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103,0</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размеры индексации тарифов, установленных Правительством РФ</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2,0%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3,0%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3,0%</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Электроэнергия (цены на розничном рынке) - для всех категорий потребителей</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105.0 - 105.3</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108,0 - 108,6</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107,4 - 108,1</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107,2 - 107,9</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цен на оптовом рынке, %</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108,2 - 109,2</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107,5 - 108,5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107,5 - 108,5</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регулируемых тарифов сетевых организаций</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103,8</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107,3</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106,6</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lastRenderedPageBreak/>
              <w:t>размеры индексации тарифов, установленных Правительством РФ</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6,2%</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цен на розничном рынке для потребителей, исключая население, %</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104,7 - 105,0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107,8 - 108,7</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107,2 - 108,0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107,1 - 107,9</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Рост тарифов для населения, % (кроме электроэнергии, отпускаемой сверх социальной нормы потребления с 2014 г.)</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106,4</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108,0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107,7</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107,6</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размеры индексации тарифов, установленных Правительством РФ</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8,5%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7,5%</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8,0%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7,2%</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Стоимость коммунальных услуг</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108,7</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106,4</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106,0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104,9</w:t>
            </w:r>
          </w:p>
        </w:tc>
      </w:tr>
      <w:tr w:rsidR="00853FAA" w:rsidRPr="00944C7E" w:rsidTr="00653854">
        <w:tc>
          <w:tcPr>
            <w:tcW w:w="5591"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Размер индексации совокупного платежа граждан за коммунальные услуги, установленный Правительством РФ</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8,7%</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4,0%</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5,1%</w:t>
            </w:r>
          </w:p>
        </w:tc>
        <w:tc>
          <w:tcPr>
            <w:tcW w:w="1304"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июль 4,7%</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В соответствии с представленными данными рост тарифов в 2016 составит 108,2%, в 2017 году - 106,0%, в 2018 году - 104,9%, значения 2018 году в отсутствие уточненных данных пролонгируются до 2026 года. В соответствии с ежегодной актуализацией данной программы необходимо корректировать значения в соответствии с принятыми индексами.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В случае если при реализации мероприятий рост тарифов выше предельного индекса изменения размера платы граждан за коммунальные услуги, утвержденного на территории Свердловской области, потребители (население) оплачивают величину предельного индекса, а величина превышения оплачивается в рамках субсидий и расходов бюджета на социальную поддержку. Также субсидии для оплаты жилищно-коммунальных услуг предоставляются при превышении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соответствующей (эквивалентной) максимально допустимой доле расходов граждан (= 22%) на оплату жилого помещения и коммунальных услуг в совокупном доходе семьи.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Данные расходы бюджета принимаются за год, предшествующий реализации, с учетом утвержденных тарифов и инвестиционных программ для организаций коммунального комплекса, а также в соответствии с социально-экономическим положением на территории Новоуральского городского округа.</w:t>
      </w:r>
    </w:p>
    <w:p w:rsidR="00853FAA" w:rsidRPr="00944C7E" w:rsidRDefault="00853FAA" w:rsidP="00853FAA">
      <w:pPr>
        <w:pStyle w:val="ConsPlusNormal"/>
        <w:rPr>
          <w:rFonts w:ascii="Times New Roman" w:hAnsi="Times New Roman" w:cs="Times New Roman"/>
          <w:sz w:val="24"/>
          <w:szCs w:val="24"/>
        </w:rPr>
      </w:pPr>
    </w:p>
    <w:p w:rsidR="00F63B39" w:rsidRPr="00944C7E" w:rsidRDefault="00F63B39" w:rsidP="00853FAA">
      <w:pPr>
        <w:pStyle w:val="ConsPlusTitle"/>
        <w:jc w:val="center"/>
        <w:outlineLvl w:val="3"/>
        <w:rPr>
          <w:rFonts w:ascii="Times New Roman" w:hAnsi="Times New Roman" w:cs="Times New Roman"/>
          <w:sz w:val="24"/>
          <w:szCs w:val="24"/>
        </w:rPr>
        <w:sectPr w:rsidR="00F63B39" w:rsidRPr="00944C7E" w:rsidSect="004A1BA8">
          <w:footerReference w:type="default" r:id="rId79"/>
          <w:pgSz w:w="11906" w:h="16838"/>
          <w:pgMar w:top="680" w:right="737" w:bottom="426" w:left="737" w:header="709" w:footer="709" w:gutter="0"/>
          <w:cols w:space="708"/>
          <w:docGrid w:linePitch="360"/>
        </w:sect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lastRenderedPageBreak/>
        <w:t>Предельные индексы изменения размера платы граждан</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за коммунальные услуги</w:t>
      </w:r>
    </w:p>
    <w:p w:rsidR="00853FAA" w:rsidRPr="00944C7E" w:rsidRDefault="00853FAA" w:rsidP="00853FAA">
      <w:pPr>
        <w:pStyle w:val="ConsPlusNormal"/>
        <w:rPr>
          <w:rFonts w:ascii="Times New Roman" w:hAnsi="Times New Roman" w:cs="Times New Roman"/>
          <w:sz w:val="24"/>
          <w:szCs w:val="24"/>
        </w:rPr>
      </w:pPr>
    </w:p>
    <w:tbl>
      <w:tblPr>
        <w:tblW w:w="1587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127"/>
        <w:gridCol w:w="13749"/>
      </w:tblGrid>
      <w:tr w:rsidR="00853FAA" w:rsidRPr="00944C7E" w:rsidTr="00F63B39">
        <w:tc>
          <w:tcPr>
            <w:tcW w:w="212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Законодательство</w:t>
            </w:r>
          </w:p>
        </w:tc>
        <w:tc>
          <w:tcPr>
            <w:tcW w:w="13749" w:type="dxa"/>
          </w:tcPr>
          <w:p w:rsidR="00853FAA" w:rsidRPr="00944C7E" w:rsidRDefault="001773B8" w:rsidP="00751A32">
            <w:pPr>
              <w:pStyle w:val="ConsPlusNormal"/>
              <w:rPr>
                <w:rFonts w:ascii="Times New Roman" w:hAnsi="Times New Roman" w:cs="Times New Roman"/>
                <w:szCs w:val="22"/>
              </w:rPr>
            </w:pPr>
            <w:hyperlink r:id="rId80" w:history="1">
              <w:r w:rsidR="00853FAA" w:rsidRPr="00944C7E">
                <w:rPr>
                  <w:rFonts w:ascii="Times New Roman" w:hAnsi="Times New Roman" w:cs="Times New Roman"/>
                  <w:szCs w:val="22"/>
                </w:rPr>
                <w:t>Статьей 157.1</w:t>
              </w:r>
            </w:hyperlink>
            <w:r w:rsidR="00853FAA" w:rsidRPr="00944C7E">
              <w:rPr>
                <w:rFonts w:ascii="Times New Roman" w:hAnsi="Times New Roman" w:cs="Times New Roman"/>
                <w:szCs w:val="22"/>
              </w:rPr>
              <w:t xml:space="preserve"> Жилищного кодекса Российской Федерации предусмотрено ограничение повышения размера вносимой гражданами платы за коммунальные услуги "предельными (максимальными) индексами изменения размера вносимой гражданами платы за коммунальные услуги в муниципальных образованиях" (далее - предельные индексы). Такие предельные индексы устанавливаются на основании утвержденных Правительством Российской Федерации индексов в среднем по субъектам Российской Федерации (далее - индексы по субъектам РФ). Предельные индексы и индексы по субъектам РФ устанавливаются на срок не менее чем три года, если иное не установлено Правительством Российской Федерации.</w:t>
            </w:r>
          </w:p>
          <w:p w:rsidR="00853FAA" w:rsidRPr="00944C7E" w:rsidRDefault="001773B8" w:rsidP="00751A32">
            <w:pPr>
              <w:pStyle w:val="ConsPlusNormal"/>
              <w:rPr>
                <w:rFonts w:ascii="Times New Roman" w:hAnsi="Times New Roman" w:cs="Times New Roman"/>
                <w:szCs w:val="22"/>
              </w:rPr>
            </w:pPr>
            <w:hyperlink r:id="rId81" w:history="1">
              <w:r w:rsidR="00853FAA" w:rsidRPr="00944C7E">
                <w:rPr>
                  <w:rFonts w:ascii="Times New Roman" w:hAnsi="Times New Roman" w:cs="Times New Roman"/>
                  <w:szCs w:val="22"/>
                </w:rPr>
                <w:t>Постановлением</w:t>
              </w:r>
            </w:hyperlink>
            <w:r w:rsidR="00853FAA" w:rsidRPr="00944C7E">
              <w:rPr>
                <w:rFonts w:ascii="Times New Roman" w:hAnsi="Times New Roman" w:cs="Times New Roman"/>
                <w:szCs w:val="22"/>
              </w:rPr>
              <w:t xml:space="preserve"> Правительства РФ от 30.04.2014 </w:t>
            </w:r>
            <w:r w:rsidR="000E6DD5" w:rsidRPr="00944C7E">
              <w:rPr>
                <w:rFonts w:ascii="Times New Roman" w:hAnsi="Times New Roman" w:cs="Times New Roman"/>
                <w:szCs w:val="22"/>
              </w:rPr>
              <w:t>№</w:t>
            </w:r>
            <w:r w:rsidR="00853FAA" w:rsidRPr="00944C7E">
              <w:rPr>
                <w:rFonts w:ascii="Times New Roman" w:hAnsi="Times New Roman" w:cs="Times New Roman"/>
                <w:szCs w:val="22"/>
              </w:rPr>
              <w:t xml:space="preserve"> 400 "О формировании индексов изменения размера платы граждан за коммунальные услуги в Российской Федерации" утверждены Основы формирования индексов изменения размера платы граждан за коммунальные услуги в Российской Федерации (далее - Основы).</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В соответствии с вышеуказанными нормативными правовыми актами, </w:t>
            </w:r>
            <w:hyperlink r:id="rId82" w:history="1">
              <w:r w:rsidRPr="00944C7E">
                <w:rPr>
                  <w:rFonts w:ascii="Times New Roman" w:hAnsi="Times New Roman" w:cs="Times New Roman"/>
                  <w:szCs w:val="22"/>
                </w:rPr>
                <w:t>Указом</w:t>
              </w:r>
            </w:hyperlink>
            <w:r w:rsidRPr="00944C7E">
              <w:rPr>
                <w:rFonts w:ascii="Times New Roman" w:hAnsi="Times New Roman" w:cs="Times New Roman"/>
                <w:szCs w:val="22"/>
              </w:rPr>
              <w:t xml:space="preserve"> Губернатора Свердловской области от 30.04.2014 </w:t>
            </w:r>
            <w:r w:rsidR="000E6DD5" w:rsidRPr="00944C7E">
              <w:rPr>
                <w:rFonts w:ascii="Times New Roman" w:hAnsi="Times New Roman" w:cs="Times New Roman"/>
                <w:szCs w:val="22"/>
              </w:rPr>
              <w:t>№</w:t>
            </w:r>
            <w:r w:rsidRPr="00944C7E">
              <w:rPr>
                <w:rFonts w:ascii="Times New Roman" w:hAnsi="Times New Roman" w:cs="Times New Roman"/>
                <w:szCs w:val="22"/>
              </w:rPr>
              <w:t xml:space="preserve"> 232-УГ утверждены предельные индексы в муниципальных образованиях в Свердловской области на период с 01 июля 2014 года по 2018 год</w:t>
            </w:r>
          </w:p>
        </w:tc>
      </w:tr>
      <w:tr w:rsidR="00853FAA" w:rsidRPr="00944C7E" w:rsidTr="00F63B39">
        <w:tc>
          <w:tcPr>
            <w:tcW w:w="212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Значения</w:t>
            </w:r>
          </w:p>
        </w:tc>
        <w:tc>
          <w:tcPr>
            <w:tcW w:w="1374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 xml:space="preserve">На 2016 год значения предельных индексов в муниципальных образованиях, расположенных на территории Свердловской области, установлены </w:t>
            </w:r>
            <w:hyperlink r:id="rId83" w:history="1">
              <w:r w:rsidRPr="00944C7E">
                <w:rPr>
                  <w:rFonts w:ascii="Times New Roman" w:hAnsi="Times New Roman" w:cs="Times New Roman"/>
                  <w:szCs w:val="22"/>
                </w:rPr>
                <w:t>Указом</w:t>
              </w:r>
            </w:hyperlink>
            <w:r w:rsidRPr="00944C7E">
              <w:rPr>
                <w:rFonts w:ascii="Times New Roman" w:hAnsi="Times New Roman" w:cs="Times New Roman"/>
                <w:szCs w:val="22"/>
              </w:rPr>
              <w:t xml:space="preserve"> Губернатора Свердловской области от 23.11.2015 </w:t>
            </w:r>
            <w:r w:rsidR="000E6DD5" w:rsidRPr="00944C7E">
              <w:rPr>
                <w:rFonts w:ascii="Times New Roman" w:hAnsi="Times New Roman" w:cs="Times New Roman"/>
                <w:szCs w:val="22"/>
              </w:rPr>
              <w:t>№</w:t>
            </w:r>
            <w:r w:rsidRPr="00944C7E">
              <w:rPr>
                <w:rFonts w:ascii="Times New Roman" w:hAnsi="Times New Roman" w:cs="Times New Roman"/>
                <w:szCs w:val="22"/>
              </w:rPr>
              <w:t xml:space="preserve"> 561-УГ на основании Распоряжений Правительства РФ от 01.11.2014 </w:t>
            </w:r>
            <w:hyperlink r:id="rId84"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2222-р</w:t>
              </w:r>
            </w:hyperlink>
            <w:r w:rsidRPr="00944C7E">
              <w:rPr>
                <w:rFonts w:ascii="Times New Roman" w:hAnsi="Times New Roman" w:cs="Times New Roman"/>
                <w:szCs w:val="22"/>
              </w:rPr>
              <w:t xml:space="preserve"> и от 28.10.2015 </w:t>
            </w:r>
            <w:hyperlink r:id="rId85" w:history="1">
              <w:r w:rsidR="000E6DD5" w:rsidRPr="00944C7E">
                <w:rPr>
                  <w:rFonts w:ascii="Times New Roman" w:hAnsi="Times New Roman" w:cs="Times New Roman"/>
                  <w:szCs w:val="22"/>
                </w:rPr>
                <w:t>№</w:t>
              </w:r>
              <w:r w:rsidRPr="00944C7E">
                <w:rPr>
                  <w:rFonts w:ascii="Times New Roman" w:hAnsi="Times New Roman" w:cs="Times New Roman"/>
                  <w:szCs w:val="22"/>
                </w:rPr>
                <w:t xml:space="preserve"> 2182-р</w:t>
              </w:r>
            </w:hyperlink>
            <w:r w:rsidRPr="00944C7E">
              <w:rPr>
                <w:rFonts w:ascii="Times New Roman" w:hAnsi="Times New Roman" w:cs="Times New Roman"/>
                <w:szCs w:val="22"/>
              </w:rPr>
              <w:t>. На период с 01 января 2016 года по 30 июня 2016 года для всех муниципальных образований, расположенных на территории Свердловской области, предельный индекс составит 0% к</w:t>
            </w:r>
            <w:proofErr w:type="gramEnd"/>
            <w:r w:rsidRPr="00944C7E">
              <w:rPr>
                <w:rFonts w:ascii="Times New Roman" w:hAnsi="Times New Roman" w:cs="Times New Roman"/>
                <w:szCs w:val="22"/>
              </w:rPr>
              <w:t xml:space="preserve"> уровню, сложившемуся в декабре 2015 года, с 01 июля 2016 года по 31 декабря 2016 года предельный индекс составит 8,2%</w:t>
            </w:r>
          </w:p>
        </w:tc>
      </w:tr>
      <w:tr w:rsidR="00853FAA" w:rsidRPr="00944C7E" w:rsidTr="00F63B39">
        <w:tc>
          <w:tcPr>
            <w:tcW w:w="212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Превышение индекса</w:t>
            </w:r>
          </w:p>
        </w:tc>
        <w:tc>
          <w:tcPr>
            <w:tcW w:w="13749"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 xml:space="preserve">Превышение указанного индекса возможно только в случае принятия соответствующего решения представительным органом муниципального образования. Руководствуясь </w:t>
            </w:r>
            <w:hyperlink r:id="rId86" w:history="1">
              <w:r w:rsidRPr="00944C7E">
                <w:rPr>
                  <w:rFonts w:ascii="Times New Roman" w:hAnsi="Times New Roman" w:cs="Times New Roman"/>
                  <w:szCs w:val="22"/>
                </w:rPr>
                <w:t>п. 47</w:t>
              </w:r>
            </w:hyperlink>
            <w:r w:rsidRPr="00944C7E">
              <w:rPr>
                <w:rFonts w:ascii="Times New Roman" w:hAnsi="Times New Roman" w:cs="Times New Roman"/>
                <w:szCs w:val="22"/>
              </w:rPr>
              <w:t xml:space="preserve"> Основ, представительные органы муниципального образования вправе обратиться к Губернатору Свердловской области с инициативой об установлении предельного индекса, превышающего ранее </w:t>
            </w:r>
            <w:proofErr w:type="gramStart"/>
            <w:r w:rsidRPr="00944C7E">
              <w:rPr>
                <w:rFonts w:ascii="Times New Roman" w:hAnsi="Times New Roman" w:cs="Times New Roman"/>
                <w:szCs w:val="22"/>
              </w:rPr>
              <w:t>утвержденный</w:t>
            </w:r>
            <w:proofErr w:type="gramEnd"/>
            <w:r w:rsidRPr="00944C7E">
              <w:rPr>
                <w:rFonts w:ascii="Times New Roman" w:hAnsi="Times New Roman" w:cs="Times New Roman"/>
                <w:szCs w:val="22"/>
              </w:rPr>
              <w:t xml:space="preserve"> для муниципального образования.</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Необходимо отметить, что обозначенный рост платы граждан за коммунальные услуги не является повсеместным, а является максимальным при наиболее невыгодном наборе коммунальных услуг.</w:t>
            </w:r>
          </w:p>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Предельные индексы изменения размера платы граждан рассчитываются в сравнимых условиях, то есть при неизменных наборе и объемах оказываемых коммунальных услуг (горячее и холодное водоснабжение, водоотведение, тепл</w:t>
            </w:r>
            <w:proofErr w:type="gramStart"/>
            <w:r w:rsidRPr="00944C7E">
              <w:rPr>
                <w:rFonts w:ascii="Times New Roman" w:hAnsi="Times New Roman" w:cs="Times New Roman"/>
                <w:szCs w:val="22"/>
              </w:rPr>
              <w:t>о-</w:t>
            </w:r>
            <w:proofErr w:type="gramEnd"/>
            <w:r w:rsidRPr="00944C7E">
              <w:rPr>
                <w:rFonts w:ascii="Times New Roman" w:hAnsi="Times New Roman" w:cs="Times New Roman"/>
                <w:szCs w:val="22"/>
              </w:rPr>
              <w:t xml:space="preserve">, </w:t>
            </w:r>
            <w:proofErr w:type="spellStart"/>
            <w:r w:rsidRPr="00944C7E">
              <w:rPr>
                <w:rFonts w:ascii="Times New Roman" w:hAnsi="Times New Roman" w:cs="Times New Roman"/>
                <w:szCs w:val="22"/>
              </w:rPr>
              <w:t>газо</w:t>
            </w:r>
            <w:proofErr w:type="spellEnd"/>
            <w:r w:rsidRPr="00944C7E">
              <w:rPr>
                <w:rFonts w:ascii="Times New Roman" w:hAnsi="Times New Roman" w:cs="Times New Roman"/>
                <w:szCs w:val="22"/>
              </w:rPr>
              <w:t>-, электроснабжение) без учета льгот и перерасчетов. То есть если рост размера платы граждан по каждому виду коммунальных услуг может измениться на величину, отличную (большую или меньшую) от утвержденного предельного индекса, то по сумме коммунальных услуг он не должен превысить утвержденный предельный индекс</w:t>
            </w:r>
          </w:p>
        </w:tc>
      </w:tr>
      <w:tr w:rsidR="00853FAA" w:rsidRPr="00944C7E" w:rsidTr="00F63B39">
        <w:tc>
          <w:tcPr>
            <w:tcW w:w="2127" w:type="dxa"/>
          </w:tcPr>
          <w:p w:rsidR="00853FAA" w:rsidRPr="00944C7E" w:rsidRDefault="00853FAA" w:rsidP="00751A32">
            <w:pPr>
              <w:pStyle w:val="ConsPlusNormal"/>
              <w:rPr>
                <w:rFonts w:ascii="Times New Roman" w:hAnsi="Times New Roman" w:cs="Times New Roman"/>
                <w:szCs w:val="22"/>
              </w:rPr>
            </w:pPr>
            <w:r w:rsidRPr="00944C7E">
              <w:rPr>
                <w:rFonts w:ascii="Times New Roman" w:hAnsi="Times New Roman" w:cs="Times New Roman"/>
                <w:szCs w:val="22"/>
              </w:rPr>
              <w:t>Контроль</w:t>
            </w:r>
          </w:p>
        </w:tc>
        <w:tc>
          <w:tcPr>
            <w:tcW w:w="13749" w:type="dxa"/>
          </w:tcPr>
          <w:p w:rsidR="00853FAA" w:rsidRPr="00944C7E" w:rsidRDefault="00853FAA" w:rsidP="00751A32">
            <w:pPr>
              <w:pStyle w:val="ConsPlusNormal"/>
              <w:rPr>
                <w:rFonts w:ascii="Times New Roman" w:hAnsi="Times New Roman" w:cs="Times New Roman"/>
                <w:szCs w:val="22"/>
              </w:rPr>
            </w:pPr>
            <w:proofErr w:type="gramStart"/>
            <w:r w:rsidRPr="00944C7E">
              <w:rPr>
                <w:rFonts w:ascii="Times New Roman" w:hAnsi="Times New Roman" w:cs="Times New Roman"/>
                <w:szCs w:val="22"/>
              </w:rPr>
              <w:t>Контроль за</w:t>
            </w:r>
            <w:proofErr w:type="gramEnd"/>
            <w:r w:rsidRPr="00944C7E">
              <w:rPr>
                <w:rFonts w:ascii="Times New Roman" w:hAnsi="Times New Roman" w:cs="Times New Roman"/>
                <w:szCs w:val="22"/>
              </w:rPr>
              <w:t xml:space="preserve"> применением предельных (максимальных) индексов изменения размера вносимой гражданами платы за коммунальные услуги в рамках регионального государственного жилищного надзора осуществляется специалистами Департамента государственного жилищного и строительного надзора Свердловской области</w:t>
            </w:r>
          </w:p>
        </w:tc>
      </w:tr>
    </w:tbl>
    <w:p w:rsidR="00F63B39" w:rsidRPr="00944C7E" w:rsidRDefault="00F63B39" w:rsidP="00853FAA">
      <w:pPr>
        <w:pStyle w:val="ConsPlusNormal"/>
        <w:rPr>
          <w:rFonts w:ascii="Times New Roman" w:hAnsi="Times New Roman" w:cs="Times New Roman"/>
          <w:sz w:val="24"/>
          <w:szCs w:val="24"/>
        </w:rPr>
        <w:sectPr w:rsidR="00F63B39" w:rsidRPr="00944C7E" w:rsidSect="00F63B39">
          <w:pgSz w:w="16838" w:h="11906" w:orient="landscape"/>
          <w:pgMar w:top="1135" w:right="680" w:bottom="737" w:left="425" w:header="709" w:footer="709" w:gutter="0"/>
          <w:cols w:space="708"/>
          <w:docGrid w:linePitch="360"/>
        </w:sectPr>
      </w:pP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Title"/>
        <w:jc w:val="center"/>
        <w:outlineLvl w:val="3"/>
        <w:rPr>
          <w:rFonts w:ascii="Times New Roman" w:hAnsi="Times New Roman" w:cs="Times New Roman"/>
          <w:sz w:val="24"/>
          <w:szCs w:val="24"/>
        </w:rPr>
      </w:pPr>
      <w:r w:rsidRPr="00944C7E">
        <w:rPr>
          <w:rFonts w:ascii="Times New Roman" w:hAnsi="Times New Roman" w:cs="Times New Roman"/>
          <w:sz w:val="24"/>
          <w:szCs w:val="24"/>
        </w:rPr>
        <w:t>НОРМАТИВЫ ПОТРЕБЛЕНИЯ КОММУНАЛЬНЫХ УСЛУГ</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Основные изменения, внесенные в </w:t>
      </w:r>
      <w:hyperlink r:id="rId87" w:history="1">
        <w:r w:rsidRPr="00944C7E">
          <w:rPr>
            <w:rFonts w:ascii="Times New Roman" w:hAnsi="Times New Roman" w:cs="Times New Roman"/>
            <w:sz w:val="24"/>
            <w:szCs w:val="24"/>
          </w:rPr>
          <w:t>Правила</w:t>
        </w:r>
      </w:hyperlink>
      <w:r w:rsidRPr="00944C7E">
        <w:rPr>
          <w:rFonts w:ascii="Times New Roman" w:hAnsi="Times New Roman" w:cs="Times New Roman"/>
          <w:sz w:val="24"/>
          <w:szCs w:val="24"/>
        </w:rPr>
        <w:t xml:space="preserve">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306:</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 30.12.2014 </w:t>
      </w:r>
      <w:hyperlink r:id="rId88" w:history="1">
        <w:r w:rsidRPr="00944C7E">
          <w:rPr>
            <w:rFonts w:ascii="Times New Roman" w:hAnsi="Times New Roman" w:cs="Times New Roman"/>
            <w:sz w:val="24"/>
            <w:szCs w:val="24"/>
          </w:rPr>
          <w:t>Постановлением</w:t>
        </w:r>
      </w:hyperlink>
      <w:r w:rsidRPr="00944C7E">
        <w:rPr>
          <w:rFonts w:ascii="Times New Roman" w:hAnsi="Times New Roman" w:cs="Times New Roman"/>
          <w:sz w:val="24"/>
          <w:szCs w:val="24"/>
        </w:rPr>
        <w:t xml:space="preserve"> Правительства РФ от 17.12.2014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1380:</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установлен перечень категорий многоквартирных и жилых домов в зависимости от конструктивных и технических параметров дома, степени его благоустройства и направления использования коммунальной услуги, которые будут учитываться при установлении нормативов (</w:t>
      </w:r>
      <w:hyperlink r:id="rId89" w:history="1">
        <w:r w:rsidRPr="00944C7E">
          <w:rPr>
            <w:rFonts w:ascii="Times New Roman" w:hAnsi="Times New Roman" w:cs="Times New Roman"/>
            <w:sz w:val="24"/>
            <w:szCs w:val="24"/>
          </w:rPr>
          <w:t xml:space="preserve">приложение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2</w:t>
        </w:r>
      </w:hyperlink>
      <w:r w:rsidRPr="00944C7E">
        <w:rPr>
          <w:rFonts w:ascii="Times New Roman" w:hAnsi="Times New Roman" w:cs="Times New Roman"/>
          <w:sz w:val="24"/>
          <w:szCs w:val="24"/>
        </w:rPr>
        <w:t xml:space="preserve"> к Правилам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306);</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нормативы могут быть установлены по инициативе управляющих организаций (</w:t>
      </w:r>
      <w:hyperlink r:id="rId90" w:history="1">
        <w:r w:rsidRPr="00944C7E">
          <w:rPr>
            <w:rFonts w:ascii="Times New Roman" w:hAnsi="Times New Roman" w:cs="Times New Roman"/>
            <w:sz w:val="24"/>
            <w:szCs w:val="24"/>
          </w:rPr>
          <w:t>п. 9</w:t>
        </w:r>
      </w:hyperlink>
      <w:r w:rsidRPr="00944C7E">
        <w:rPr>
          <w:rFonts w:ascii="Times New Roman" w:hAnsi="Times New Roman" w:cs="Times New Roman"/>
          <w:sz w:val="24"/>
          <w:szCs w:val="24"/>
        </w:rPr>
        <w:t xml:space="preserve"> Правил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306);</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3) при наличии технической возможности установки коллективных (общедомовых), индивидуальных или общих (квартирных) приборов учета нормативы потребления коммунальных услуг в жилых помещениях и на общедомовые нужды, установленные методом аналогов или расчетным методом, определяются с учетом повышающих коэффициентов: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01 января 2015 г. - 1,1;</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01 июля 2015 г. - 1,2;</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01 января 2016 г. - 1,4;</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01 июля 2016 г. - 1,5;</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2017 года - 1,6;</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 28.02.2015 </w:t>
      </w:r>
      <w:hyperlink r:id="rId91" w:history="1">
        <w:r w:rsidRPr="00944C7E">
          <w:rPr>
            <w:rFonts w:ascii="Times New Roman" w:hAnsi="Times New Roman" w:cs="Times New Roman"/>
            <w:sz w:val="24"/>
            <w:szCs w:val="24"/>
          </w:rPr>
          <w:t>Постановлением</w:t>
        </w:r>
      </w:hyperlink>
      <w:r w:rsidRPr="00944C7E">
        <w:rPr>
          <w:rFonts w:ascii="Times New Roman" w:hAnsi="Times New Roman" w:cs="Times New Roman"/>
          <w:sz w:val="24"/>
          <w:szCs w:val="24"/>
        </w:rPr>
        <w:t xml:space="preserve"> Правительства РФ от 14.02.2015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129:</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1) органам государственной власти субъектов РФ необходимо утвердить норматив расхода тепловой энергии на подогрев холодной воды для предоставления коммунальной услуги по горячему водоснабжению (далее - норматив на подогрев) не позднее 01 января 2018 года;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2) установлены формулы для определения норматива на подогрев.</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До момента утверждения РЭК Свердловской области нормативов на подогрев в целях сохранения преемственности уровня платежей за коммунальную услугу по горячему водоснабжению и в целях недопущения </w:t>
      </w:r>
      <w:proofErr w:type="gramStart"/>
      <w:r w:rsidRPr="00944C7E">
        <w:rPr>
          <w:rFonts w:ascii="Times New Roman" w:hAnsi="Times New Roman" w:cs="Times New Roman"/>
          <w:sz w:val="24"/>
          <w:szCs w:val="24"/>
        </w:rPr>
        <w:t>неопределенности</w:t>
      </w:r>
      <w:proofErr w:type="gramEnd"/>
      <w:r w:rsidRPr="00944C7E">
        <w:rPr>
          <w:rFonts w:ascii="Times New Roman" w:hAnsi="Times New Roman" w:cs="Times New Roman"/>
          <w:sz w:val="24"/>
          <w:szCs w:val="24"/>
        </w:rPr>
        <w:t xml:space="preserve"> при применении утвержденных в установленном порядке двухкомпонентных тарифов на горячую воду рекомендовано применять величины, указанные в Письме Министерства энергетики и жилищно-коммунального хозяйства Свердловской области от 23.01.2013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354 "О применении норматива на подогрев" (далее - Письмо).</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Количество тепла, необходимое для приготовления 1 кубического метра горячей воды для индивидуального потребления и на общедомовые нужды в целях горячего водоснабжения должно быть одинаковым и не должно превышать величины, рекомендованной в Письме. При этом должно быть обеспечено соответствие температуры горячей воды требованиям </w:t>
      </w:r>
      <w:hyperlink r:id="rId92" w:history="1">
        <w:r w:rsidRPr="00944C7E">
          <w:rPr>
            <w:rFonts w:ascii="Times New Roman" w:hAnsi="Times New Roman" w:cs="Times New Roman"/>
            <w:sz w:val="24"/>
            <w:szCs w:val="24"/>
          </w:rPr>
          <w:t>п. 5</w:t>
        </w:r>
      </w:hyperlink>
      <w:r w:rsidRPr="00944C7E">
        <w:rPr>
          <w:rFonts w:ascii="Times New Roman" w:hAnsi="Times New Roman" w:cs="Times New Roman"/>
          <w:sz w:val="24"/>
          <w:szCs w:val="24"/>
        </w:rPr>
        <w:t xml:space="preserve"> приложения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 к Правилам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354;</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с 01.01.2016 Федеральным </w:t>
      </w:r>
      <w:hyperlink r:id="rId93" w:history="1">
        <w:r w:rsidRPr="00944C7E">
          <w:rPr>
            <w:rFonts w:ascii="Times New Roman" w:hAnsi="Times New Roman" w:cs="Times New Roman"/>
            <w:sz w:val="24"/>
            <w:szCs w:val="24"/>
          </w:rPr>
          <w:t>законом</w:t>
        </w:r>
      </w:hyperlink>
      <w:r w:rsidRPr="00944C7E">
        <w:rPr>
          <w:rFonts w:ascii="Times New Roman" w:hAnsi="Times New Roman" w:cs="Times New Roman"/>
          <w:sz w:val="24"/>
          <w:szCs w:val="24"/>
        </w:rPr>
        <w:t xml:space="preserve"> от 29 июня 2015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176-ФЗ:</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плата за коммунальные услуги включает в </w:t>
      </w:r>
      <w:proofErr w:type="gramStart"/>
      <w:r w:rsidRPr="00944C7E">
        <w:rPr>
          <w:rFonts w:ascii="Times New Roman" w:hAnsi="Times New Roman" w:cs="Times New Roman"/>
          <w:sz w:val="24"/>
          <w:szCs w:val="24"/>
        </w:rPr>
        <w:t>себя</w:t>
      </w:r>
      <w:proofErr w:type="gramEnd"/>
      <w:r w:rsidRPr="00944C7E">
        <w:rPr>
          <w:rFonts w:ascii="Times New Roman" w:hAnsi="Times New Roman" w:cs="Times New Roman"/>
          <w:sz w:val="24"/>
          <w:szCs w:val="24"/>
        </w:rPr>
        <w:t xml:space="preserve"> в том числе плату за обращение с твердыми коммунальными отходами.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lastRenderedPageBreak/>
        <w:t>Обязанность по внесению платы за коммунальную услугу по обращению с твердыми коммунальными отходами наступает не позднее 01 января 2017 года (</w:t>
      </w:r>
      <w:hyperlink r:id="rId94" w:history="1">
        <w:proofErr w:type="gramStart"/>
        <w:r w:rsidRPr="00944C7E">
          <w:rPr>
            <w:rFonts w:ascii="Times New Roman" w:hAnsi="Times New Roman" w:cs="Times New Roman"/>
            <w:sz w:val="24"/>
            <w:szCs w:val="24"/>
          </w:rPr>
          <w:t>ч</w:t>
        </w:r>
        <w:proofErr w:type="gramEnd"/>
        <w:r w:rsidRPr="00944C7E">
          <w:rPr>
            <w:rFonts w:ascii="Times New Roman" w:hAnsi="Times New Roman" w:cs="Times New Roman"/>
            <w:sz w:val="24"/>
            <w:szCs w:val="24"/>
          </w:rPr>
          <w:t>. 20 ст. 12</w:t>
        </w:r>
      </w:hyperlink>
      <w:r w:rsidRPr="00944C7E">
        <w:rPr>
          <w:rFonts w:ascii="Times New Roman" w:hAnsi="Times New Roman" w:cs="Times New Roman"/>
          <w:sz w:val="24"/>
          <w:szCs w:val="24"/>
        </w:rPr>
        <w:t xml:space="preserve"> Федерального закона от 29 июня 2015 года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176-ФЗ).</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Установление норматива на твердые коммунальные отходы планируется РЭК Свердловской области после утверждения разработанного Минстроем России проекта постановления Правительства РФ "Об утверждении порядка определения нормативов накопления твердых коммунальных отходов" в порядке и сроки, определенные действующим законодательством.</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Контроль правильности начисления платы за коммунальные услуги с применением нормативов возложен на Департамент государственного жилищного и строительного надзора Свердловской области (</w:t>
      </w:r>
      <w:hyperlink r:id="rId95" w:history="1">
        <w:r w:rsidRPr="00944C7E">
          <w:rPr>
            <w:rFonts w:ascii="Times New Roman" w:hAnsi="Times New Roman" w:cs="Times New Roman"/>
            <w:sz w:val="24"/>
            <w:szCs w:val="24"/>
          </w:rPr>
          <w:t>Постановление</w:t>
        </w:r>
      </w:hyperlink>
      <w:r w:rsidRPr="00944C7E">
        <w:rPr>
          <w:rFonts w:ascii="Times New Roman" w:hAnsi="Times New Roman" w:cs="Times New Roman"/>
          <w:sz w:val="24"/>
          <w:szCs w:val="24"/>
        </w:rPr>
        <w:t xml:space="preserve"> Правительства Свердловской области от 27.05.2015 </w:t>
      </w:r>
      <w:r w:rsidR="000E6DD5" w:rsidRPr="00944C7E">
        <w:rPr>
          <w:rFonts w:ascii="Times New Roman" w:hAnsi="Times New Roman" w:cs="Times New Roman"/>
          <w:sz w:val="24"/>
          <w:szCs w:val="24"/>
        </w:rPr>
        <w:t>№</w:t>
      </w:r>
      <w:r w:rsidRPr="00944C7E">
        <w:rPr>
          <w:rFonts w:ascii="Times New Roman" w:hAnsi="Times New Roman" w:cs="Times New Roman"/>
          <w:sz w:val="24"/>
          <w:szCs w:val="24"/>
        </w:rPr>
        <w:t xml:space="preserve"> 431-ПП).</w:t>
      </w:r>
    </w:p>
    <w:p w:rsidR="00853FAA" w:rsidRPr="00944C7E" w:rsidRDefault="00853FAA" w:rsidP="00853FAA">
      <w:pPr>
        <w:pStyle w:val="ConsPlusNormal"/>
        <w:spacing w:before="280"/>
        <w:jc w:val="right"/>
        <w:outlineLvl w:val="3"/>
        <w:rPr>
          <w:rFonts w:ascii="Times New Roman" w:hAnsi="Times New Roman" w:cs="Times New Roman"/>
          <w:sz w:val="24"/>
          <w:szCs w:val="24"/>
        </w:rPr>
      </w:pPr>
      <w:r w:rsidRPr="00944C7E">
        <w:rPr>
          <w:rFonts w:ascii="Times New Roman" w:hAnsi="Times New Roman" w:cs="Times New Roman"/>
          <w:sz w:val="24"/>
          <w:szCs w:val="24"/>
        </w:rPr>
        <w:t>Таблица 2</w:t>
      </w:r>
      <w:r w:rsidR="004576D7" w:rsidRPr="00944C7E">
        <w:rPr>
          <w:rFonts w:ascii="Times New Roman" w:hAnsi="Times New Roman" w:cs="Times New Roman"/>
          <w:sz w:val="24"/>
          <w:szCs w:val="24"/>
        </w:rPr>
        <w:t>2</w:t>
      </w:r>
    </w:p>
    <w:p w:rsidR="00853FAA" w:rsidRPr="00944C7E" w:rsidRDefault="00853FAA" w:rsidP="00853FAA">
      <w:pPr>
        <w:pStyle w:val="ConsPlusTitle"/>
        <w:jc w:val="center"/>
        <w:rPr>
          <w:rFonts w:ascii="Times New Roman" w:hAnsi="Times New Roman" w:cs="Times New Roman"/>
          <w:sz w:val="24"/>
          <w:szCs w:val="24"/>
        </w:rPr>
      </w:pPr>
      <w:r w:rsidRPr="00944C7E">
        <w:rPr>
          <w:rFonts w:ascii="Times New Roman" w:hAnsi="Times New Roman" w:cs="Times New Roman"/>
          <w:sz w:val="24"/>
          <w:szCs w:val="24"/>
        </w:rPr>
        <w:t>Данные по применению нормативов на коммунальные услуги</w:t>
      </w:r>
    </w:p>
    <w:p w:rsidR="00853FAA" w:rsidRPr="00944C7E" w:rsidRDefault="00853FAA" w:rsidP="00853FAA">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005"/>
        <w:gridCol w:w="1928"/>
        <w:gridCol w:w="5619"/>
      </w:tblGrid>
      <w:tr w:rsidR="00853FAA" w:rsidRPr="00944C7E" w:rsidTr="004576D7">
        <w:tc>
          <w:tcPr>
            <w:tcW w:w="3005"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Нормативы на коммунальные услуги</w:t>
            </w:r>
          </w:p>
        </w:tc>
        <w:tc>
          <w:tcPr>
            <w:tcW w:w="1928"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Метод определения нормативов</w:t>
            </w:r>
          </w:p>
        </w:tc>
        <w:tc>
          <w:tcPr>
            <w:tcW w:w="5619" w:type="dxa"/>
          </w:tcPr>
          <w:p w:rsidR="00853FAA" w:rsidRPr="00944C7E" w:rsidRDefault="00853FAA" w:rsidP="00751A32">
            <w:pPr>
              <w:pStyle w:val="ConsPlusNormal"/>
              <w:jc w:val="center"/>
              <w:rPr>
                <w:rFonts w:ascii="Times New Roman" w:hAnsi="Times New Roman" w:cs="Times New Roman"/>
                <w:sz w:val="20"/>
              </w:rPr>
            </w:pPr>
            <w:r w:rsidRPr="00944C7E">
              <w:rPr>
                <w:rFonts w:ascii="Times New Roman" w:hAnsi="Times New Roman" w:cs="Times New Roman"/>
                <w:sz w:val="20"/>
              </w:rPr>
              <w:t>Нормативно-правовой акт об утверждении нормативов</w:t>
            </w:r>
          </w:p>
        </w:tc>
      </w:tr>
      <w:tr w:rsidR="00853FAA" w:rsidRPr="00944C7E" w:rsidTr="004576D7">
        <w:tc>
          <w:tcPr>
            <w:tcW w:w="300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Электрическая энергия</w:t>
            </w:r>
          </w:p>
        </w:tc>
        <w:tc>
          <w:tcPr>
            <w:tcW w:w="1928"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метод аналогов</w:t>
            </w:r>
          </w:p>
        </w:tc>
        <w:tc>
          <w:tcPr>
            <w:tcW w:w="5619" w:type="dxa"/>
          </w:tcPr>
          <w:p w:rsidR="00853FAA" w:rsidRPr="00944C7E" w:rsidRDefault="001773B8" w:rsidP="00751A32">
            <w:pPr>
              <w:pStyle w:val="ConsPlusNormal"/>
              <w:rPr>
                <w:rFonts w:ascii="Times New Roman" w:hAnsi="Times New Roman" w:cs="Times New Roman"/>
                <w:sz w:val="24"/>
                <w:szCs w:val="24"/>
              </w:rPr>
            </w:pPr>
            <w:hyperlink r:id="rId96" w:history="1">
              <w:r w:rsidR="00853FAA" w:rsidRPr="00944C7E">
                <w:rPr>
                  <w:rFonts w:ascii="Times New Roman" w:hAnsi="Times New Roman" w:cs="Times New Roman"/>
                  <w:sz w:val="24"/>
                  <w:szCs w:val="24"/>
                </w:rPr>
                <w:t>Постановление</w:t>
              </w:r>
            </w:hyperlink>
            <w:r w:rsidR="00853FAA" w:rsidRPr="00944C7E">
              <w:rPr>
                <w:rFonts w:ascii="Times New Roman" w:hAnsi="Times New Roman" w:cs="Times New Roman"/>
                <w:sz w:val="24"/>
                <w:szCs w:val="24"/>
              </w:rPr>
              <w:t xml:space="preserve"> РЭК Свердловской области от 27.08.2012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130-ПК (с </w:t>
            </w:r>
            <w:proofErr w:type="spellStart"/>
            <w:r w:rsidR="00853FAA" w:rsidRPr="00944C7E">
              <w:rPr>
                <w:rFonts w:ascii="Times New Roman" w:hAnsi="Times New Roman" w:cs="Times New Roman"/>
                <w:sz w:val="24"/>
                <w:szCs w:val="24"/>
              </w:rPr>
              <w:t>изм</w:t>
            </w:r>
            <w:proofErr w:type="spellEnd"/>
            <w:r w:rsidR="00853FAA" w:rsidRPr="00944C7E">
              <w:rPr>
                <w:rFonts w:ascii="Times New Roman" w:hAnsi="Times New Roman" w:cs="Times New Roman"/>
                <w:sz w:val="24"/>
                <w:szCs w:val="24"/>
              </w:rPr>
              <w:t xml:space="preserve">. от 22.05.2013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39-ПК)</w:t>
            </w:r>
          </w:p>
        </w:tc>
      </w:tr>
      <w:tr w:rsidR="00853FAA" w:rsidRPr="00944C7E" w:rsidTr="004576D7">
        <w:tc>
          <w:tcPr>
            <w:tcW w:w="300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Холодное водоснабжение</w:t>
            </w:r>
          </w:p>
        </w:tc>
        <w:tc>
          <w:tcPr>
            <w:tcW w:w="1928" w:type="dxa"/>
            <w:vMerge w:val="restart"/>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расчетный метод</w:t>
            </w:r>
          </w:p>
        </w:tc>
        <w:tc>
          <w:tcPr>
            <w:tcW w:w="5619" w:type="dxa"/>
            <w:vMerge w:val="restart"/>
          </w:tcPr>
          <w:p w:rsidR="00853FAA" w:rsidRPr="00944C7E" w:rsidRDefault="001773B8" w:rsidP="00751A32">
            <w:pPr>
              <w:pStyle w:val="ConsPlusNormal"/>
              <w:rPr>
                <w:rFonts w:ascii="Times New Roman" w:hAnsi="Times New Roman" w:cs="Times New Roman"/>
                <w:sz w:val="24"/>
                <w:szCs w:val="24"/>
              </w:rPr>
            </w:pPr>
            <w:hyperlink r:id="rId97" w:history="1">
              <w:r w:rsidR="00853FAA" w:rsidRPr="00944C7E">
                <w:rPr>
                  <w:rFonts w:ascii="Times New Roman" w:hAnsi="Times New Roman" w:cs="Times New Roman"/>
                  <w:sz w:val="24"/>
                  <w:szCs w:val="24"/>
                </w:rPr>
                <w:t>Постановление</w:t>
              </w:r>
            </w:hyperlink>
            <w:r w:rsidR="00853FAA" w:rsidRPr="00944C7E">
              <w:rPr>
                <w:rFonts w:ascii="Times New Roman" w:hAnsi="Times New Roman" w:cs="Times New Roman"/>
                <w:sz w:val="24"/>
                <w:szCs w:val="24"/>
              </w:rPr>
              <w:t xml:space="preserve"> РЭК Свердловской области от 27.08.2012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131-ПК (с </w:t>
            </w:r>
            <w:proofErr w:type="spellStart"/>
            <w:r w:rsidR="00853FAA" w:rsidRPr="00944C7E">
              <w:rPr>
                <w:rFonts w:ascii="Times New Roman" w:hAnsi="Times New Roman" w:cs="Times New Roman"/>
                <w:sz w:val="24"/>
                <w:szCs w:val="24"/>
              </w:rPr>
              <w:t>изм</w:t>
            </w:r>
            <w:proofErr w:type="spellEnd"/>
            <w:r w:rsidR="00853FAA" w:rsidRPr="00944C7E">
              <w:rPr>
                <w:rFonts w:ascii="Times New Roman" w:hAnsi="Times New Roman" w:cs="Times New Roman"/>
                <w:sz w:val="24"/>
                <w:szCs w:val="24"/>
              </w:rPr>
              <w:t xml:space="preserve">. от 25.11.2015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167-ПК)</w:t>
            </w:r>
          </w:p>
        </w:tc>
      </w:tr>
      <w:tr w:rsidR="00853FAA" w:rsidRPr="00944C7E" w:rsidTr="004576D7">
        <w:tc>
          <w:tcPr>
            <w:tcW w:w="300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Горячее водоснабжение</w:t>
            </w:r>
          </w:p>
        </w:tc>
        <w:tc>
          <w:tcPr>
            <w:tcW w:w="1928" w:type="dxa"/>
            <w:vMerge/>
          </w:tcPr>
          <w:p w:rsidR="00853FAA" w:rsidRPr="00944C7E" w:rsidRDefault="00853FAA" w:rsidP="00751A32">
            <w:pPr>
              <w:spacing w:after="1" w:line="0" w:lineRule="atLeast"/>
            </w:pPr>
          </w:p>
        </w:tc>
        <w:tc>
          <w:tcPr>
            <w:tcW w:w="5619" w:type="dxa"/>
            <w:vMerge/>
          </w:tcPr>
          <w:p w:rsidR="00853FAA" w:rsidRPr="00944C7E" w:rsidRDefault="00853FAA" w:rsidP="00751A32">
            <w:pPr>
              <w:spacing w:after="1" w:line="0" w:lineRule="atLeast"/>
            </w:pPr>
          </w:p>
        </w:tc>
      </w:tr>
      <w:tr w:rsidR="00853FAA" w:rsidRPr="00944C7E" w:rsidTr="004576D7">
        <w:tc>
          <w:tcPr>
            <w:tcW w:w="300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Водоотведение</w:t>
            </w:r>
          </w:p>
        </w:tc>
        <w:tc>
          <w:tcPr>
            <w:tcW w:w="1928" w:type="dxa"/>
            <w:vMerge/>
          </w:tcPr>
          <w:p w:rsidR="00853FAA" w:rsidRPr="00944C7E" w:rsidRDefault="00853FAA" w:rsidP="00751A32">
            <w:pPr>
              <w:spacing w:after="1" w:line="0" w:lineRule="atLeast"/>
            </w:pPr>
          </w:p>
        </w:tc>
        <w:tc>
          <w:tcPr>
            <w:tcW w:w="5619" w:type="dxa"/>
            <w:vMerge/>
          </w:tcPr>
          <w:p w:rsidR="00853FAA" w:rsidRPr="00944C7E" w:rsidRDefault="00853FAA" w:rsidP="00751A32">
            <w:pPr>
              <w:spacing w:after="1" w:line="0" w:lineRule="atLeast"/>
            </w:pPr>
          </w:p>
        </w:tc>
      </w:tr>
      <w:tr w:rsidR="00853FAA" w:rsidRPr="00944C7E" w:rsidTr="00F63B39">
        <w:trPr>
          <w:trHeight w:val="810"/>
        </w:trPr>
        <w:tc>
          <w:tcPr>
            <w:tcW w:w="300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Газоснабжение</w:t>
            </w:r>
          </w:p>
        </w:tc>
        <w:tc>
          <w:tcPr>
            <w:tcW w:w="1928" w:type="dxa"/>
            <w:vMerge/>
          </w:tcPr>
          <w:p w:rsidR="00853FAA" w:rsidRPr="00944C7E" w:rsidRDefault="00853FAA" w:rsidP="00751A32">
            <w:pPr>
              <w:spacing w:after="1" w:line="0" w:lineRule="atLeast"/>
            </w:pPr>
          </w:p>
        </w:tc>
        <w:tc>
          <w:tcPr>
            <w:tcW w:w="5619" w:type="dxa"/>
          </w:tcPr>
          <w:p w:rsidR="00853FAA" w:rsidRPr="00944C7E" w:rsidRDefault="001773B8" w:rsidP="00751A32">
            <w:pPr>
              <w:pStyle w:val="ConsPlusNormal"/>
              <w:rPr>
                <w:rFonts w:ascii="Times New Roman" w:hAnsi="Times New Roman" w:cs="Times New Roman"/>
                <w:sz w:val="24"/>
                <w:szCs w:val="24"/>
              </w:rPr>
            </w:pPr>
            <w:hyperlink r:id="rId98" w:history="1">
              <w:r w:rsidR="00853FAA" w:rsidRPr="00944C7E">
                <w:rPr>
                  <w:rFonts w:ascii="Times New Roman" w:hAnsi="Times New Roman" w:cs="Times New Roman"/>
                  <w:sz w:val="24"/>
                  <w:szCs w:val="24"/>
                </w:rPr>
                <w:t>Постановление</w:t>
              </w:r>
            </w:hyperlink>
            <w:r w:rsidR="00853FAA" w:rsidRPr="00944C7E">
              <w:rPr>
                <w:rFonts w:ascii="Times New Roman" w:hAnsi="Times New Roman" w:cs="Times New Roman"/>
                <w:sz w:val="24"/>
                <w:szCs w:val="24"/>
              </w:rPr>
              <w:t xml:space="preserve"> РЭК Свердловской области от 01.12.2006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184-ПК (с </w:t>
            </w:r>
            <w:proofErr w:type="spellStart"/>
            <w:r w:rsidR="00853FAA" w:rsidRPr="00944C7E">
              <w:rPr>
                <w:rFonts w:ascii="Times New Roman" w:hAnsi="Times New Roman" w:cs="Times New Roman"/>
                <w:sz w:val="24"/>
                <w:szCs w:val="24"/>
              </w:rPr>
              <w:t>изм</w:t>
            </w:r>
            <w:proofErr w:type="spellEnd"/>
            <w:r w:rsidR="00853FAA" w:rsidRPr="00944C7E">
              <w:rPr>
                <w:rFonts w:ascii="Times New Roman" w:hAnsi="Times New Roman" w:cs="Times New Roman"/>
                <w:sz w:val="24"/>
                <w:szCs w:val="24"/>
              </w:rPr>
              <w:t xml:space="preserve">. от 04.12.2013 </w:t>
            </w:r>
            <w:r w:rsidR="000E6DD5" w:rsidRPr="00944C7E">
              <w:rPr>
                <w:rFonts w:ascii="Times New Roman" w:hAnsi="Times New Roman" w:cs="Times New Roman"/>
                <w:sz w:val="24"/>
                <w:szCs w:val="24"/>
              </w:rPr>
              <w:t>№</w:t>
            </w:r>
            <w:r w:rsidR="00853FAA" w:rsidRPr="00944C7E">
              <w:rPr>
                <w:rFonts w:ascii="Times New Roman" w:hAnsi="Times New Roman" w:cs="Times New Roman"/>
                <w:sz w:val="24"/>
                <w:szCs w:val="24"/>
              </w:rPr>
              <w:t xml:space="preserve"> 118-ПК)</w:t>
            </w:r>
          </w:p>
        </w:tc>
      </w:tr>
      <w:tr w:rsidR="00853FAA" w:rsidRPr="00944C7E" w:rsidTr="004576D7">
        <w:tc>
          <w:tcPr>
            <w:tcW w:w="3005"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Отопление</w:t>
            </w:r>
          </w:p>
        </w:tc>
        <w:tc>
          <w:tcPr>
            <w:tcW w:w="1928" w:type="dxa"/>
            <w:vMerge/>
          </w:tcPr>
          <w:p w:rsidR="00853FAA" w:rsidRPr="00944C7E" w:rsidRDefault="00853FAA" w:rsidP="00751A32">
            <w:pPr>
              <w:spacing w:after="1" w:line="0" w:lineRule="atLeast"/>
            </w:pPr>
          </w:p>
        </w:tc>
        <w:tc>
          <w:tcPr>
            <w:tcW w:w="5619" w:type="dxa"/>
          </w:tcPr>
          <w:p w:rsidR="00853FAA" w:rsidRPr="00944C7E" w:rsidRDefault="00853FAA" w:rsidP="00751A32">
            <w:pPr>
              <w:pStyle w:val="ConsPlusNormal"/>
              <w:rPr>
                <w:rFonts w:ascii="Times New Roman" w:hAnsi="Times New Roman" w:cs="Times New Roman"/>
                <w:sz w:val="24"/>
                <w:szCs w:val="24"/>
              </w:rPr>
            </w:pPr>
            <w:r w:rsidRPr="00944C7E">
              <w:rPr>
                <w:rFonts w:ascii="Times New Roman" w:hAnsi="Times New Roman" w:cs="Times New Roman"/>
                <w:sz w:val="24"/>
                <w:szCs w:val="24"/>
              </w:rPr>
              <w:t>нормативно-правовые акты органов местного самоуправления (действующие по состоянию на 30.06.2012)</w:t>
            </w:r>
          </w:p>
        </w:tc>
      </w:tr>
    </w:tbl>
    <w:p w:rsidR="00853FAA" w:rsidRPr="00944C7E" w:rsidRDefault="00853FAA" w:rsidP="00853FAA">
      <w:pPr>
        <w:pStyle w:val="ConsPlusNormal"/>
        <w:rPr>
          <w:rFonts w:ascii="Times New Roman" w:hAnsi="Times New Roman" w:cs="Times New Roman"/>
          <w:sz w:val="24"/>
          <w:szCs w:val="24"/>
        </w:rPr>
      </w:pPr>
    </w:p>
    <w:p w:rsidR="00853FAA" w:rsidRPr="00944C7E" w:rsidRDefault="009A6D86" w:rsidP="00853FAA">
      <w:pPr>
        <w:pStyle w:val="ConsPlusTitle"/>
        <w:jc w:val="center"/>
        <w:outlineLvl w:val="2"/>
        <w:rPr>
          <w:rFonts w:ascii="Times New Roman" w:hAnsi="Times New Roman" w:cs="Times New Roman"/>
          <w:sz w:val="24"/>
          <w:szCs w:val="24"/>
        </w:rPr>
      </w:pPr>
      <w:r w:rsidRPr="00944C7E">
        <w:rPr>
          <w:rFonts w:ascii="Times New Roman" w:hAnsi="Times New Roman" w:cs="Times New Roman"/>
          <w:sz w:val="24"/>
          <w:szCs w:val="24"/>
        </w:rPr>
        <w:t>2.</w:t>
      </w:r>
      <w:r w:rsidR="00853FAA" w:rsidRPr="00944C7E">
        <w:rPr>
          <w:rFonts w:ascii="Times New Roman" w:hAnsi="Times New Roman" w:cs="Times New Roman"/>
          <w:sz w:val="24"/>
          <w:szCs w:val="24"/>
        </w:rPr>
        <w:t>16. МОДЕЛЬ ДЛЯ РАСЧЕТА ПРОГРАММЫ</w:t>
      </w:r>
    </w:p>
    <w:p w:rsidR="00853FAA" w:rsidRPr="00944C7E" w:rsidRDefault="00853FAA" w:rsidP="00853FAA">
      <w:pPr>
        <w:pStyle w:val="ConsPlusNormal"/>
        <w:rPr>
          <w:rFonts w:ascii="Times New Roman" w:hAnsi="Times New Roman" w:cs="Times New Roman"/>
          <w:sz w:val="24"/>
          <w:szCs w:val="24"/>
        </w:rPr>
      </w:pPr>
    </w:p>
    <w:p w:rsidR="00853FAA" w:rsidRPr="00944C7E" w:rsidRDefault="00853FAA" w:rsidP="00853FAA">
      <w:pPr>
        <w:pStyle w:val="ConsPlusNormal"/>
        <w:ind w:firstLine="540"/>
        <w:jc w:val="both"/>
        <w:rPr>
          <w:rFonts w:ascii="Times New Roman" w:hAnsi="Times New Roman" w:cs="Times New Roman"/>
          <w:sz w:val="24"/>
          <w:szCs w:val="24"/>
        </w:rPr>
      </w:pPr>
      <w:r w:rsidRPr="00944C7E">
        <w:rPr>
          <w:rFonts w:ascii="Times New Roman" w:hAnsi="Times New Roman" w:cs="Times New Roman"/>
          <w:sz w:val="24"/>
          <w:szCs w:val="24"/>
        </w:rPr>
        <w:t>Расчет основных целевых показателей Программы проводился исходя из данных, полученных от администрации Новоуральского городского округа, ресурсоснабжающих организаций, организаций коммунального комплекса.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За основу были взяты фактические балансовые показатели по </w:t>
      </w:r>
      <w:proofErr w:type="spellStart"/>
      <w:r w:rsidRPr="00944C7E">
        <w:rPr>
          <w:rFonts w:ascii="Times New Roman" w:hAnsi="Times New Roman" w:cs="Times New Roman"/>
          <w:sz w:val="24"/>
          <w:szCs w:val="24"/>
        </w:rPr>
        <w:t>ресурсоснабжению</w:t>
      </w:r>
      <w:proofErr w:type="spellEnd"/>
      <w:r w:rsidRPr="00944C7E">
        <w:rPr>
          <w:rFonts w:ascii="Times New Roman" w:hAnsi="Times New Roman" w:cs="Times New Roman"/>
          <w:sz w:val="24"/>
          <w:szCs w:val="24"/>
        </w:rPr>
        <w:t xml:space="preserve">, инженерные характеристики существующего оборудования, в соответствии </w:t>
      </w:r>
      <w:proofErr w:type="gramStart"/>
      <w:r w:rsidRPr="00944C7E">
        <w:rPr>
          <w:rFonts w:ascii="Times New Roman" w:hAnsi="Times New Roman" w:cs="Times New Roman"/>
          <w:sz w:val="24"/>
          <w:szCs w:val="24"/>
        </w:rPr>
        <w:t>с</w:t>
      </w:r>
      <w:proofErr w:type="gramEnd"/>
      <w:r w:rsidRPr="00944C7E">
        <w:rPr>
          <w:rFonts w:ascii="Times New Roman" w:hAnsi="Times New Roman" w:cs="Times New Roman"/>
          <w:sz w:val="24"/>
          <w:szCs w:val="24"/>
        </w:rPr>
        <w:t>:</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xml:space="preserve">- Генеральным планом, разработанным в соответствии с Градостроительным </w:t>
      </w:r>
      <w:hyperlink r:id="rId99" w:history="1">
        <w:r w:rsidRPr="00944C7E">
          <w:rPr>
            <w:rFonts w:ascii="Times New Roman" w:hAnsi="Times New Roman" w:cs="Times New Roman"/>
            <w:sz w:val="24"/>
            <w:szCs w:val="24"/>
          </w:rPr>
          <w:t>кодексом</w:t>
        </w:r>
      </w:hyperlink>
      <w:r w:rsidRPr="00944C7E">
        <w:rPr>
          <w:rFonts w:ascii="Times New Roman" w:hAnsi="Times New Roman" w:cs="Times New Roman"/>
          <w:sz w:val="24"/>
          <w:szCs w:val="24"/>
        </w:rPr>
        <w:t xml:space="preserve"> Российской Федерации;</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Схемой теплоснабжения Новоуральского городского округа до 2030 года;</w:t>
      </w:r>
    </w:p>
    <w:p w:rsidR="00853FAA" w:rsidRPr="00944C7E" w:rsidRDefault="00853FAA" w:rsidP="00853FAA">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 Схемой водоснабжения, водоотведения Новоуральского городского округа до 2023 года.</w:t>
      </w:r>
    </w:p>
    <w:p w:rsidR="00853FAA" w:rsidRPr="00944C7E" w:rsidRDefault="00853FAA" w:rsidP="00F63B39">
      <w:pPr>
        <w:pStyle w:val="ConsPlusNormal"/>
        <w:spacing w:before="220"/>
        <w:ind w:firstLine="540"/>
        <w:jc w:val="both"/>
        <w:rPr>
          <w:rFonts w:ascii="Times New Roman" w:hAnsi="Times New Roman" w:cs="Times New Roman"/>
          <w:sz w:val="24"/>
          <w:szCs w:val="24"/>
        </w:rPr>
      </w:pPr>
      <w:r w:rsidRPr="00944C7E">
        <w:rPr>
          <w:rFonts w:ascii="Times New Roman" w:hAnsi="Times New Roman" w:cs="Times New Roman"/>
          <w:sz w:val="24"/>
          <w:szCs w:val="24"/>
        </w:rPr>
        <w:t>С учетом прогноза были сделаны выводы по существующему состоянию инженерной инфраструктуры, были предложены мероприятия по совершенствованию, модернизации существующих инженерных комплексов.</w:t>
      </w:r>
    </w:p>
    <w:p w:rsidR="006177FB" w:rsidRPr="00944C7E" w:rsidRDefault="006177FB" w:rsidP="00B94B55"/>
    <w:sectPr w:rsidR="006177FB" w:rsidRPr="00944C7E" w:rsidSect="004A1BA8">
      <w:pgSz w:w="11906" w:h="16838"/>
      <w:pgMar w:top="680" w:right="737" w:bottom="426" w:left="73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2D1" w:rsidRDefault="003712D1" w:rsidP="004A1BA8">
      <w:r>
        <w:separator/>
      </w:r>
    </w:p>
  </w:endnote>
  <w:endnote w:type="continuationSeparator" w:id="1">
    <w:p w:rsidR="003712D1" w:rsidRDefault="003712D1" w:rsidP="004A1BA8">
      <w:r>
        <w:continuationSeparator/>
      </w:r>
    </w:p>
  </w:endnote>
</w:endnotes>
</file>

<file path=word/fontTable.xml><?xml version="1.0" encoding="utf-8"?>
<w:fonts xmlns:r="http://schemas.openxmlformats.org/officeDocument/2006/relationships" xmlns:w="http://schemas.openxmlformats.org/wordprocessingml/2006/main">
  <w:font w:name="Academy">
    <w:altName w:val="Times New Roman"/>
    <w:charset w:val="00"/>
    <w:family w:val="auto"/>
    <w:pitch w:val="variable"/>
    <w:sig w:usb0="00000203" w:usb1="00000000" w:usb2="00000000" w:usb3="00000000" w:csb0="00000005"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Liberation Serif">
    <w:altName w:val="Times New Roman"/>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7191"/>
      <w:docPartObj>
        <w:docPartGallery w:val="Page Numbers (Bottom of Page)"/>
        <w:docPartUnique/>
      </w:docPartObj>
    </w:sdtPr>
    <w:sdtContent>
      <w:p w:rsidR="001F6469" w:rsidRDefault="001773B8">
        <w:pPr>
          <w:pStyle w:val="a9"/>
          <w:jc w:val="right"/>
        </w:pPr>
        <w:fldSimple w:instr=" PAGE   \* MERGEFORMAT ">
          <w:r w:rsidR="002A41F7">
            <w:rPr>
              <w:noProof/>
            </w:rPr>
            <w:t>2</w:t>
          </w:r>
        </w:fldSimple>
      </w:p>
    </w:sdtContent>
  </w:sdt>
  <w:p w:rsidR="001F6469" w:rsidRDefault="001F646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69" w:rsidRDefault="001773B8">
    <w:pPr>
      <w:pStyle w:val="a9"/>
      <w:jc w:val="center"/>
    </w:pPr>
    <w:fldSimple w:instr="PAGE   \* MERGEFORMAT">
      <w:r w:rsidR="002A41F7">
        <w:rPr>
          <w:noProof/>
        </w:rPr>
        <w:t>125</w:t>
      </w:r>
    </w:fldSimple>
  </w:p>
  <w:p w:rsidR="001F6469" w:rsidRDefault="001F646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2D1" w:rsidRDefault="003712D1" w:rsidP="004A1BA8">
      <w:r>
        <w:separator/>
      </w:r>
    </w:p>
  </w:footnote>
  <w:footnote w:type="continuationSeparator" w:id="1">
    <w:p w:rsidR="003712D1" w:rsidRDefault="003712D1" w:rsidP="004A1B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0A0"/>
    <w:multiLevelType w:val="hybridMultilevel"/>
    <w:tmpl w:val="D834CA48"/>
    <w:lvl w:ilvl="0" w:tplc="00000012">
      <w:start w:val="1"/>
      <w:numFmt w:val="bullet"/>
      <w:lvlText w:val="–"/>
      <w:lvlJc w:val="left"/>
      <w:pPr>
        <w:ind w:left="1429" w:hanging="360"/>
      </w:pPr>
      <w:rPr>
        <w:rFonts w:ascii="Academy" w:hAnsi="Academy"/>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C31C28"/>
    <w:multiLevelType w:val="hybridMultilevel"/>
    <w:tmpl w:val="ACE6936E"/>
    <w:lvl w:ilvl="0" w:tplc="BE9865F6">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464D4"/>
    <w:multiLevelType w:val="hybridMultilevel"/>
    <w:tmpl w:val="81A41296"/>
    <w:lvl w:ilvl="0" w:tplc="04190011">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E09ED"/>
    <w:multiLevelType w:val="multilevel"/>
    <w:tmpl w:val="E94E1440"/>
    <w:lvl w:ilvl="0">
      <w:start w:val="3"/>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0C5301BC"/>
    <w:multiLevelType w:val="hybridMultilevel"/>
    <w:tmpl w:val="C3F4041A"/>
    <w:lvl w:ilvl="0" w:tplc="9DFA064A">
      <w:start w:val="5"/>
      <w:numFmt w:val="decimal"/>
      <w:lvlText w:val="%1."/>
      <w:lvlJc w:val="left"/>
      <w:pPr>
        <w:ind w:left="288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B238A6"/>
    <w:multiLevelType w:val="hybridMultilevel"/>
    <w:tmpl w:val="056EAB68"/>
    <w:lvl w:ilvl="0" w:tplc="04190011">
      <w:start w:val="2"/>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5D3455"/>
    <w:multiLevelType w:val="hybridMultilevel"/>
    <w:tmpl w:val="20A81F60"/>
    <w:lvl w:ilvl="0" w:tplc="5A2A68B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C924B2D"/>
    <w:multiLevelType w:val="hybridMultilevel"/>
    <w:tmpl w:val="01E86F16"/>
    <w:lvl w:ilvl="0" w:tplc="00000012">
      <w:start w:val="1"/>
      <w:numFmt w:val="bullet"/>
      <w:lvlText w:val="–"/>
      <w:lvlJc w:val="left"/>
      <w:pPr>
        <w:ind w:left="720" w:hanging="360"/>
      </w:pPr>
      <w:rPr>
        <w:rFonts w:ascii="Academy" w:hAnsi="Academy"/>
      </w:rPr>
    </w:lvl>
    <w:lvl w:ilvl="1" w:tplc="00000012">
      <w:start w:val="1"/>
      <w:numFmt w:val="bullet"/>
      <w:lvlText w:val="–"/>
      <w:lvlJc w:val="left"/>
      <w:pPr>
        <w:ind w:left="1440" w:hanging="360"/>
      </w:pPr>
      <w:rPr>
        <w:rFonts w:ascii="Academy" w:hAnsi="Academy"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A671BC"/>
    <w:multiLevelType w:val="hybridMultilevel"/>
    <w:tmpl w:val="C0EA8526"/>
    <w:lvl w:ilvl="0" w:tplc="AC665D88">
      <w:start w:val="1"/>
      <w:numFmt w:val="decimal"/>
      <w:lvlText w:val="%1)"/>
      <w:lvlJc w:val="left"/>
      <w:pPr>
        <w:ind w:left="288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5729EC"/>
    <w:multiLevelType w:val="hybridMultilevel"/>
    <w:tmpl w:val="EC10AB2C"/>
    <w:lvl w:ilvl="0" w:tplc="118430E6">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A2635B"/>
    <w:multiLevelType w:val="hybridMultilevel"/>
    <w:tmpl w:val="C5A85DDC"/>
    <w:lvl w:ilvl="0" w:tplc="C9E84F0E">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0D0B0F"/>
    <w:multiLevelType w:val="singleLevel"/>
    <w:tmpl w:val="04190011"/>
    <w:lvl w:ilvl="0">
      <w:start w:val="1"/>
      <w:numFmt w:val="decimal"/>
      <w:lvlText w:val="%1)"/>
      <w:lvlJc w:val="left"/>
      <w:pPr>
        <w:ind w:left="2880" w:hanging="360"/>
      </w:pPr>
      <w:rPr>
        <w:rFonts w:hint="default"/>
      </w:rPr>
    </w:lvl>
  </w:abstractNum>
  <w:abstractNum w:abstractNumId="12">
    <w:nsid w:val="2CBD08F0"/>
    <w:multiLevelType w:val="hybridMultilevel"/>
    <w:tmpl w:val="380EDFA6"/>
    <w:lvl w:ilvl="0" w:tplc="5488594E">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984933"/>
    <w:multiLevelType w:val="singleLevel"/>
    <w:tmpl w:val="04190011"/>
    <w:lvl w:ilvl="0">
      <w:start w:val="1"/>
      <w:numFmt w:val="decimal"/>
      <w:lvlText w:val="%1)"/>
      <w:lvlJc w:val="left"/>
      <w:pPr>
        <w:ind w:left="2880" w:hanging="360"/>
      </w:pPr>
      <w:rPr>
        <w:rFonts w:hint="default"/>
      </w:rPr>
    </w:lvl>
  </w:abstractNum>
  <w:abstractNum w:abstractNumId="14">
    <w:nsid w:val="345A168E"/>
    <w:multiLevelType w:val="hybridMultilevel"/>
    <w:tmpl w:val="7B96CC30"/>
    <w:lvl w:ilvl="0" w:tplc="CB74CD02">
      <w:start w:val="1"/>
      <w:numFmt w:val="decimal"/>
      <w:lvlText w:val="%1)"/>
      <w:lvlJc w:val="left"/>
      <w:pPr>
        <w:ind w:left="288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353446"/>
    <w:multiLevelType w:val="hybridMultilevel"/>
    <w:tmpl w:val="5C4AF2F4"/>
    <w:lvl w:ilvl="0" w:tplc="EAB48C18">
      <w:start w:val="1"/>
      <w:numFmt w:val="decimal"/>
      <w:lvlText w:val="%1."/>
      <w:lvlJc w:val="left"/>
      <w:pPr>
        <w:ind w:left="2880" w:hanging="360"/>
      </w:pPr>
      <w:rPr>
        <w:rFonts w:hint="default"/>
      </w:rPr>
    </w:lvl>
    <w:lvl w:ilvl="1" w:tplc="E580F954" w:tentative="1">
      <w:start w:val="1"/>
      <w:numFmt w:val="lowerLetter"/>
      <w:lvlText w:val="%2."/>
      <w:lvlJc w:val="left"/>
      <w:pPr>
        <w:ind w:left="1440" w:hanging="360"/>
      </w:pPr>
    </w:lvl>
    <w:lvl w:ilvl="2" w:tplc="D4CC2064" w:tentative="1">
      <w:start w:val="1"/>
      <w:numFmt w:val="lowerRoman"/>
      <w:lvlText w:val="%3."/>
      <w:lvlJc w:val="right"/>
      <w:pPr>
        <w:ind w:left="2160" w:hanging="180"/>
      </w:pPr>
    </w:lvl>
    <w:lvl w:ilvl="3" w:tplc="07A6B9A6" w:tentative="1">
      <w:start w:val="1"/>
      <w:numFmt w:val="decimal"/>
      <w:lvlText w:val="%4."/>
      <w:lvlJc w:val="left"/>
      <w:pPr>
        <w:ind w:left="2880" w:hanging="360"/>
      </w:pPr>
    </w:lvl>
    <w:lvl w:ilvl="4" w:tplc="CEC4C316" w:tentative="1">
      <w:start w:val="1"/>
      <w:numFmt w:val="lowerLetter"/>
      <w:lvlText w:val="%5."/>
      <w:lvlJc w:val="left"/>
      <w:pPr>
        <w:ind w:left="3600" w:hanging="360"/>
      </w:pPr>
    </w:lvl>
    <w:lvl w:ilvl="5" w:tplc="D5F835D4" w:tentative="1">
      <w:start w:val="1"/>
      <w:numFmt w:val="lowerRoman"/>
      <w:lvlText w:val="%6."/>
      <w:lvlJc w:val="right"/>
      <w:pPr>
        <w:ind w:left="4320" w:hanging="180"/>
      </w:pPr>
    </w:lvl>
    <w:lvl w:ilvl="6" w:tplc="538447C8" w:tentative="1">
      <w:start w:val="1"/>
      <w:numFmt w:val="decimal"/>
      <w:lvlText w:val="%7."/>
      <w:lvlJc w:val="left"/>
      <w:pPr>
        <w:ind w:left="5040" w:hanging="360"/>
      </w:pPr>
    </w:lvl>
    <w:lvl w:ilvl="7" w:tplc="316C8D5A" w:tentative="1">
      <w:start w:val="1"/>
      <w:numFmt w:val="lowerLetter"/>
      <w:lvlText w:val="%8."/>
      <w:lvlJc w:val="left"/>
      <w:pPr>
        <w:ind w:left="5760" w:hanging="360"/>
      </w:pPr>
    </w:lvl>
    <w:lvl w:ilvl="8" w:tplc="2CE83D8E" w:tentative="1">
      <w:start w:val="1"/>
      <w:numFmt w:val="lowerRoman"/>
      <w:lvlText w:val="%9."/>
      <w:lvlJc w:val="right"/>
      <w:pPr>
        <w:ind w:left="6480" w:hanging="180"/>
      </w:pPr>
    </w:lvl>
  </w:abstractNum>
  <w:abstractNum w:abstractNumId="16">
    <w:nsid w:val="3BBA131C"/>
    <w:multiLevelType w:val="hybridMultilevel"/>
    <w:tmpl w:val="99F60E52"/>
    <w:lvl w:ilvl="0" w:tplc="E972635E">
      <w:start w:val="4"/>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231F1C"/>
    <w:multiLevelType w:val="multilevel"/>
    <w:tmpl w:val="0D7A4654"/>
    <w:lvl w:ilvl="0">
      <w:start w:val="3"/>
      <w:numFmt w:val="decimal"/>
      <w:lvlText w:val="%1."/>
      <w:lvlJc w:val="left"/>
      <w:pPr>
        <w:ind w:left="28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C764F0"/>
    <w:multiLevelType w:val="hybridMultilevel"/>
    <w:tmpl w:val="80A4BC3E"/>
    <w:lvl w:ilvl="0" w:tplc="3CCCDDB2">
      <w:start w:val="1"/>
      <w:numFmt w:val="decimal"/>
      <w:lvlText w:val="%1)"/>
      <w:lvlJc w:val="left"/>
      <w:pPr>
        <w:ind w:left="7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D87B78"/>
    <w:multiLevelType w:val="singleLevel"/>
    <w:tmpl w:val="04190011"/>
    <w:lvl w:ilvl="0">
      <w:start w:val="1"/>
      <w:numFmt w:val="decimal"/>
      <w:lvlText w:val="%1)"/>
      <w:lvlJc w:val="left"/>
      <w:pPr>
        <w:ind w:left="2880" w:hanging="360"/>
      </w:pPr>
      <w:rPr>
        <w:rFonts w:hint="default"/>
      </w:rPr>
    </w:lvl>
  </w:abstractNum>
  <w:abstractNum w:abstractNumId="20">
    <w:nsid w:val="45B917AD"/>
    <w:multiLevelType w:val="hybridMultilevel"/>
    <w:tmpl w:val="385EF274"/>
    <w:lvl w:ilvl="0" w:tplc="0E0ADF48">
      <w:start w:val="1"/>
      <w:numFmt w:val="decimal"/>
      <w:pStyle w:val="a"/>
      <w:lvlText w:val="%1)"/>
      <w:lvlJc w:val="left"/>
      <w:pPr>
        <w:ind w:left="1070" w:hanging="360"/>
      </w:pPr>
      <w:rPr>
        <w:rFonts w:ascii="Times New Roman" w:eastAsia="Times New Roman" w:hAnsi="Times New Roman" w:cs="Times New Roman"/>
        <w:b w:val="0"/>
        <w:i w:val="0"/>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46B4382C"/>
    <w:multiLevelType w:val="hybridMultilevel"/>
    <w:tmpl w:val="5524D2BE"/>
    <w:lvl w:ilvl="0" w:tplc="263051F4">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D76766"/>
    <w:multiLevelType w:val="multilevel"/>
    <w:tmpl w:val="056EAB68"/>
    <w:styleLink w:val="3"/>
    <w:lvl w:ilvl="0">
      <w:start w:val="1"/>
      <w:numFmt w:val="decimal"/>
      <w:lvlText w:val="%1."/>
      <w:lvlJc w:val="left"/>
      <w:pPr>
        <w:ind w:left="28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8483376"/>
    <w:multiLevelType w:val="hybridMultilevel"/>
    <w:tmpl w:val="E2FC71A2"/>
    <w:lvl w:ilvl="0" w:tplc="00000012">
      <w:start w:val="1"/>
      <w:numFmt w:val="bullet"/>
      <w:lvlText w:val="–"/>
      <w:lvlJc w:val="left"/>
      <w:pPr>
        <w:ind w:left="1260" w:hanging="360"/>
      </w:pPr>
      <w:rPr>
        <w:rFonts w:ascii="Academy" w:hAnsi="Academy"/>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CE358D6"/>
    <w:multiLevelType w:val="multilevel"/>
    <w:tmpl w:val="5C4AF2F4"/>
    <w:styleLink w:val="2"/>
    <w:lvl w:ilvl="0">
      <w:start w:val="1"/>
      <w:numFmt w:val="decimal"/>
      <w:lvlText w:val="%1."/>
      <w:lvlJc w:val="left"/>
      <w:pPr>
        <w:ind w:left="28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2A67535"/>
    <w:multiLevelType w:val="hybridMultilevel"/>
    <w:tmpl w:val="9CF01C4C"/>
    <w:lvl w:ilvl="0" w:tplc="5A2A68B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94685D2">
      <w:start w:val="1"/>
      <w:numFmt w:val="decimal"/>
      <w:lvlText w:val="%4."/>
      <w:lvlJc w:val="left"/>
      <w:pPr>
        <w:ind w:left="288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nsid w:val="59E5020E"/>
    <w:multiLevelType w:val="hybridMultilevel"/>
    <w:tmpl w:val="FCE22984"/>
    <w:lvl w:ilvl="0" w:tplc="194A75E0">
      <w:start w:val="2"/>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F819CF"/>
    <w:multiLevelType w:val="hybridMultilevel"/>
    <w:tmpl w:val="3E50D5D6"/>
    <w:lvl w:ilvl="0" w:tplc="04190011">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410F1A"/>
    <w:multiLevelType w:val="hybridMultilevel"/>
    <w:tmpl w:val="FECC96D6"/>
    <w:lvl w:ilvl="0" w:tplc="13340624">
      <w:start w:val="4"/>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1D44C7"/>
    <w:multiLevelType w:val="hybridMultilevel"/>
    <w:tmpl w:val="F0D48710"/>
    <w:lvl w:ilvl="0" w:tplc="D71628B8">
      <w:start w:val="5"/>
      <w:numFmt w:val="decimal"/>
      <w:lvlText w:val="%1."/>
      <w:lvlJc w:val="left"/>
      <w:pPr>
        <w:ind w:left="2880" w:hanging="360"/>
      </w:pPr>
      <w:rPr>
        <w:rFonts w:hint="default"/>
        <w:color w:val="auto"/>
      </w:rPr>
    </w:lvl>
    <w:lvl w:ilvl="1" w:tplc="FFAE55FA">
      <w:numFmt w:val="bullet"/>
      <w:lvlText w:val="•"/>
      <w:lvlJc w:val="left"/>
      <w:pPr>
        <w:ind w:left="1440" w:hanging="360"/>
      </w:pPr>
      <w:rPr>
        <w:rFonts w:ascii="Liberation Serif" w:eastAsia="Times New Roman" w:hAnsi="Liberation Serif" w:cs="Liberation Serif"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314ED2"/>
    <w:multiLevelType w:val="multilevel"/>
    <w:tmpl w:val="5C4AF2F4"/>
    <w:styleLink w:val="1"/>
    <w:lvl w:ilvl="0">
      <w:start w:val="1"/>
      <w:numFmt w:val="decimal"/>
      <w:lvlText w:val="%1."/>
      <w:lvlJc w:val="left"/>
      <w:pPr>
        <w:ind w:left="28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ED503FE"/>
    <w:multiLevelType w:val="hybridMultilevel"/>
    <w:tmpl w:val="63DC5C86"/>
    <w:lvl w:ilvl="0" w:tplc="06289AC0">
      <w:start w:val="1"/>
      <w:numFmt w:val="bullet"/>
      <w:pStyle w:val="a0"/>
      <w:lvlText w:val="–"/>
      <w:lvlJc w:val="left"/>
      <w:pPr>
        <w:ind w:left="928"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4A210F"/>
    <w:multiLevelType w:val="hybridMultilevel"/>
    <w:tmpl w:val="EC18144C"/>
    <w:lvl w:ilvl="0" w:tplc="C6229FE0">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5"/>
  </w:num>
  <w:num w:numId="3">
    <w:abstractNumId w:val="18"/>
  </w:num>
  <w:num w:numId="4">
    <w:abstractNumId w:val="15"/>
  </w:num>
  <w:num w:numId="5">
    <w:abstractNumId w:val="30"/>
  </w:num>
  <w:num w:numId="6">
    <w:abstractNumId w:val="13"/>
  </w:num>
  <w:num w:numId="7">
    <w:abstractNumId w:val="24"/>
  </w:num>
  <w:num w:numId="8">
    <w:abstractNumId w:val="19"/>
  </w:num>
  <w:num w:numId="9">
    <w:abstractNumId w:val="3"/>
  </w:num>
  <w:num w:numId="10">
    <w:abstractNumId w:val="5"/>
  </w:num>
  <w:num w:numId="11">
    <w:abstractNumId w:val="22"/>
  </w:num>
  <w:num w:numId="12">
    <w:abstractNumId w:val="11"/>
  </w:num>
  <w:num w:numId="13">
    <w:abstractNumId w:val="2"/>
  </w:num>
  <w:num w:numId="14">
    <w:abstractNumId w:val="4"/>
  </w:num>
  <w:num w:numId="15">
    <w:abstractNumId w:val="27"/>
  </w:num>
  <w:num w:numId="16">
    <w:abstractNumId w:val="12"/>
  </w:num>
  <w:num w:numId="17">
    <w:abstractNumId w:val="32"/>
  </w:num>
  <w:num w:numId="18">
    <w:abstractNumId w:val="9"/>
  </w:num>
  <w:num w:numId="19">
    <w:abstractNumId w:val="17"/>
  </w:num>
  <w:num w:numId="20">
    <w:abstractNumId w:val="21"/>
  </w:num>
  <w:num w:numId="21">
    <w:abstractNumId w:val="28"/>
  </w:num>
  <w:num w:numId="22">
    <w:abstractNumId w:val="1"/>
  </w:num>
  <w:num w:numId="23">
    <w:abstractNumId w:val="29"/>
  </w:num>
  <w:num w:numId="24">
    <w:abstractNumId w:val="14"/>
  </w:num>
  <w:num w:numId="25">
    <w:abstractNumId w:val="16"/>
  </w:num>
  <w:num w:numId="26">
    <w:abstractNumId w:val="26"/>
  </w:num>
  <w:num w:numId="27">
    <w:abstractNumId w:val="8"/>
  </w:num>
  <w:num w:numId="28">
    <w:abstractNumId w:val="10"/>
  </w:num>
  <w:num w:numId="29">
    <w:abstractNumId w:val="20"/>
  </w:num>
  <w:num w:numId="30">
    <w:abstractNumId w:val="20"/>
    <w:lvlOverride w:ilvl="0">
      <w:startOverride w:val="1"/>
    </w:lvlOverride>
  </w:num>
  <w:num w:numId="31">
    <w:abstractNumId w:val="7"/>
  </w:num>
  <w:num w:numId="32">
    <w:abstractNumId w:val="31"/>
  </w:num>
  <w:num w:numId="33">
    <w:abstractNumId w:val="0"/>
  </w:num>
  <w:num w:numId="34">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60023"/>
    <w:rsid w:val="00000081"/>
    <w:rsid w:val="00036FDA"/>
    <w:rsid w:val="000833F0"/>
    <w:rsid w:val="00094D2C"/>
    <w:rsid w:val="000A3F4A"/>
    <w:rsid w:val="000B457F"/>
    <w:rsid w:val="000B4844"/>
    <w:rsid w:val="000D1C8A"/>
    <w:rsid w:val="000E0221"/>
    <w:rsid w:val="000E6DD5"/>
    <w:rsid w:val="001006F4"/>
    <w:rsid w:val="00102FC5"/>
    <w:rsid w:val="00104485"/>
    <w:rsid w:val="0013591D"/>
    <w:rsid w:val="00140D85"/>
    <w:rsid w:val="00150F3E"/>
    <w:rsid w:val="001554BE"/>
    <w:rsid w:val="00155B5F"/>
    <w:rsid w:val="00163F8A"/>
    <w:rsid w:val="001655B4"/>
    <w:rsid w:val="001722B6"/>
    <w:rsid w:val="00175F04"/>
    <w:rsid w:val="00176D8D"/>
    <w:rsid w:val="001773B8"/>
    <w:rsid w:val="001A4706"/>
    <w:rsid w:val="001A49FD"/>
    <w:rsid w:val="001C6385"/>
    <w:rsid w:val="001E2C8E"/>
    <w:rsid w:val="001E7270"/>
    <w:rsid w:val="001F3BB5"/>
    <w:rsid w:val="001F6469"/>
    <w:rsid w:val="001F7D8A"/>
    <w:rsid w:val="00215A38"/>
    <w:rsid w:val="00216229"/>
    <w:rsid w:val="002233FE"/>
    <w:rsid w:val="002262B0"/>
    <w:rsid w:val="00250FEC"/>
    <w:rsid w:val="002773BC"/>
    <w:rsid w:val="00280147"/>
    <w:rsid w:val="002877A1"/>
    <w:rsid w:val="0029460C"/>
    <w:rsid w:val="002A41F7"/>
    <w:rsid w:val="002A7F6E"/>
    <w:rsid w:val="002D3A7D"/>
    <w:rsid w:val="002D40B0"/>
    <w:rsid w:val="00314084"/>
    <w:rsid w:val="00316F85"/>
    <w:rsid w:val="00320692"/>
    <w:rsid w:val="00353CF8"/>
    <w:rsid w:val="003712AD"/>
    <w:rsid w:val="003712D1"/>
    <w:rsid w:val="00376318"/>
    <w:rsid w:val="00380D71"/>
    <w:rsid w:val="003C1489"/>
    <w:rsid w:val="003D28B7"/>
    <w:rsid w:val="003D6B4C"/>
    <w:rsid w:val="003F7600"/>
    <w:rsid w:val="00400F9B"/>
    <w:rsid w:val="00421977"/>
    <w:rsid w:val="004245DD"/>
    <w:rsid w:val="004402BA"/>
    <w:rsid w:val="00443F49"/>
    <w:rsid w:val="004576D7"/>
    <w:rsid w:val="004629E7"/>
    <w:rsid w:val="004719BD"/>
    <w:rsid w:val="00476358"/>
    <w:rsid w:val="0048302E"/>
    <w:rsid w:val="00483F48"/>
    <w:rsid w:val="00495AD2"/>
    <w:rsid w:val="004A1BA8"/>
    <w:rsid w:val="004A3DF1"/>
    <w:rsid w:val="004A7984"/>
    <w:rsid w:val="004B67BB"/>
    <w:rsid w:val="004C76C0"/>
    <w:rsid w:val="004D46C6"/>
    <w:rsid w:val="004F6C3E"/>
    <w:rsid w:val="00505E38"/>
    <w:rsid w:val="00512822"/>
    <w:rsid w:val="005238A3"/>
    <w:rsid w:val="005332B6"/>
    <w:rsid w:val="00550578"/>
    <w:rsid w:val="0056790E"/>
    <w:rsid w:val="00571245"/>
    <w:rsid w:val="005919B4"/>
    <w:rsid w:val="005A57E6"/>
    <w:rsid w:val="005C6899"/>
    <w:rsid w:val="005E7A11"/>
    <w:rsid w:val="005F445B"/>
    <w:rsid w:val="00610378"/>
    <w:rsid w:val="006177FB"/>
    <w:rsid w:val="00644BA3"/>
    <w:rsid w:val="0065131B"/>
    <w:rsid w:val="00652239"/>
    <w:rsid w:val="00653854"/>
    <w:rsid w:val="00654B88"/>
    <w:rsid w:val="00670EC0"/>
    <w:rsid w:val="0067426C"/>
    <w:rsid w:val="0068051F"/>
    <w:rsid w:val="00682761"/>
    <w:rsid w:val="00686AA7"/>
    <w:rsid w:val="006A3C91"/>
    <w:rsid w:val="006A7594"/>
    <w:rsid w:val="006D0E11"/>
    <w:rsid w:val="006D0E8B"/>
    <w:rsid w:val="006E5BC5"/>
    <w:rsid w:val="006E5CD5"/>
    <w:rsid w:val="00720031"/>
    <w:rsid w:val="00723B5A"/>
    <w:rsid w:val="00730782"/>
    <w:rsid w:val="007334AB"/>
    <w:rsid w:val="00743168"/>
    <w:rsid w:val="00751A32"/>
    <w:rsid w:val="00754B9C"/>
    <w:rsid w:val="00760B0B"/>
    <w:rsid w:val="007803F1"/>
    <w:rsid w:val="00792E73"/>
    <w:rsid w:val="00793845"/>
    <w:rsid w:val="00795992"/>
    <w:rsid w:val="007C3799"/>
    <w:rsid w:val="007C52CD"/>
    <w:rsid w:val="007D0296"/>
    <w:rsid w:val="00831775"/>
    <w:rsid w:val="00842F21"/>
    <w:rsid w:val="00853FAA"/>
    <w:rsid w:val="008605E7"/>
    <w:rsid w:val="008740E4"/>
    <w:rsid w:val="00881714"/>
    <w:rsid w:val="00884850"/>
    <w:rsid w:val="008B177D"/>
    <w:rsid w:val="008C12F5"/>
    <w:rsid w:val="009019F6"/>
    <w:rsid w:val="009038E8"/>
    <w:rsid w:val="009073AB"/>
    <w:rsid w:val="00907CB3"/>
    <w:rsid w:val="00915209"/>
    <w:rsid w:val="00923985"/>
    <w:rsid w:val="0092555D"/>
    <w:rsid w:val="00933C4E"/>
    <w:rsid w:val="00934182"/>
    <w:rsid w:val="00944C7E"/>
    <w:rsid w:val="00960023"/>
    <w:rsid w:val="00966109"/>
    <w:rsid w:val="00971DE8"/>
    <w:rsid w:val="00971E75"/>
    <w:rsid w:val="009A6D86"/>
    <w:rsid w:val="009B034E"/>
    <w:rsid w:val="009B7BE9"/>
    <w:rsid w:val="009C5C40"/>
    <w:rsid w:val="009F11F9"/>
    <w:rsid w:val="009F5AB8"/>
    <w:rsid w:val="00A06AD6"/>
    <w:rsid w:val="00A22D43"/>
    <w:rsid w:val="00A35FBC"/>
    <w:rsid w:val="00A40B92"/>
    <w:rsid w:val="00A44A76"/>
    <w:rsid w:val="00A549CC"/>
    <w:rsid w:val="00A877B1"/>
    <w:rsid w:val="00AA4D32"/>
    <w:rsid w:val="00AB2905"/>
    <w:rsid w:val="00AC529B"/>
    <w:rsid w:val="00AC76EF"/>
    <w:rsid w:val="00AC7BEC"/>
    <w:rsid w:val="00AE34AE"/>
    <w:rsid w:val="00AE6E2E"/>
    <w:rsid w:val="00AF394A"/>
    <w:rsid w:val="00B265EF"/>
    <w:rsid w:val="00B274AF"/>
    <w:rsid w:val="00B507A8"/>
    <w:rsid w:val="00B56D53"/>
    <w:rsid w:val="00B71981"/>
    <w:rsid w:val="00B73C5D"/>
    <w:rsid w:val="00B87A7E"/>
    <w:rsid w:val="00B94B55"/>
    <w:rsid w:val="00BB30BA"/>
    <w:rsid w:val="00BB36E3"/>
    <w:rsid w:val="00BD7E25"/>
    <w:rsid w:val="00BE5E27"/>
    <w:rsid w:val="00C11E04"/>
    <w:rsid w:val="00C121D2"/>
    <w:rsid w:val="00C15140"/>
    <w:rsid w:val="00C1767B"/>
    <w:rsid w:val="00C20A81"/>
    <w:rsid w:val="00C32193"/>
    <w:rsid w:val="00C4339F"/>
    <w:rsid w:val="00C86F07"/>
    <w:rsid w:val="00C9162C"/>
    <w:rsid w:val="00CA7427"/>
    <w:rsid w:val="00CB380F"/>
    <w:rsid w:val="00CC0B20"/>
    <w:rsid w:val="00CC3220"/>
    <w:rsid w:val="00CC3596"/>
    <w:rsid w:val="00CD2532"/>
    <w:rsid w:val="00D05D4B"/>
    <w:rsid w:val="00D05F36"/>
    <w:rsid w:val="00D15B58"/>
    <w:rsid w:val="00D229C1"/>
    <w:rsid w:val="00D25524"/>
    <w:rsid w:val="00D33666"/>
    <w:rsid w:val="00D441EE"/>
    <w:rsid w:val="00D54AE0"/>
    <w:rsid w:val="00D550A4"/>
    <w:rsid w:val="00D66E2E"/>
    <w:rsid w:val="00D85FC7"/>
    <w:rsid w:val="00DB0699"/>
    <w:rsid w:val="00DB54C6"/>
    <w:rsid w:val="00DC2796"/>
    <w:rsid w:val="00DC5490"/>
    <w:rsid w:val="00DD095E"/>
    <w:rsid w:val="00DF0E17"/>
    <w:rsid w:val="00E012D8"/>
    <w:rsid w:val="00E50A5C"/>
    <w:rsid w:val="00E74692"/>
    <w:rsid w:val="00EA39FF"/>
    <w:rsid w:val="00EA7AFC"/>
    <w:rsid w:val="00EB1598"/>
    <w:rsid w:val="00EB2FC0"/>
    <w:rsid w:val="00EB47A2"/>
    <w:rsid w:val="00EC6D60"/>
    <w:rsid w:val="00ED1AB8"/>
    <w:rsid w:val="00EE136B"/>
    <w:rsid w:val="00EF5A8C"/>
    <w:rsid w:val="00F12940"/>
    <w:rsid w:val="00F20A80"/>
    <w:rsid w:val="00F521E5"/>
    <w:rsid w:val="00F63B39"/>
    <w:rsid w:val="00F667B0"/>
    <w:rsid w:val="00F66AC4"/>
    <w:rsid w:val="00F721AF"/>
    <w:rsid w:val="00F857AB"/>
    <w:rsid w:val="00F91589"/>
    <w:rsid w:val="00F965A8"/>
    <w:rsid w:val="00FB1873"/>
    <w:rsid w:val="00FB78AD"/>
    <w:rsid w:val="00FC703D"/>
    <w:rsid w:val="00FD0693"/>
    <w:rsid w:val="00FE2EEF"/>
    <w:rsid w:val="00FE5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B177D"/>
    <w:pPr>
      <w:spacing w:after="0" w:line="240" w:lineRule="auto"/>
    </w:pPr>
    <w:rPr>
      <w:rFonts w:ascii="Times New Roman" w:eastAsia="Times New Roman" w:hAnsi="Times New Roman" w:cs="Times New Roman"/>
      <w:sz w:val="24"/>
      <w:szCs w:val="24"/>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Title">
    <w:name w:val="ConsPlusTitle"/>
    <w:rsid w:val="0096002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60023"/>
    <w:pPr>
      <w:widowControl w:val="0"/>
      <w:autoSpaceDE w:val="0"/>
      <w:autoSpaceDN w:val="0"/>
      <w:spacing w:after="0" w:line="240" w:lineRule="auto"/>
    </w:pPr>
    <w:rPr>
      <w:rFonts w:ascii="Calibri" w:eastAsia="Times New Roman" w:hAnsi="Calibri" w:cs="Calibri"/>
      <w:szCs w:val="20"/>
      <w:lang w:eastAsia="ru-RU"/>
    </w:rPr>
  </w:style>
  <w:style w:type="character" w:styleId="a5">
    <w:name w:val="Hyperlink"/>
    <w:basedOn w:val="a2"/>
    <w:uiPriority w:val="99"/>
    <w:unhideWhenUsed/>
    <w:rsid w:val="006177FB"/>
    <w:rPr>
      <w:color w:val="0000FF" w:themeColor="hyperlink"/>
      <w:u w:val="single"/>
    </w:rPr>
  </w:style>
  <w:style w:type="paragraph" w:styleId="a6">
    <w:name w:val="List Paragraph"/>
    <w:basedOn w:val="a1"/>
    <w:uiPriority w:val="34"/>
    <w:qFormat/>
    <w:rsid w:val="003C1489"/>
    <w:pPr>
      <w:ind w:left="720"/>
      <w:contextualSpacing/>
    </w:pPr>
  </w:style>
  <w:style w:type="paragraph" w:styleId="a7">
    <w:name w:val="header"/>
    <w:basedOn w:val="a1"/>
    <w:link w:val="a8"/>
    <w:uiPriority w:val="99"/>
    <w:unhideWhenUsed/>
    <w:rsid w:val="004A1BA8"/>
    <w:pPr>
      <w:tabs>
        <w:tab w:val="center" w:pos="4677"/>
        <w:tab w:val="right" w:pos="9355"/>
      </w:tabs>
    </w:pPr>
  </w:style>
  <w:style w:type="character" w:customStyle="1" w:styleId="a8">
    <w:name w:val="Верхний колонтитул Знак"/>
    <w:basedOn w:val="a2"/>
    <w:link w:val="a7"/>
    <w:uiPriority w:val="99"/>
    <w:rsid w:val="004A1BA8"/>
    <w:rPr>
      <w:rFonts w:ascii="Times New Roman" w:eastAsia="Times New Roman" w:hAnsi="Times New Roman" w:cs="Times New Roman"/>
      <w:sz w:val="24"/>
      <w:szCs w:val="24"/>
      <w:lang w:eastAsia="ar-SA"/>
    </w:rPr>
  </w:style>
  <w:style w:type="paragraph" w:styleId="a9">
    <w:name w:val="footer"/>
    <w:basedOn w:val="a1"/>
    <w:link w:val="aa"/>
    <w:uiPriority w:val="99"/>
    <w:unhideWhenUsed/>
    <w:rsid w:val="004A1BA8"/>
    <w:pPr>
      <w:tabs>
        <w:tab w:val="center" w:pos="4677"/>
        <w:tab w:val="right" w:pos="9355"/>
      </w:tabs>
    </w:pPr>
  </w:style>
  <w:style w:type="character" w:customStyle="1" w:styleId="aa">
    <w:name w:val="Нижний колонтитул Знак"/>
    <w:basedOn w:val="a2"/>
    <w:link w:val="a9"/>
    <w:uiPriority w:val="99"/>
    <w:rsid w:val="004A1BA8"/>
    <w:rPr>
      <w:rFonts w:ascii="Times New Roman" w:eastAsia="Times New Roman" w:hAnsi="Times New Roman" w:cs="Times New Roman"/>
      <w:sz w:val="24"/>
      <w:szCs w:val="24"/>
      <w:lang w:eastAsia="ar-SA"/>
    </w:rPr>
  </w:style>
  <w:style w:type="numbering" w:customStyle="1" w:styleId="1">
    <w:name w:val="Стиль1"/>
    <w:uiPriority w:val="99"/>
    <w:rsid w:val="001655B4"/>
    <w:pPr>
      <w:numPr>
        <w:numId w:val="5"/>
      </w:numPr>
    </w:pPr>
  </w:style>
  <w:style w:type="numbering" w:customStyle="1" w:styleId="2">
    <w:name w:val="Стиль2"/>
    <w:uiPriority w:val="99"/>
    <w:rsid w:val="00316F85"/>
    <w:pPr>
      <w:numPr>
        <w:numId w:val="7"/>
      </w:numPr>
    </w:pPr>
  </w:style>
  <w:style w:type="numbering" w:customStyle="1" w:styleId="3">
    <w:name w:val="Стиль3"/>
    <w:uiPriority w:val="99"/>
    <w:rsid w:val="00316F85"/>
    <w:pPr>
      <w:numPr>
        <w:numId w:val="11"/>
      </w:numPr>
    </w:pPr>
  </w:style>
  <w:style w:type="paragraph" w:customStyle="1" w:styleId="ConsPlusNonformat">
    <w:name w:val="ConsPlusNonformat"/>
    <w:rsid w:val="00853F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53FA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53F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53F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53FA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53FAA"/>
    <w:pPr>
      <w:widowControl w:val="0"/>
      <w:autoSpaceDE w:val="0"/>
      <w:autoSpaceDN w:val="0"/>
      <w:spacing w:after="0" w:line="240" w:lineRule="auto"/>
    </w:pPr>
    <w:rPr>
      <w:rFonts w:ascii="Arial" w:eastAsia="Times New Roman" w:hAnsi="Arial" w:cs="Arial"/>
      <w:sz w:val="20"/>
      <w:szCs w:val="20"/>
      <w:lang w:eastAsia="ru-RU"/>
    </w:rPr>
  </w:style>
  <w:style w:type="paragraph" w:styleId="ab">
    <w:name w:val="Balloon Text"/>
    <w:basedOn w:val="a1"/>
    <w:link w:val="ac"/>
    <w:uiPriority w:val="99"/>
    <w:semiHidden/>
    <w:unhideWhenUsed/>
    <w:rsid w:val="00853FAA"/>
    <w:rPr>
      <w:rFonts w:ascii="Tahoma" w:hAnsi="Tahoma" w:cs="Tahoma"/>
      <w:sz w:val="16"/>
      <w:szCs w:val="16"/>
    </w:rPr>
  </w:style>
  <w:style w:type="character" w:customStyle="1" w:styleId="ac">
    <w:name w:val="Текст выноски Знак"/>
    <w:basedOn w:val="a2"/>
    <w:link w:val="ab"/>
    <w:uiPriority w:val="99"/>
    <w:semiHidden/>
    <w:rsid w:val="00853FAA"/>
    <w:rPr>
      <w:rFonts w:ascii="Tahoma" w:eastAsia="Times New Roman" w:hAnsi="Tahoma" w:cs="Tahoma"/>
      <w:sz w:val="16"/>
      <w:szCs w:val="16"/>
      <w:lang w:eastAsia="ar-SA"/>
    </w:rPr>
  </w:style>
  <w:style w:type="paragraph" w:customStyle="1" w:styleId="ad">
    <w:name w:val="Основной ГП"/>
    <w:basedOn w:val="a1"/>
    <w:link w:val="ae"/>
    <w:qFormat/>
    <w:rsid w:val="00163F8A"/>
    <w:pPr>
      <w:spacing w:before="120" w:line="276" w:lineRule="auto"/>
      <w:ind w:firstLine="709"/>
      <w:jc w:val="both"/>
    </w:pPr>
    <w:rPr>
      <w:sz w:val="28"/>
      <w:szCs w:val="28"/>
      <w:lang w:eastAsia="en-US"/>
    </w:rPr>
  </w:style>
  <w:style w:type="character" w:customStyle="1" w:styleId="ae">
    <w:name w:val="Основной ГП Знак"/>
    <w:link w:val="ad"/>
    <w:rsid w:val="00163F8A"/>
    <w:rPr>
      <w:rFonts w:ascii="Times New Roman" w:eastAsia="Times New Roman" w:hAnsi="Times New Roman" w:cs="Times New Roman"/>
      <w:sz w:val="28"/>
      <w:szCs w:val="28"/>
    </w:rPr>
  </w:style>
  <w:style w:type="paragraph" w:customStyle="1" w:styleId="a">
    <w:name w:val="Нумерованный ГП"/>
    <w:basedOn w:val="a1"/>
    <w:link w:val="af"/>
    <w:qFormat/>
    <w:rsid w:val="00163F8A"/>
    <w:pPr>
      <w:numPr>
        <w:numId w:val="29"/>
      </w:numPr>
      <w:spacing w:before="120" w:line="276" w:lineRule="auto"/>
      <w:ind w:left="0" w:firstLine="709"/>
      <w:contextualSpacing/>
      <w:jc w:val="both"/>
    </w:pPr>
    <w:rPr>
      <w:sz w:val="28"/>
      <w:szCs w:val="28"/>
      <w:lang w:eastAsia="ru-RU"/>
    </w:rPr>
  </w:style>
  <w:style w:type="character" w:customStyle="1" w:styleId="af">
    <w:name w:val="Нумерованный ГП Знак"/>
    <w:link w:val="a"/>
    <w:rsid w:val="00163F8A"/>
    <w:rPr>
      <w:rFonts w:ascii="Times New Roman" w:eastAsia="Times New Roman" w:hAnsi="Times New Roman" w:cs="Times New Roman"/>
      <w:sz w:val="28"/>
      <w:szCs w:val="28"/>
      <w:lang w:eastAsia="ru-RU"/>
    </w:rPr>
  </w:style>
  <w:style w:type="paragraph" w:customStyle="1" w:styleId="a0">
    <w:name w:val="Маркированный ГП"/>
    <w:basedOn w:val="a6"/>
    <w:link w:val="af0"/>
    <w:qFormat/>
    <w:rsid w:val="000D1C8A"/>
    <w:pPr>
      <w:numPr>
        <w:numId w:val="32"/>
      </w:numPr>
      <w:spacing w:before="120" w:line="276" w:lineRule="auto"/>
      <w:ind w:left="0" w:firstLine="698"/>
      <w:jc w:val="both"/>
    </w:pPr>
    <w:rPr>
      <w:sz w:val="28"/>
      <w:szCs w:val="28"/>
      <w:lang w:eastAsia="ru-RU"/>
    </w:rPr>
  </w:style>
  <w:style w:type="character" w:customStyle="1" w:styleId="af0">
    <w:name w:val="Маркированный ГП Знак"/>
    <w:link w:val="a0"/>
    <w:rsid w:val="000D1C8A"/>
    <w:rPr>
      <w:rFonts w:ascii="Times New Roman" w:eastAsia="Times New Roman" w:hAnsi="Times New Roman" w:cs="Times New Roman"/>
      <w:sz w:val="28"/>
      <w:szCs w:val="28"/>
      <w:lang w:eastAsia="ru-RU"/>
    </w:rPr>
  </w:style>
  <w:style w:type="character" w:styleId="af1">
    <w:name w:val="FollowedHyperlink"/>
    <w:basedOn w:val="a2"/>
    <w:uiPriority w:val="99"/>
    <w:semiHidden/>
    <w:unhideWhenUsed/>
    <w:rsid w:val="006D0E11"/>
    <w:rPr>
      <w:color w:val="800080"/>
      <w:u w:val="single"/>
    </w:rPr>
  </w:style>
  <w:style w:type="paragraph" w:customStyle="1" w:styleId="xl65">
    <w:name w:val="xl65"/>
    <w:basedOn w:val="a1"/>
    <w:rsid w:val="006D0E11"/>
    <w:pPr>
      <w:spacing w:before="100" w:beforeAutospacing="1" w:after="100" w:afterAutospacing="1"/>
    </w:pPr>
    <w:rPr>
      <w:lang w:eastAsia="ru-RU"/>
    </w:rPr>
  </w:style>
  <w:style w:type="paragraph" w:customStyle="1" w:styleId="xl66">
    <w:name w:val="xl66"/>
    <w:basedOn w:val="a1"/>
    <w:rsid w:val="006D0E11"/>
    <w:pPr>
      <w:pBdr>
        <w:bottom w:val="single" w:sz="8" w:space="0" w:color="auto"/>
        <w:right w:val="single" w:sz="8" w:space="0" w:color="auto"/>
      </w:pBdr>
      <w:spacing w:before="100" w:beforeAutospacing="1" w:after="100" w:afterAutospacing="1"/>
      <w:textAlignment w:val="top"/>
    </w:pPr>
    <w:rPr>
      <w:lang w:eastAsia="ru-RU"/>
    </w:rPr>
  </w:style>
  <w:style w:type="paragraph" w:customStyle="1" w:styleId="xl67">
    <w:name w:val="xl67"/>
    <w:basedOn w:val="a1"/>
    <w:rsid w:val="006D0E11"/>
    <w:pPr>
      <w:pBdr>
        <w:left w:val="single" w:sz="8" w:space="0" w:color="auto"/>
        <w:bottom w:val="single" w:sz="8" w:space="0" w:color="auto"/>
        <w:right w:val="single" w:sz="8" w:space="0" w:color="auto"/>
      </w:pBdr>
      <w:spacing w:before="100" w:beforeAutospacing="1" w:after="100" w:afterAutospacing="1"/>
      <w:textAlignment w:val="top"/>
    </w:pPr>
    <w:rPr>
      <w:lang w:eastAsia="ru-RU"/>
    </w:rPr>
  </w:style>
  <w:style w:type="paragraph" w:customStyle="1" w:styleId="xl68">
    <w:name w:val="xl68"/>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ru-RU"/>
    </w:rPr>
  </w:style>
  <w:style w:type="paragraph" w:customStyle="1" w:styleId="xl69">
    <w:name w:val="xl69"/>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70">
    <w:name w:val="xl70"/>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71">
    <w:name w:val="xl71"/>
    <w:basedOn w:val="a1"/>
    <w:rsid w:val="006D0E11"/>
    <w:pPr>
      <w:pBdr>
        <w:top w:val="single" w:sz="8" w:space="0" w:color="auto"/>
        <w:left w:val="single" w:sz="8" w:space="0" w:color="auto"/>
        <w:bottom w:val="single" w:sz="8" w:space="0" w:color="auto"/>
      </w:pBdr>
      <w:spacing w:before="100" w:beforeAutospacing="1" w:after="100" w:afterAutospacing="1"/>
      <w:textAlignment w:val="top"/>
    </w:pPr>
    <w:rPr>
      <w:lang w:eastAsia="ru-RU"/>
    </w:rPr>
  </w:style>
  <w:style w:type="paragraph" w:customStyle="1" w:styleId="xl72">
    <w:name w:val="xl72"/>
    <w:basedOn w:val="a1"/>
    <w:rsid w:val="006D0E11"/>
    <w:pPr>
      <w:pBdr>
        <w:top w:val="single" w:sz="8" w:space="0" w:color="auto"/>
        <w:bottom w:val="single" w:sz="8" w:space="0" w:color="auto"/>
        <w:right w:val="single" w:sz="8" w:space="0" w:color="auto"/>
      </w:pBdr>
      <w:spacing w:before="100" w:beforeAutospacing="1" w:after="100" w:afterAutospacing="1"/>
      <w:textAlignment w:val="top"/>
    </w:pPr>
    <w:rPr>
      <w:lang w:eastAsia="ru-RU"/>
    </w:rPr>
  </w:style>
  <w:style w:type="paragraph" w:customStyle="1" w:styleId="xl73">
    <w:name w:val="xl73"/>
    <w:basedOn w:val="a1"/>
    <w:rsid w:val="006D0E11"/>
    <w:pPr>
      <w:pBdr>
        <w:top w:val="single" w:sz="8" w:space="0" w:color="auto"/>
        <w:left w:val="single" w:sz="8" w:space="0" w:color="auto"/>
      </w:pBdr>
      <w:spacing w:before="100" w:beforeAutospacing="1" w:after="100" w:afterAutospacing="1"/>
      <w:textAlignment w:val="top"/>
    </w:pPr>
    <w:rPr>
      <w:lang w:eastAsia="ru-RU"/>
    </w:rPr>
  </w:style>
  <w:style w:type="paragraph" w:customStyle="1" w:styleId="xl74">
    <w:name w:val="xl74"/>
    <w:basedOn w:val="a1"/>
    <w:rsid w:val="006D0E11"/>
    <w:pPr>
      <w:pBdr>
        <w:top w:val="single" w:sz="8" w:space="0" w:color="auto"/>
        <w:right w:val="single" w:sz="8" w:space="0" w:color="auto"/>
      </w:pBdr>
      <w:spacing w:before="100" w:beforeAutospacing="1" w:after="100" w:afterAutospacing="1"/>
      <w:textAlignment w:val="top"/>
    </w:pPr>
    <w:rPr>
      <w:lang w:eastAsia="ru-RU"/>
    </w:rPr>
  </w:style>
  <w:style w:type="paragraph" w:customStyle="1" w:styleId="xl75">
    <w:name w:val="xl75"/>
    <w:basedOn w:val="a1"/>
    <w:rsid w:val="006D0E11"/>
    <w:pPr>
      <w:pBdr>
        <w:left w:val="single" w:sz="8" w:space="0" w:color="auto"/>
      </w:pBdr>
      <w:spacing w:before="100" w:beforeAutospacing="1" w:after="100" w:afterAutospacing="1"/>
      <w:textAlignment w:val="top"/>
    </w:pPr>
    <w:rPr>
      <w:lang w:eastAsia="ru-RU"/>
    </w:rPr>
  </w:style>
  <w:style w:type="paragraph" w:customStyle="1" w:styleId="xl76">
    <w:name w:val="xl76"/>
    <w:basedOn w:val="a1"/>
    <w:rsid w:val="006D0E11"/>
    <w:pPr>
      <w:pBdr>
        <w:right w:val="single" w:sz="8" w:space="0" w:color="auto"/>
      </w:pBdr>
      <w:spacing w:before="100" w:beforeAutospacing="1" w:after="100" w:afterAutospacing="1"/>
      <w:textAlignment w:val="top"/>
    </w:pPr>
    <w:rPr>
      <w:lang w:eastAsia="ru-RU"/>
    </w:rPr>
  </w:style>
  <w:style w:type="paragraph" w:customStyle="1" w:styleId="xl77">
    <w:name w:val="xl77"/>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8">
    <w:name w:val="xl78"/>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eastAsia="ru-RU"/>
    </w:rPr>
  </w:style>
  <w:style w:type="paragraph" w:customStyle="1" w:styleId="xl79">
    <w:name w:val="xl79"/>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eastAsia="ru-RU"/>
    </w:rPr>
  </w:style>
  <w:style w:type="paragraph" w:customStyle="1" w:styleId="xl80">
    <w:name w:val="xl80"/>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81">
    <w:name w:val="xl81"/>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eastAsia="ru-RU"/>
    </w:rPr>
  </w:style>
  <w:style w:type="paragraph" w:customStyle="1" w:styleId="xl82">
    <w:name w:val="xl82"/>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83">
    <w:name w:val="xl83"/>
    <w:basedOn w:val="a1"/>
    <w:rsid w:val="006D0E11"/>
    <w:pPr>
      <w:pBdr>
        <w:bottom w:val="single" w:sz="8" w:space="0" w:color="auto"/>
        <w:right w:val="single" w:sz="8" w:space="0" w:color="auto"/>
      </w:pBdr>
      <w:spacing w:before="100" w:beforeAutospacing="1" w:after="100" w:afterAutospacing="1"/>
      <w:textAlignment w:val="top"/>
    </w:pPr>
    <w:rPr>
      <w:lang w:eastAsia="ru-RU"/>
    </w:rPr>
  </w:style>
  <w:style w:type="paragraph" w:customStyle="1" w:styleId="xl84">
    <w:name w:val="xl84"/>
    <w:basedOn w:val="a1"/>
    <w:rsid w:val="006D0E11"/>
    <w:pPr>
      <w:pBdr>
        <w:right w:val="single" w:sz="8" w:space="0" w:color="auto"/>
      </w:pBdr>
      <w:spacing w:before="100" w:beforeAutospacing="1" w:after="100" w:afterAutospacing="1"/>
      <w:textAlignment w:val="top"/>
    </w:pPr>
    <w:rPr>
      <w:lang w:eastAsia="ru-RU"/>
    </w:rPr>
  </w:style>
  <w:style w:type="paragraph" w:customStyle="1" w:styleId="xl85">
    <w:name w:val="xl85"/>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eastAsia="ru-RU"/>
    </w:rPr>
  </w:style>
  <w:style w:type="paragraph" w:customStyle="1" w:styleId="xl86">
    <w:name w:val="xl86"/>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87">
    <w:name w:val="xl87"/>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88">
    <w:name w:val="xl88"/>
    <w:basedOn w:val="a1"/>
    <w:rsid w:val="006D0E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89">
    <w:name w:val="xl89"/>
    <w:basedOn w:val="a1"/>
    <w:rsid w:val="00EF5A8C"/>
    <w:pPr>
      <w:pBdr>
        <w:right w:val="single" w:sz="4" w:space="0" w:color="auto"/>
      </w:pBdr>
      <w:spacing w:before="100" w:beforeAutospacing="1" w:after="100" w:afterAutospacing="1"/>
      <w:jc w:val="center"/>
      <w:textAlignment w:val="top"/>
    </w:pPr>
    <w:rPr>
      <w:i/>
      <w:iCs/>
      <w:lang w:eastAsia="ru-RU"/>
    </w:rPr>
  </w:style>
  <w:style w:type="paragraph" w:customStyle="1" w:styleId="xl90">
    <w:name w:val="xl90"/>
    <w:basedOn w:val="a1"/>
    <w:rsid w:val="00EF5A8C"/>
    <w:pPr>
      <w:pBdr>
        <w:left w:val="single" w:sz="4" w:space="0" w:color="auto"/>
        <w:bottom w:val="single" w:sz="4" w:space="0" w:color="auto"/>
      </w:pBdr>
      <w:spacing w:before="100" w:beforeAutospacing="1" w:after="100" w:afterAutospacing="1"/>
      <w:jc w:val="center"/>
      <w:textAlignment w:val="top"/>
    </w:pPr>
    <w:rPr>
      <w:i/>
      <w:iCs/>
      <w:lang w:eastAsia="ru-RU"/>
    </w:rPr>
  </w:style>
  <w:style w:type="paragraph" w:customStyle="1" w:styleId="xl91">
    <w:name w:val="xl91"/>
    <w:basedOn w:val="a1"/>
    <w:rsid w:val="00EF5A8C"/>
    <w:pPr>
      <w:pBdr>
        <w:bottom w:val="single" w:sz="4" w:space="0" w:color="auto"/>
        <w:right w:val="single" w:sz="4" w:space="0" w:color="auto"/>
      </w:pBdr>
      <w:spacing w:before="100" w:beforeAutospacing="1" w:after="100" w:afterAutospacing="1"/>
      <w:jc w:val="center"/>
      <w:textAlignment w:val="top"/>
    </w:pPr>
    <w:rPr>
      <w:i/>
      <w:iCs/>
      <w:lang w:eastAsia="ru-RU"/>
    </w:rPr>
  </w:style>
  <w:style w:type="paragraph" w:customStyle="1" w:styleId="xl92">
    <w:name w:val="xl92"/>
    <w:basedOn w:val="a1"/>
    <w:rsid w:val="00EF5A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93">
    <w:name w:val="xl93"/>
    <w:basedOn w:val="a1"/>
    <w:rsid w:val="00EF5A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94">
    <w:name w:val="xl94"/>
    <w:basedOn w:val="a1"/>
    <w:rsid w:val="00EF5A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eastAsia="ru-RU"/>
    </w:rPr>
  </w:style>
  <w:style w:type="paragraph" w:customStyle="1" w:styleId="xl95">
    <w:name w:val="xl95"/>
    <w:basedOn w:val="a1"/>
    <w:rsid w:val="00EF5A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96">
    <w:name w:val="xl96"/>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97">
    <w:name w:val="xl97"/>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98">
    <w:name w:val="xl98"/>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99">
    <w:name w:val="xl99"/>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00">
    <w:name w:val="xl100"/>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Liberation Serif" w:hAnsi="Liberation Serif" w:cs="Liberation Serif"/>
      <w:color w:val="FF0000"/>
      <w:sz w:val="20"/>
      <w:szCs w:val="20"/>
      <w:lang w:eastAsia="ru-RU"/>
    </w:rPr>
  </w:style>
  <w:style w:type="paragraph" w:customStyle="1" w:styleId="xl101">
    <w:name w:val="xl101"/>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color w:val="FF0000"/>
      <w:sz w:val="20"/>
      <w:szCs w:val="20"/>
      <w:lang w:eastAsia="ru-RU"/>
    </w:rPr>
  </w:style>
  <w:style w:type="paragraph" w:customStyle="1" w:styleId="xl102">
    <w:name w:val="xl102"/>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03">
    <w:name w:val="xl103"/>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04">
    <w:name w:val="xl104"/>
    <w:basedOn w:val="a1"/>
    <w:rsid w:val="00C151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Liberation Serif" w:hAnsi="Liberation Serif" w:cs="Liberation Serif"/>
      <w:sz w:val="20"/>
      <w:szCs w:val="20"/>
      <w:lang w:eastAsia="ru-RU"/>
    </w:rPr>
  </w:style>
  <w:style w:type="paragraph" w:customStyle="1" w:styleId="xl105">
    <w:name w:val="xl105"/>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color w:val="000000"/>
      <w:sz w:val="20"/>
      <w:szCs w:val="20"/>
      <w:lang w:eastAsia="ru-RU"/>
    </w:rPr>
  </w:style>
  <w:style w:type="paragraph" w:customStyle="1" w:styleId="xl106">
    <w:name w:val="xl106"/>
    <w:basedOn w:val="a1"/>
    <w:rsid w:val="00C151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07">
    <w:name w:val="xl107"/>
    <w:basedOn w:val="a1"/>
    <w:rsid w:val="00C151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08">
    <w:name w:val="xl108"/>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Liberation Serif" w:hAnsi="Liberation Serif" w:cs="Liberation Serif"/>
      <w:sz w:val="20"/>
      <w:szCs w:val="20"/>
      <w:lang w:eastAsia="ru-RU"/>
    </w:rPr>
  </w:style>
  <w:style w:type="paragraph" w:customStyle="1" w:styleId="xl109">
    <w:name w:val="xl109"/>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10">
    <w:name w:val="xl110"/>
    <w:basedOn w:val="a1"/>
    <w:rsid w:val="00C151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Liberation Serif" w:hAnsi="Liberation Serif" w:cs="Liberation Serif"/>
      <w:color w:val="000000"/>
      <w:sz w:val="20"/>
      <w:szCs w:val="20"/>
      <w:lang w:eastAsia="ru-RU"/>
    </w:rPr>
  </w:style>
  <w:style w:type="paragraph" w:customStyle="1" w:styleId="xl111">
    <w:name w:val="xl111"/>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Liberation Serif" w:hAnsi="Liberation Serif" w:cs="Liberation Serif"/>
      <w:sz w:val="20"/>
      <w:szCs w:val="20"/>
      <w:lang w:eastAsia="ru-RU"/>
    </w:rPr>
  </w:style>
  <w:style w:type="paragraph" w:customStyle="1" w:styleId="xl112">
    <w:name w:val="xl112"/>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Liberation Serif" w:hAnsi="Liberation Serif" w:cs="Liberation Serif"/>
      <w:color w:val="000000"/>
      <w:sz w:val="20"/>
      <w:szCs w:val="20"/>
      <w:lang w:eastAsia="ru-RU"/>
    </w:rPr>
  </w:style>
  <w:style w:type="paragraph" w:customStyle="1" w:styleId="xl113">
    <w:name w:val="xl113"/>
    <w:basedOn w:val="a1"/>
    <w:rsid w:val="00C151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Liberation Serif" w:hAnsi="Liberation Serif" w:cs="Liberation Serif"/>
      <w:color w:val="000000"/>
      <w:sz w:val="20"/>
      <w:szCs w:val="20"/>
      <w:lang w:eastAsia="ru-RU"/>
    </w:rPr>
  </w:style>
  <w:style w:type="paragraph" w:customStyle="1" w:styleId="xl63">
    <w:name w:val="xl63"/>
    <w:basedOn w:val="a1"/>
    <w:rsid w:val="00250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64">
    <w:name w:val="xl64"/>
    <w:basedOn w:val="a1"/>
    <w:rsid w:val="00250FEC"/>
    <w:pPr>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14">
    <w:name w:val="xl114"/>
    <w:basedOn w:val="a1"/>
    <w:rsid w:val="0046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Liberation Serif" w:hAnsi="Liberation Serif" w:cs="Liberation Serif"/>
      <w:sz w:val="20"/>
      <w:szCs w:val="20"/>
      <w:lang w:eastAsia="ru-RU"/>
    </w:rPr>
  </w:style>
  <w:style w:type="paragraph" w:customStyle="1" w:styleId="xl115">
    <w:name w:val="xl115"/>
    <w:basedOn w:val="a1"/>
    <w:rsid w:val="0046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Liberation Serif" w:hAnsi="Liberation Serif" w:cs="Liberation Serif"/>
      <w:sz w:val="20"/>
      <w:szCs w:val="20"/>
      <w:lang w:eastAsia="ru-RU"/>
    </w:rPr>
  </w:style>
  <w:style w:type="paragraph" w:customStyle="1" w:styleId="xl116">
    <w:name w:val="xl116"/>
    <w:basedOn w:val="a1"/>
    <w:rsid w:val="004629E7"/>
    <w:pPr>
      <w:pBdr>
        <w:top w:val="single" w:sz="4" w:space="0" w:color="auto"/>
        <w:left w:val="single" w:sz="4" w:space="0" w:color="auto"/>
        <w:right w:val="single" w:sz="4" w:space="0" w:color="auto"/>
      </w:pBdr>
      <w:spacing w:before="100" w:beforeAutospacing="1" w:after="100" w:afterAutospacing="1"/>
      <w:textAlignment w:val="top"/>
    </w:pPr>
    <w:rPr>
      <w:rFonts w:ascii="Liberation Serif" w:hAnsi="Liberation Serif" w:cs="Liberation Serif"/>
      <w:sz w:val="20"/>
      <w:szCs w:val="20"/>
      <w:lang w:eastAsia="ru-RU"/>
    </w:rPr>
  </w:style>
  <w:style w:type="paragraph" w:customStyle="1" w:styleId="xl117">
    <w:name w:val="xl117"/>
    <w:basedOn w:val="a1"/>
    <w:rsid w:val="004629E7"/>
    <w:pPr>
      <w:pBdr>
        <w:left w:val="single" w:sz="4" w:space="0" w:color="auto"/>
        <w:bottom w:val="single" w:sz="4" w:space="0" w:color="auto"/>
        <w:right w:val="single" w:sz="4" w:space="0" w:color="auto"/>
      </w:pBdr>
      <w:spacing w:before="100" w:beforeAutospacing="1" w:after="100" w:afterAutospacing="1"/>
      <w:textAlignment w:val="top"/>
    </w:pPr>
    <w:rPr>
      <w:rFonts w:ascii="Liberation Serif" w:hAnsi="Liberation Serif" w:cs="Liberation Serif"/>
      <w:sz w:val="20"/>
      <w:szCs w:val="20"/>
      <w:lang w:eastAsia="ru-RU"/>
    </w:rPr>
  </w:style>
  <w:style w:type="paragraph" w:customStyle="1" w:styleId="xl118">
    <w:name w:val="xl118"/>
    <w:basedOn w:val="a1"/>
    <w:rsid w:val="004629E7"/>
    <w:pPr>
      <w:pBdr>
        <w:top w:val="single" w:sz="4" w:space="0" w:color="auto"/>
        <w:left w:val="single" w:sz="4" w:space="0" w:color="auto"/>
        <w:right w:val="single" w:sz="4" w:space="0" w:color="auto"/>
      </w:pBdr>
      <w:spacing w:before="100" w:beforeAutospacing="1" w:after="100" w:afterAutospacing="1"/>
      <w:jc w:val="center"/>
      <w:textAlignment w:val="top"/>
    </w:pPr>
    <w:rPr>
      <w:rFonts w:ascii="Liberation Serif" w:hAnsi="Liberation Serif" w:cs="Liberation Serif"/>
      <w:sz w:val="20"/>
      <w:szCs w:val="20"/>
      <w:lang w:eastAsia="ru-RU"/>
    </w:rPr>
  </w:style>
  <w:style w:type="paragraph" w:customStyle="1" w:styleId="xl119">
    <w:name w:val="xl119"/>
    <w:basedOn w:val="a1"/>
    <w:rsid w:val="004629E7"/>
    <w:pPr>
      <w:pBdr>
        <w:left w:val="single" w:sz="4" w:space="0" w:color="auto"/>
        <w:bottom w:val="single" w:sz="4" w:space="0" w:color="auto"/>
        <w:right w:val="single" w:sz="4" w:space="0" w:color="auto"/>
      </w:pBdr>
      <w:spacing w:before="100" w:beforeAutospacing="1" w:after="100" w:afterAutospacing="1"/>
      <w:jc w:val="center"/>
      <w:textAlignment w:val="top"/>
    </w:pPr>
    <w:rPr>
      <w:rFonts w:ascii="Liberation Serif" w:hAnsi="Liberation Serif" w:cs="Liberation Serif"/>
      <w:sz w:val="20"/>
      <w:szCs w:val="20"/>
      <w:lang w:eastAsia="ru-RU"/>
    </w:rPr>
  </w:style>
  <w:style w:type="paragraph" w:customStyle="1" w:styleId="xl120">
    <w:name w:val="xl120"/>
    <w:basedOn w:val="a1"/>
    <w:rsid w:val="004629E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Liberation Serif" w:hAnsi="Liberation Serif" w:cs="Liberation Serif"/>
      <w:sz w:val="20"/>
      <w:szCs w:val="20"/>
      <w:lang w:eastAsia="ru-RU"/>
    </w:rPr>
  </w:style>
  <w:style w:type="paragraph" w:customStyle="1" w:styleId="xl121">
    <w:name w:val="xl121"/>
    <w:basedOn w:val="a1"/>
    <w:rsid w:val="004629E7"/>
    <w:pPr>
      <w:pBdr>
        <w:left w:val="single" w:sz="4" w:space="0" w:color="auto"/>
        <w:right w:val="single" w:sz="4" w:space="0" w:color="auto"/>
      </w:pBdr>
      <w:spacing w:before="100" w:beforeAutospacing="1" w:after="100" w:afterAutospacing="1"/>
      <w:jc w:val="center"/>
      <w:textAlignment w:val="top"/>
    </w:pPr>
    <w:rPr>
      <w:rFonts w:ascii="Liberation Serif" w:hAnsi="Liberation Serif" w:cs="Liberation Serif"/>
      <w:sz w:val="20"/>
      <w:szCs w:val="20"/>
      <w:lang w:eastAsia="ru-RU"/>
    </w:rPr>
  </w:style>
  <w:style w:type="paragraph" w:customStyle="1" w:styleId="xl122">
    <w:name w:val="xl122"/>
    <w:basedOn w:val="a1"/>
    <w:rsid w:val="0046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Liberation Serif" w:hAnsi="Liberation Serif" w:cs="Liberation Serif"/>
      <w:sz w:val="20"/>
      <w:szCs w:val="20"/>
      <w:lang w:eastAsia="ru-RU"/>
    </w:rPr>
  </w:style>
  <w:style w:type="paragraph" w:customStyle="1" w:styleId="xl123">
    <w:name w:val="xl123"/>
    <w:basedOn w:val="a1"/>
    <w:rsid w:val="0046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Liberation Serif" w:hAnsi="Liberation Serif" w:cs="Liberation Serif"/>
      <w:sz w:val="20"/>
      <w:szCs w:val="20"/>
      <w:lang w:eastAsia="ru-RU"/>
    </w:rPr>
  </w:style>
  <w:style w:type="table" w:styleId="af2">
    <w:name w:val="Table Grid"/>
    <w:basedOn w:val="a3"/>
    <w:uiPriority w:val="59"/>
    <w:rsid w:val="00102F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9379">
      <w:bodyDiv w:val="1"/>
      <w:marLeft w:val="0"/>
      <w:marRight w:val="0"/>
      <w:marTop w:val="0"/>
      <w:marBottom w:val="0"/>
      <w:divBdr>
        <w:top w:val="none" w:sz="0" w:space="0" w:color="auto"/>
        <w:left w:val="none" w:sz="0" w:space="0" w:color="auto"/>
        <w:bottom w:val="none" w:sz="0" w:space="0" w:color="auto"/>
        <w:right w:val="none" w:sz="0" w:space="0" w:color="auto"/>
      </w:divBdr>
    </w:div>
    <w:div w:id="22363715">
      <w:bodyDiv w:val="1"/>
      <w:marLeft w:val="0"/>
      <w:marRight w:val="0"/>
      <w:marTop w:val="0"/>
      <w:marBottom w:val="0"/>
      <w:divBdr>
        <w:top w:val="none" w:sz="0" w:space="0" w:color="auto"/>
        <w:left w:val="none" w:sz="0" w:space="0" w:color="auto"/>
        <w:bottom w:val="none" w:sz="0" w:space="0" w:color="auto"/>
        <w:right w:val="none" w:sz="0" w:space="0" w:color="auto"/>
      </w:divBdr>
    </w:div>
    <w:div w:id="27335756">
      <w:bodyDiv w:val="1"/>
      <w:marLeft w:val="0"/>
      <w:marRight w:val="0"/>
      <w:marTop w:val="0"/>
      <w:marBottom w:val="0"/>
      <w:divBdr>
        <w:top w:val="none" w:sz="0" w:space="0" w:color="auto"/>
        <w:left w:val="none" w:sz="0" w:space="0" w:color="auto"/>
        <w:bottom w:val="none" w:sz="0" w:space="0" w:color="auto"/>
        <w:right w:val="none" w:sz="0" w:space="0" w:color="auto"/>
      </w:divBdr>
    </w:div>
    <w:div w:id="129253835">
      <w:bodyDiv w:val="1"/>
      <w:marLeft w:val="0"/>
      <w:marRight w:val="0"/>
      <w:marTop w:val="0"/>
      <w:marBottom w:val="0"/>
      <w:divBdr>
        <w:top w:val="none" w:sz="0" w:space="0" w:color="auto"/>
        <w:left w:val="none" w:sz="0" w:space="0" w:color="auto"/>
        <w:bottom w:val="none" w:sz="0" w:space="0" w:color="auto"/>
        <w:right w:val="none" w:sz="0" w:space="0" w:color="auto"/>
      </w:divBdr>
    </w:div>
    <w:div w:id="326399042">
      <w:bodyDiv w:val="1"/>
      <w:marLeft w:val="0"/>
      <w:marRight w:val="0"/>
      <w:marTop w:val="0"/>
      <w:marBottom w:val="0"/>
      <w:divBdr>
        <w:top w:val="none" w:sz="0" w:space="0" w:color="auto"/>
        <w:left w:val="none" w:sz="0" w:space="0" w:color="auto"/>
        <w:bottom w:val="none" w:sz="0" w:space="0" w:color="auto"/>
        <w:right w:val="none" w:sz="0" w:space="0" w:color="auto"/>
      </w:divBdr>
    </w:div>
    <w:div w:id="371459833">
      <w:bodyDiv w:val="1"/>
      <w:marLeft w:val="0"/>
      <w:marRight w:val="0"/>
      <w:marTop w:val="0"/>
      <w:marBottom w:val="0"/>
      <w:divBdr>
        <w:top w:val="none" w:sz="0" w:space="0" w:color="auto"/>
        <w:left w:val="none" w:sz="0" w:space="0" w:color="auto"/>
        <w:bottom w:val="none" w:sz="0" w:space="0" w:color="auto"/>
        <w:right w:val="none" w:sz="0" w:space="0" w:color="auto"/>
      </w:divBdr>
    </w:div>
    <w:div w:id="377706263">
      <w:bodyDiv w:val="1"/>
      <w:marLeft w:val="0"/>
      <w:marRight w:val="0"/>
      <w:marTop w:val="0"/>
      <w:marBottom w:val="0"/>
      <w:divBdr>
        <w:top w:val="none" w:sz="0" w:space="0" w:color="auto"/>
        <w:left w:val="none" w:sz="0" w:space="0" w:color="auto"/>
        <w:bottom w:val="none" w:sz="0" w:space="0" w:color="auto"/>
        <w:right w:val="none" w:sz="0" w:space="0" w:color="auto"/>
      </w:divBdr>
    </w:div>
    <w:div w:id="414404275">
      <w:bodyDiv w:val="1"/>
      <w:marLeft w:val="0"/>
      <w:marRight w:val="0"/>
      <w:marTop w:val="0"/>
      <w:marBottom w:val="0"/>
      <w:divBdr>
        <w:top w:val="none" w:sz="0" w:space="0" w:color="auto"/>
        <w:left w:val="none" w:sz="0" w:space="0" w:color="auto"/>
        <w:bottom w:val="none" w:sz="0" w:space="0" w:color="auto"/>
        <w:right w:val="none" w:sz="0" w:space="0" w:color="auto"/>
      </w:divBdr>
    </w:div>
    <w:div w:id="471755191">
      <w:bodyDiv w:val="1"/>
      <w:marLeft w:val="0"/>
      <w:marRight w:val="0"/>
      <w:marTop w:val="0"/>
      <w:marBottom w:val="0"/>
      <w:divBdr>
        <w:top w:val="none" w:sz="0" w:space="0" w:color="auto"/>
        <w:left w:val="none" w:sz="0" w:space="0" w:color="auto"/>
        <w:bottom w:val="none" w:sz="0" w:space="0" w:color="auto"/>
        <w:right w:val="none" w:sz="0" w:space="0" w:color="auto"/>
      </w:divBdr>
    </w:div>
    <w:div w:id="474108532">
      <w:bodyDiv w:val="1"/>
      <w:marLeft w:val="0"/>
      <w:marRight w:val="0"/>
      <w:marTop w:val="0"/>
      <w:marBottom w:val="0"/>
      <w:divBdr>
        <w:top w:val="none" w:sz="0" w:space="0" w:color="auto"/>
        <w:left w:val="none" w:sz="0" w:space="0" w:color="auto"/>
        <w:bottom w:val="none" w:sz="0" w:space="0" w:color="auto"/>
        <w:right w:val="none" w:sz="0" w:space="0" w:color="auto"/>
      </w:divBdr>
    </w:div>
    <w:div w:id="500580340">
      <w:bodyDiv w:val="1"/>
      <w:marLeft w:val="0"/>
      <w:marRight w:val="0"/>
      <w:marTop w:val="0"/>
      <w:marBottom w:val="0"/>
      <w:divBdr>
        <w:top w:val="none" w:sz="0" w:space="0" w:color="auto"/>
        <w:left w:val="none" w:sz="0" w:space="0" w:color="auto"/>
        <w:bottom w:val="none" w:sz="0" w:space="0" w:color="auto"/>
        <w:right w:val="none" w:sz="0" w:space="0" w:color="auto"/>
      </w:divBdr>
    </w:div>
    <w:div w:id="506944906">
      <w:bodyDiv w:val="1"/>
      <w:marLeft w:val="0"/>
      <w:marRight w:val="0"/>
      <w:marTop w:val="0"/>
      <w:marBottom w:val="0"/>
      <w:divBdr>
        <w:top w:val="none" w:sz="0" w:space="0" w:color="auto"/>
        <w:left w:val="none" w:sz="0" w:space="0" w:color="auto"/>
        <w:bottom w:val="none" w:sz="0" w:space="0" w:color="auto"/>
        <w:right w:val="none" w:sz="0" w:space="0" w:color="auto"/>
      </w:divBdr>
    </w:div>
    <w:div w:id="524516321">
      <w:bodyDiv w:val="1"/>
      <w:marLeft w:val="0"/>
      <w:marRight w:val="0"/>
      <w:marTop w:val="0"/>
      <w:marBottom w:val="0"/>
      <w:divBdr>
        <w:top w:val="none" w:sz="0" w:space="0" w:color="auto"/>
        <w:left w:val="none" w:sz="0" w:space="0" w:color="auto"/>
        <w:bottom w:val="none" w:sz="0" w:space="0" w:color="auto"/>
        <w:right w:val="none" w:sz="0" w:space="0" w:color="auto"/>
      </w:divBdr>
    </w:div>
    <w:div w:id="636033200">
      <w:bodyDiv w:val="1"/>
      <w:marLeft w:val="0"/>
      <w:marRight w:val="0"/>
      <w:marTop w:val="0"/>
      <w:marBottom w:val="0"/>
      <w:divBdr>
        <w:top w:val="none" w:sz="0" w:space="0" w:color="auto"/>
        <w:left w:val="none" w:sz="0" w:space="0" w:color="auto"/>
        <w:bottom w:val="none" w:sz="0" w:space="0" w:color="auto"/>
        <w:right w:val="none" w:sz="0" w:space="0" w:color="auto"/>
      </w:divBdr>
    </w:div>
    <w:div w:id="657077528">
      <w:bodyDiv w:val="1"/>
      <w:marLeft w:val="0"/>
      <w:marRight w:val="0"/>
      <w:marTop w:val="0"/>
      <w:marBottom w:val="0"/>
      <w:divBdr>
        <w:top w:val="none" w:sz="0" w:space="0" w:color="auto"/>
        <w:left w:val="none" w:sz="0" w:space="0" w:color="auto"/>
        <w:bottom w:val="none" w:sz="0" w:space="0" w:color="auto"/>
        <w:right w:val="none" w:sz="0" w:space="0" w:color="auto"/>
      </w:divBdr>
    </w:div>
    <w:div w:id="681056769">
      <w:bodyDiv w:val="1"/>
      <w:marLeft w:val="0"/>
      <w:marRight w:val="0"/>
      <w:marTop w:val="0"/>
      <w:marBottom w:val="0"/>
      <w:divBdr>
        <w:top w:val="none" w:sz="0" w:space="0" w:color="auto"/>
        <w:left w:val="none" w:sz="0" w:space="0" w:color="auto"/>
        <w:bottom w:val="none" w:sz="0" w:space="0" w:color="auto"/>
        <w:right w:val="none" w:sz="0" w:space="0" w:color="auto"/>
      </w:divBdr>
    </w:div>
    <w:div w:id="709233285">
      <w:bodyDiv w:val="1"/>
      <w:marLeft w:val="0"/>
      <w:marRight w:val="0"/>
      <w:marTop w:val="0"/>
      <w:marBottom w:val="0"/>
      <w:divBdr>
        <w:top w:val="none" w:sz="0" w:space="0" w:color="auto"/>
        <w:left w:val="none" w:sz="0" w:space="0" w:color="auto"/>
        <w:bottom w:val="none" w:sz="0" w:space="0" w:color="auto"/>
        <w:right w:val="none" w:sz="0" w:space="0" w:color="auto"/>
      </w:divBdr>
    </w:div>
    <w:div w:id="745298200">
      <w:bodyDiv w:val="1"/>
      <w:marLeft w:val="0"/>
      <w:marRight w:val="0"/>
      <w:marTop w:val="0"/>
      <w:marBottom w:val="0"/>
      <w:divBdr>
        <w:top w:val="none" w:sz="0" w:space="0" w:color="auto"/>
        <w:left w:val="none" w:sz="0" w:space="0" w:color="auto"/>
        <w:bottom w:val="none" w:sz="0" w:space="0" w:color="auto"/>
        <w:right w:val="none" w:sz="0" w:space="0" w:color="auto"/>
      </w:divBdr>
    </w:div>
    <w:div w:id="775370242">
      <w:bodyDiv w:val="1"/>
      <w:marLeft w:val="0"/>
      <w:marRight w:val="0"/>
      <w:marTop w:val="0"/>
      <w:marBottom w:val="0"/>
      <w:divBdr>
        <w:top w:val="none" w:sz="0" w:space="0" w:color="auto"/>
        <w:left w:val="none" w:sz="0" w:space="0" w:color="auto"/>
        <w:bottom w:val="none" w:sz="0" w:space="0" w:color="auto"/>
        <w:right w:val="none" w:sz="0" w:space="0" w:color="auto"/>
      </w:divBdr>
    </w:div>
    <w:div w:id="797068973">
      <w:bodyDiv w:val="1"/>
      <w:marLeft w:val="0"/>
      <w:marRight w:val="0"/>
      <w:marTop w:val="0"/>
      <w:marBottom w:val="0"/>
      <w:divBdr>
        <w:top w:val="none" w:sz="0" w:space="0" w:color="auto"/>
        <w:left w:val="none" w:sz="0" w:space="0" w:color="auto"/>
        <w:bottom w:val="none" w:sz="0" w:space="0" w:color="auto"/>
        <w:right w:val="none" w:sz="0" w:space="0" w:color="auto"/>
      </w:divBdr>
    </w:div>
    <w:div w:id="853152991">
      <w:bodyDiv w:val="1"/>
      <w:marLeft w:val="0"/>
      <w:marRight w:val="0"/>
      <w:marTop w:val="0"/>
      <w:marBottom w:val="0"/>
      <w:divBdr>
        <w:top w:val="none" w:sz="0" w:space="0" w:color="auto"/>
        <w:left w:val="none" w:sz="0" w:space="0" w:color="auto"/>
        <w:bottom w:val="none" w:sz="0" w:space="0" w:color="auto"/>
        <w:right w:val="none" w:sz="0" w:space="0" w:color="auto"/>
      </w:divBdr>
    </w:div>
    <w:div w:id="882519738">
      <w:bodyDiv w:val="1"/>
      <w:marLeft w:val="0"/>
      <w:marRight w:val="0"/>
      <w:marTop w:val="0"/>
      <w:marBottom w:val="0"/>
      <w:divBdr>
        <w:top w:val="none" w:sz="0" w:space="0" w:color="auto"/>
        <w:left w:val="none" w:sz="0" w:space="0" w:color="auto"/>
        <w:bottom w:val="none" w:sz="0" w:space="0" w:color="auto"/>
        <w:right w:val="none" w:sz="0" w:space="0" w:color="auto"/>
      </w:divBdr>
    </w:div>
    <w:div w:id="935400695">
      <w:bodyDiv w:val="1"/>
      <w:marLeft w:val="0"/>
      <w:marRight w:val="0"/>
      <w:marTop w:val="0"/>
      <w:marBottom w:val="0"/>
      <w:divBdr>
        <w:top w:val="none" w:sz="0" w:space="0" w:color="auto"/>
        <w:left w:val="none" w:sz="0" w:space="0" w:color="auto"/>
        <w:bottom w:val="none" w:sz="0" w:space="0" w:color="auto"/>
        <w:right w:val="none" w:sz="0" w:space="0" w:color="auto"/>
      </w:divBdr>
    </w:div>
    <w:div w:id="966666885">
      <w:bodyDiv w:val="1"/>
      <w:marLeft w:val="0"/>
      <w:marRight w:val="0"/>
      <w:marTop w:val="0"/>
      <w:marBottom w:val="0"/>
      <w:divBdr>
        <w:top w:val="none" w:sz="0" w:space="0" w:color="auto"/>
        <w:left w:val="none" w:sz="0" w:space="0" w:color="auto"/>
        <w:bottom w:val="none" w:sz="0" w:space="0" w:color="auto"/>
        <w:right w:val="none" w:sz="0" w:space="0" w:color="auto"/>
      </w:divBdr>
    </w:div>
    <w:div w:id="1006443250">
      <w:bodyDiv w:val="1"/>
      <w:marLeft w:val="0"/>
      <w:marRight w:val="0"/>
      <w:marTop w:val="0"/>
      <w:marBottom w:val="0"/>
      <w:divBdr>
        <w:top w:val="none" w:sz="0" w:space="0" w:color="auto"/>
        <w:left w:val="none" w:sz="0" w:space="0" w:color="auto"/>
        <w:bottom w:val="none" w:sz="0" w:space="0" w:color="auto"/>
        <w:right w:val="none" w:sz="0" w:space="0" w:color="auto"/>
      </w:divBdr>
    </w:div>
    <w:div w:id="1018234498">
      <w:bodyDiv w:val="1"/>
      <w:marLeft w:val="0"/>
      <w:marRight w:val="0"/>
      <w:marTop w:val="0"/>
      <w:marBottom w:val="0"/>
      <w:divBdr>
        <w:top w:val="none" w:sz="0" w:space="0" w:color="auto"/>
        <w:left w:val="none" w:sz="0" w:space="0" w:color="auto"/>
        <w:bottom w:val="none" w:sz="0" w:space="0" w:color="auto"/>
        <w:right w:val="none" w:sz="0" w:space="0" w:color="auto"/>
      </w:divBdr>
    </w:div>
    <w:div w:id="1147747761">
      <w:bodyDiv w:val="1"/>
      <w:marLeft w:val="0"/>
      <w:marRight w:val="0"/>
      <w:marTop w:val="0"/>
      <w:marBottom w:val="0"/>
      <w:divBdr>
        <w:top w:val="none" w:sz="0" w:space="0" w:color="auto"/>
        <w:left w:val="none" w:sz="0" w:space="0" w:color="auto"/>
        <w:bottom w:val="none" w:sz="0" w:space="0" w:color="auto"/>
        <w:right w:val="none" w:sz="0" w:space="0" w:color="auto"/>
      </w:divBdr>
    </w:div>
    <w:div w:id="1164316396">
      <w:bodyDiv w:val="1"/>
      <w:marLeft w:val="0"/>
      <w:marRight w:val="0"/>
      <w:marTop w:val="0"/>
      <w:marBottom w:val="0"/>
      <w:divBdr>
        <w:top w:val="none" w:sz="0" w:space="0" w:color="auto"/>
        <w:left w:val="none" w:sz="0" w:space="0" w:color="auto"/>
        <w:bottom w:val="none" w:sz="0" w:space="0" w:color="auto"/>
        <w:right w:val="none" w:sz="0" w:space="0" w:color="auto"/>
      </w:divBdr>
    </w:div>
    <w:div w:id="1186138002">
      <w:bodyDiv w:val="1"/>
      <w:marLeft w:val="0"/>
      <w:marRight w:val="0"/>
      <w:marTop w:val="0"/>
      <w:marBottom w:val="0"/>
      <w:divBdr>
        <w:top w:val="none" w:sz="0" w:space="0" w:color="auto"/>
        <w:left w:val="none" w:sz="0" w:space="0" w:color="auto"/>
        <w:bottom w:val="none" w:sz="0" w:space="0" w:color="auto"/>
        <w:right w:val="none" w:sz="0" w:space="0" w:color="auto"/>
      </w:divBdr>
    </w:div>
    <w:div w:id="1196187479">
      <w:bodyDiv w:val="1"/>
      <w:marLeft w:val="0"/>
      <w:marRight w:val="0"/>
      <w:marTop w:val="0"/>
      <w:marBottom w:val="0"/>
      <w:divBdr>
        <w:top w:val="none" w:sz="0" w:space="0" w:color="auto"/>
        <w:left w:val="none" w:sz="0" w:space="0" w:color="auto"/>
        <w:bottom w:val="none" w:sz="0" w:space="0" w:color="auto"/>
        <w:right w:val="none" w:sz="0" w:space="0" w:color="auto"/>
      </w:divBdr>
    </w:div>
    <w:div w:id="1199854540">
      <w:bodyDiv w:val="1"/>
      <w:marLeft w:val="0"/>
      <w:marRight w:val="0"/>
      <w:marTop w:val="0"/>
      <w:marBottom w:val="0"/>
      <w:divBdr>
        <w:top w:val="none" w:sz="0" w:space="0" w:color="auto"/>
        <w:left w:val="none" w:sz="0" w:space="0" w:color="auto"/>
        <w:bottom w:val="none" w:sz="0" w:space="0" w:color="auto"/>
        <w:right w:val="none" w:sz="0" w:space="0" w:color="auto"/>
      </w:divBdr>
    </w:div>
    <w:div w:id="1202284155">
      <w:bodyDiv w:val="1"/>
      <w:marLeft w:val="0"/>
      <w:marRight w:val="0"/>
      <w:marTop w:val="0"/>
      <w:marBottom w:val="0"/>
      <w:divBdr>
        <w:top w:val="none" w:sz="0" w:space="0" w:color="auto"/>
        <w:left w:val="none" w:sz="0" w:space="0" w:color="auto"/>
        <w:bottom w:val="none" w:sz="0" w:space="0" w:color="auto"/>
        <w:right w:val="none" w:sz="0" w:space="0" w:color="auto"/>
      </w:divBdr>
    </w:div>
    <w:div w:id="1204320938">
      <w:bodyDiv w:val="1"/>
      <w:marLeft w:val="0"/>
      <w:marRight w:val="0"/>
      <w:marTop w:val="0"/>
      <w:marBottom w:val="0"/>
      <w:divBdr>
        <w:top w:val="none" w:sz="0" w:space="0" w:color="auto"/>
        <w:left w:val="none" w:sz="0" w:space="0" w:color="auto"/>
        <w:bottom w:val="none" w:sz="0" w:space="0" w:color="auto"/>
        <w:right w:val="none" w:sz="0" w:space="0" w:color="auto"/>
      </w:divBdr>
    </w:div>
    <w:div w:id="1205216203">
      <w:bodyDiv w:val="1"/>
      <w:marLeft w:val="0"/>
      <w:marRight w:val="0"/>
      <w:marTop w:val="0"/>
      <w:marBottom w:val="0"/>
      <w:divBdr>
        <w:top w:val="none" w:sz="0" w:space="0" w:color="auto"/>
        <w:left w:val="none" w:sz="0" w:space="0" w:color="auto"/>
        <w:bottom w:val="none" w:sz="0" w:space="0" w:color="auto"/>
        <w:right w:val="none" w:sz="0" w:space="0" w:color="auto"/>
      </w:divBdr>
    </w:div>
    <w:div w:id="1265696845">
      <w:bodyDiv w:val="1"/>
      <w:marLeft w:val="0"/>
      <w:marRight w:val="0"/>
      <w:marTop w:val="0"/>
      <w:marBottom w:val="0"/>
      <w:divBdr>
        <w:top w:val="none" w:sz="0" w:space="0" w:color="auto"/>
        <w:left w:val="none" w:sz="0" w:space="0" w:color="auto"/>
        <w:bottom w:val="none" w:sz="0" w:space="0" w:color="auto"/>
        <w:right w:val="none" w:sz="0" w:space="0" w:color="auto"/>
      </w:divBdr>
    </w:div>
    <w:div w:id="1280995332">
      <w:bodyDiv w:val="1"/>
      <w:marLeft w:val="0"/>
      <w:marRight w:val="0"/>
      <w:marTop w:val="0"/>
      <w:marBottom w:val="0"/>
      <w:divBdr>
        <w:top w:val="none" w:sz="0" w:space="0" w:color="auto"/>
        <w:left w:val="none" w:sz="0" w:space="0" w:color="auto"/>
        <w:bottom w:val="none" w:sz="0" w:space="0" w:color="auto"/>
        <w:right w:val="none" w:sz="0" w:space="0" w:color="auto"/>
      </w:divBdr>
    </w:div>
    <w:div w:id="1283731357">
      <w:bodyDiv w:val="1"/>
      <w:marLeft w:val="0"/>
      <w:marRight w:val="0"/>
      <w:marTop w:val="0"/>
      <w:marBottom w:val="0"/>
      <w:divBdr>
        <w:top w:val="none" w:sz="0" w:space="0" w:color="auto"/>
        <w:left w:val="none" w:sz="0" w:space="0" w:color="auto"/>
        <w:bottom w:val="none" w:sz="0" w:space="0" w:color="auto"/>
        <w:right w:val="none" w:sz="0" w:space="0" w:color="auto"/>
      </w:divBdr>
    </w:div>
    <w:div w:id="1299336661">
      <w:bodyDiv w:val="1"/>
      <w:marLeft w:val="0"/>
      <w:marRight w:val="0"/>
      <w:marTop w:val="0"/>
      <w:marBottom w:val="0"/>
      <w:divBdr>
        <w:top w:val="none" w:sz="0" w:space="0" w:color="auto"/>
        <w:left w:val="none" w:sz="0" w:space="0" w:color="auto"/>
        <w:bottom w:val="none" w:sz="0" w:space="0" w:color="auto"/>
        <w:right w:val="none" w:sz="0" w:space="0" w:color="auto"/>
      </w:divBdr>
    </w:div>
    <w:div w:id="1331830027">
      <w:bodyDiv w:val="1"/>
      <w:marLeft w:val="0"/>
      <w:marRight w:val="0"/>
      <w:marTop w:val="0"/>
      <w:marBottom w:val="0"/>
      <w:divBdr>
        <w:top w:val="none" w:sz="0" w:space="0" w:color="auto"/>
        <w:left w:val="none" w:sz="0" w:space="0" w:color="auto"/>
        <w:bottom w:val="none" w:sz="0" w:space="0" w:color="auto"/>
        <w:right w:val="none" w:sz="0" w:space="0" w:color="auto"/>
      </w:divBdr>
    </w:div>
    <w:div w:id="1342388789">
      <w:bodyDiv w:val="1"/>
      <w:marLeft w:val="0"/>
      <w:marRight w:val="0"/>
      <w:marTop w:val="0"/>
      <w:marBottom w:val="0"/>
      <w:divBdr>
        <w:top w:val="none" w:sz="0" w:space="0" w:color="auto"/>
        <w:left w:val="none" w:sz="0" w:space="0" w:color="auto"/>
        <w:bottom w:val="none" w:sz="0" w:space="0" w:color="auto"/>
        <w:right w:val="none" w:sz="0" w:space="0" w:color="auto"/>
      </w:divBdr>
    </w:div>
    <w:div w:id="1364479007">
      <w:bodyDiv w:val="1"/>
      <w:marLeft w:val="0"/>
      <w:marRight w:val="0"/>
      <w:marTop w:val="0"/>
      <w:marBottom w:val="0"/>
      <w:divBdr>
        <w:top w:val="none" w:sz="0" w:space="0" w:color="auto"/>
        <w:left w:val="none" w:sz="0" w:space="0" w:color="auto"/>
        <w:bottom w:val="none" w:sz="0" w:space="0" w:color="auto"/>
        <w:right w:val="none" w:sz="0" w:space="0" w:color="auto"/>
      </w:divBdr>
    </w:div>
    <w:div w:id="1366521902">
      <w:bodyDiv w:val="1"/>
      <w:marLeft w:val="0"/>
      <w:marRight w:val="0"/>
      <w:marTop w:val="0"/>
      <w:marBottom w:val="0"/>
      <w:divBdr>
        <w:top w:val="none" w:sz="0" w:space="0" w:color="auto"/>
        <w:left w:val="none" w:sz="0" w:space="0" w:color="auto"/>
        <w:bottom w:val="none" w:sz="0" w:space="0" w:color="auto"/>
        <w:right w:val="none" w:sz="0" w:space="0" w:color="auto"/>
      </w:divBdr>
    </w:div>
    <w:div w:id="1371497100">
      <w:bodyDiv w:val="1"/>
      <w:marLeft w:val="0"/>
      <w:marRight w:val="0"/>
      <w:marTop w:val="0"/>
      <w:marBottom w:val="0"/>
      <w:divBdr>
        <w:top w:val="none" w:sz="0" w:space="0" w:color="auto"/>
        <w:left w:val="none" w:sz="0" w:space="0" w:color="auto"/>
        <w:bottom w:val="none" w:sz="0" w:space="0" w:color="auto"/>
        <w:right w:val="none" w:sz="0" w:space="0" w:color="auto"/>
      </w:divBdr>
    </w:div>
    <w:div w:id="1378893244">
      <w:bodyDiv w:val="1"/>
      <w:marLeft w:val="0"/>
      <w:marRight w:val="0"/>
      <w:marTop w:val="0"/>
      <w:marBottom w:val="0"/>
      <w:divBdr>
        <w:top w:val="none" w:sz="0" w:space="0" w:color="auto"/>
        <w:left w:val="none" w:sz="0" w:space="0" w:color="auto"/>
        <w:bottom w:val="none" w:sz="0" w:space="0" w:color="auto"/>
        <w:right w:val="none" w:sz="0" w:space="0" w:color="auto"/>
      </w:divBdr>
    </w:div>
    <w:div w:id="1381396341">
      <w:bodyDiv w:val="1"/>
      <w:marLeft w:val="0"/>
      <w:marRight w:val="0"/>
      <w:marTop w:val="0"/>
      <w:marBottom w:val="0"/>
      <w:divBdr>
        <w:top w:val="none" w:sz="0" w:space="0" w:color="auto"/>
        <w:left w:val="none" w:sz="0" w:space="0" w:color="auto"/>
        <w:bottom w:val="none" w:sz="0" w:space="0" w:color="auto"/>
        <w:right w:val="none" w:sz="0" w:space="0" w:color="auto"/>
      </w:divBdr>
    </w:div>
    <w:div w:id="1391264634">
      <w:bodyDiv w:val="1"/>
      <w:marLeft w:val="0"/>
      <w:marRight w:val="0"/>
      <w:marTop w:val="0"/>
      <w:marBottom w:val="0"/>
      <w:divBdr>
        <w:top w:val="none" w:sz="0" w:space="0" w:color="auto"/>
        <w:left w:val="none" w:sz="0" w:space="0" w:color="auto"/>
        <w:bottom w:val="none" w:sz="0" w:space="0" w:color="auto"/>
        <w:right w:val="none" w:sz="0" w:space="0" w:color="auto"/>
      </w:divBdr>
    </w:div>
    <w:div w:id="1445347417">
      <w:bodyDiv w:val="1"/>
      <w:marLeft w:val="0"/>
      <w:marRight w:val="0"/>
      <w:marTop w:val="0"/>
      <w:marBottom w:val="0"/>
      <w:divBdr>
        <w:top w:val="none" w:sz="0" w:space="0" w:color="auto"/>
        <w:left w:val="none" w:sz="0" w:space="0" w:color="auto"/>
        <w:bottom w:val="none" w:sz="0" w:space="0" w:color="auto"/>
        <w:right w:val="none" w:sz="0" w:space="0" w:color="auto"/>
      </w:divBdr>
    </w:div>
    <w:div w:id="1478304418">
      <w:bodyDiv w:val="1"/>
      <w:marLeft w:val="0"/>
      <w:marRight w:val="0"/>
      <w:marTop w:val="0"/>
      <w:marBottom w:val="0"/>
      <w:divBdr>
        <w:top w:val="none" w:sz="0" w:space="0" w:color="auto"/>
        <w:left w:val="none" w:sz="0" w:space="0" w:color="auto"/>
        <w:bottom w:val="none" w:sz="0" w:space="0" w:color="auto"/>
        <w:right w:val="none" w:sz="0" w:space="0" w:color="auto"/>
      </w:divBdr>
    </w:div>
    <w:div w:id="1492210232">
      <w:bodyDiv w:val="1"/>
      <w:marLeft w:val="0"/>
      <w:marRight w:val="0"/>
      <w:marTop w:val="0"/>
      <w:marBottom w:val="0"/>
      <w:divBdr>
        <w:top w:val="none" w:sz="0" w:space="0" w:color="auto"/>
        <w:left w:val="none" w:sz="0" w:space="0" w:color="auto"/>
        <w:bottom w:val="none" w:sz="0" w:space="0" w:color="auto"/>
        <w:right w:val="none" w:sz="0" w:space="0" w:color="auto"/>
      </w:divBdr>
    </w:div>
    <w:div w:id="1493839646">
      <w:bodyDiv w:val="1"/>
      <w:marLeft w:val="0"/>
      <w:marRight w:val="0"/>
      <w:marTop w:val="0"/>
      <w:marBottom w:val="0"/>
      <w:divBdr>
        <w:top w:val="none" w:sz="0" w:space="0" w:color="auto"/>
        <w:left w:val="none" w:sz="0" w:space="0" w:color="auto"/>
        <w:bottom w:val="none" w:sz="0" w:space="0" w:color="auto"/>
        <w:right w:val="none" w:sz="0" w:space="0" w:color="auto"/>
      </w:divBdr>
    </w:div>
    <w:div w:id="1518999735">
      <w:bodyDiv w:val="1"/>
      <w:marLeft w:val="0"/>
      <w:marRight w:val="0"/>
      <w:marTop w:val="0"/>
      <w:marBottom w:val="0"/>
      <w:divBdr>
        <w:top w:val="none" w:sz="0" w:space="0" w:color="auto"/>
        <w:left w:val="none" w:sz="0" w:space="0" w:color="auto"/>
        <w:bottom w:val="none" w:sz="0" w:space="0" w:color="auto"/>
        <w:right w:val="none" w:sz="0" w:space="0" w:color="auto"/>
      </w:divBdr>
    </w:div>
    <w:div w:id="1528329813">
      <w:bodyDiv w:val="1"/>
      <w:marLeft w:val="0"/>
      <w:marRight w:val="0"/>
      <w:marTop w:val="0"/>
      <w:marBottom w:val="0"/>
      <w:divBdr>
        <w:top w:val="none" w:sz="0" w:space="0" w:color="auto"/>
        <w:left w:val="none" w:sz="0" w:space="0" w:color="auto"/>
        <w:bottom w:val="none" w:sz="0" w:space="0" w:color="auto"/>
        <w:right w:val="none" w:sz="0" w:space="0" w:color="auto"/>
      </w:divBdr>
    </w:div>
    <w:div w:id="1549957080">
      <w:bodyDiv w:val="1"/>
      <w:marLeft w:val="0"/>
      <w:marRight w:val="0"/>
      <w:marTop w:val="0"/>
      <w:marBottom w:val="0"/>
      <w:divBdr>
        <w:top w:val="none" w:sz="0" w:space="0" w:color="auto"/>
        <w:left w:val="none" w:sz="0" w:space="0" w:color="auto"/>
        <w:bottom w:val="none" w:sz="0" w:space="0" w:color="auto"/>
        <w:right w:val="none" w:sz="0" w:space="0" w:color="auto"/>
      </w:divBdr>
    </w:div>
    <w:div w:id="1613585054">
      <w:bodyDiv w:val="1"/>
      <w:marLeft w:val="0"/>
      <w:marRight w:val="0"/>
      <w:marTop w:val="0"/>
      <w:marBottom w:val="0"/>
      <w:divBdr>
        <w:top w:val="none" w:sz="0" w:space="0" w:color="auto"/>
        <w:left w:val="none" w:sz="0" w:space="0" w:color="auto"/>
        <w:bottom w:val="none" w:sz="0" w:space="0" w:color="auto"/>
        <w:right w:val="none" w:sz="0" w:space="0" w:color="auto"/>
      </w:divBdr>
    </w:div>
    <w:div w:id="1619140377">
      <w:bodyDiv w:val="1"/>
      <w:marLeft w:val="0"/>
      <w:marRight w:val="0"/>
      <w:marTop w:val="0"/>
      <w:marBottom w:val="0"/>
      <w:divBdr>
        <w:top w:val="none" w:sz="0" w:space="0" w:color="auto"/>
        <w:left w:val="none" w:sz="0" w:space="0" w:color="auto"/>
        <w:bottom w:val="none" w:sz="0" w:space="0" w:color="auto"/>
        <w:right w:val="none" w:sz="0" w:space="0" w:color="auto"/>
      </w:divBdr>
    </w:div>
    <w:div w:id="1629701446">
      <w:bodyDiv w:val="1"/>
      <w:marLeft w:val="0"/>
      <w:marRight w:val="0"/>
      <w:marTop w:val="0"/>
      <w:marBottom w:val="0"/>
      <w:divBdr>
        <w:top w:val="none" w:sz="0" w:space="0" w:color="auto"/>
        <w:left w:val="none" w:sz="0" w:space="0" w:color="auto"/>
        <w:bottom w:val="none" w:sz="0" w:space="0" w:color="auto"/>
        <w:right w:val="none" w:sz="0" w:space="0" w:color="auto"/>
      </w:divBdr>
    </w:div>
    <w:div w:id="1757511633">
      <w:bodyDiv w:val="1"/>
      <w:marLeft w:val="0"/>
      <w:marRight w:val="0"/>
      <w:marTop w:val="0"/>
      <w:marBottom w:val="0"/>
      <w:divBdr>
        <w:top w:val="none" w:sz="0" w:space="0" w:color="auto"/>
        <w:left w:val="none" w:sz="0" w:space="0" w:color="auto"/>
        <w:bottom w:val="none" w:sz="0" w:space="0" w:color="auto"/>
        <w:right w:val="none" w:sz="0" w:space="0" w:color="auto"/>
      </w:divBdr>
    </w:div>
    <w:div w:id="1832216839">
      <w:bodyDiv w:val="1"/>
      <w:marLeft w:val="0"/>
      <w:marRight w:val="0"/>
      <w:marTop w:val="0"/>
      <w:marBottom w:val="0"/>
      <w:divBdr>
        <w:top w:val="none" w:sz="0" w:space="0" w:color="auto"/>
        <w:left w:val="none" w:sz="0" w:space="0" w:color="auto"/>
        <w:bottom w:val="none" w:sz="0" w:space="0" w:color="auto"/>
        <w:right w:val="none" w:sz="0" w:space="0" w:color="auto"/>
      </w:divBdr>
    </w:div>
    <w:div w:id="1852573177">
      <w:bodyDiv w:val="1"/>
      <w:marLeft w:val="0"/>
      <w:marRight w:val="0"/>
      <w:marTop w:val="0"/>
      <w:marBottom w:val="0"/>
      <w:divBdr>
        <w:top w:val="none" w:sz="0" w:space="0" w:color="auto"/>
        <w:left w:val="none" w:sz="0" w:space="0" w:color="auto"/>
        <w:bottom w:val="none" w:sz="0" w:space="0" w:color="auto"/>
        <w:right w:val="none" w:sz="0" w:space="0" w:color="auto"/>
      </w:divBdr>
    </w:div>
    <w:div w:id="1868058985">
      <w:bodyDiv w:val="1"/>
      <w:marLeft w:val="0"/>
      <w:marRight w:val="0"/>
      <w:marTop w:val="0"/>
      <w:marBottom w:val="0"/>
      <w:divBdr>
        <w:top w:val="none" w:sz="0" w:space="0" w:color="auto"/>
        <w:left w:val="none" w:sz="0" w:space="0" w:color="auto"/>
        <w:bottom w:val="none" w:sz="0" w:space="0" w:color="auto"/>
        <w:right w:val="none" w:sz="0" w:space="0" w:color="auto"/>
      </w:divBdr>
    </w:div>
    <w:div w:id="1885747790">
      <w:bodyDiv w:val="1"/>
      <w:marLeft w:val="0"/>
      <w:marRight w:val="0"/>
      <w:marTop w:val="0"/>
      <w:marBottom w:val="0"/>
      <w:divBdr>
        <w:top w:val="none" w:sz="0" w:space="0" w:color="auto"/>
        <w:left w:val="none" w:sz="0" w:space="0" w:color="auto"/>
        <w:bottom w:val="none" w:sz="0" w:space="0" w:color="auto"/>
        <w:right w:val="none" w:sz="0" w:space="0" w:color="auto"/>
      </w:divBdr>
    </w:div>
    <w:div w:id="1926987646">
      <w:bodyDiv w:val="1"/>
      <w:marLeft w:val="0"/>
      <w:marRight w:val="0"/>
      <w:marTop w:val="0"/>
      <w:marBottom w:val="0"/>
      <w:divBdr>
        <w:top w:val="none" w:sz="0" w:space="0" w:color="auto"/>
        <w:left w:val="none" w:sz="0" w:space="0" w:color="auto"/>
        <w:bottom w:val="none" w:sz="0" w:space="0" w:color="auto"/>
        <w:right w:val="none" w:sz="0" w:space="0" w:color="auto"/>
      </w:divBdr>
    </w:div>
    <w:div w:id="1927807572">
      <w:bodyDiv w:val="1"/>
      <w:marLeft w:val="0"/>
      <w:marRight w:val="0"/>
      <w:marTop w:val="0"/>
      <w:marBottom w:val="0"/>
      <w:divBdr>
        <w:top w:val="none" w:sz="0" w:space="0" w:color="auto"/>
        <w:left w:val="none" w:sz="0" w:space="0" w:color="auto"/>
        <w:bottom w:val="none" w:sz="0" w:space="0" w:color="auto"/>
        <w:right w:val="none" w:sz="0" w:space="0" w:color="auto"/>
      </w:divBdr>
    </w:div>
    <w:div w:id="2053184853">
      <w:bodyDiv w:val="1"/>
      <w:marLeft w:val="0"/>
      <w:marRight w:val="0"/>
      <w:marTop w:val="0"/>
      <w:marBottom w:val="0"/>
      <w:divBdr>
        <w:top w:val="none" w:sz="0" w:space="0" w:color="auto"/>
        <w:left w:val="none" w:sz="0" w:space="0" w:color="auto"/>
        <w:bottom w:val="none" w:sz="0" w:space="0" w:color="auto"/>
        <w:right w:val="none" w:sz="0" w:space="0" w:color="auto"/>
      </w:divBdr>
    </w:div>
    <w:div w:id="2058356165">
      <w:bodyDiv w:val="1"/>
      <w:marLeft w:val="0"/>
      <w:marRight w:val="0"/>
      <w:marTop w:val="0"/>
      <w:marBottom w:val="0"/>
      <w:divBdr>
        <w:top w:val="none" w:sz="0" w:space="0" w:color="auto"/>
        <w:left w:val="none" w:sz="0" w:space="0" w:color="auto"/>
        <w:bottom w:val="none" w:sz="0" w:space="0" w:color="auto"/>
        <w:right w:val="none" w:sz="0" w:space="0" w:color="auto"/>
      </w:divBdr>
    </w:div>
    <w:div w:id="2064403409">
      <w:bodyDiv w:val="1"/>
      <w:marLeft w:val="0"/>
      <w:marRight w:val="0"/>
      <w:marTop w:val="0"/>
      <w:marBottom w:val="0"/>
      <w:divBdr>
        <w:top w:val="none" w:sz="0" w:space="0" w:color="auto"/>
        <w:left w:val="none" w:sz="0" w:space="0" w:color="auto"/>
        <w:bottom w:val="none" w:sz="0" w:space="0" w:color="auto"/>
        <w:right w:val="none" w:sz="0" w:space="0" w:color="auto"/>
      </w:divBdr>
    </w:div>
    <w:div w:id="2071729794">
      <w:bodyDiv w:val="1"/>
      <w:marLeft w:val="0"/>
      <w:marRight w:val="0"/>
      <w:marTop w:val="0"/>
      <w:marBottom w:val="0"/>
      <w:divBdr>
        <w:top w:val="none" w:sz="0" w:space="0" w:color="auto"/>
        <w:left w:val="none" w:sz="0" w:space="0" w:color="auto"/>
        <w:bottom w:val="none" w:sz="0" w:space="0" w:color="auto"/>
        <w:right w:val="none" w:sz="0" w:space="0" w:color="auto"/>
      </w:divBdr>
    </w:div>
    <w:div w:id="210560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79FB77AE32DBED69423F797BE26B54FE9BAA034378D1471DDA32A7633C6CAB71E8E6DBD528DC1E4C374EF4E77B93BDE9883A9B51CC49CE1F30191CX2Z5J" TargetMode="External"/><Relationship Id="rId21" Type="http://schemas.openxmlformats.org/officeDocument/2006/relationships/hyperlink" Target="consultantplus://offline/ref=1D79FB77AE32DBED694221746D8E355EFC90FC06417CD916448834F03C6C6AFE31A8E08E966CD11A4D3C1AA4A125CAEEACC3379A4ED049CFX0Z3J" TargetMode="External"/><Relationship Id="rId34" Type="http://schemas.openxmlformats.org/officeDocument/2006/relationships/hyperlink" Target="consultantplus://offline/ref=1D79FB77AE32DBED69423F6F788E355EFC98F408417CD916448834F03C6C6AFE31A8E08E966ED61B493C1AA4A125CAEEACC3379A4ED049CFX0Z3J" TargetMode="External"/><Relationship Id="rId42" Type="http://schemas.openxmlformats.org/officeDocument/2006/relationships/hyperlink" Target="consultantplus://offline/ref=1D79FB77AE32DBED69423F6F788E355EFE96F3084A7BD916448834F03C6C6AFE23A8B882946DCF1F4F294CF5E7X7Z2J" TargetMode="External"/><Relationship Id="rId47" Type="http://schemas.openxmlformats.org/officeDocument/2006/relationships/hyperlink" Target="consultantplus://offline/ref=1D79FB77AE32DBED69423F6F788E355EFC97F10A4579D916448834F03C6C6AFE31A8E08A9567854E086243F7E46EC7EFB3DF379BX5Z2J" TargetMode="External"/><Relationship Id="rId50" Type="http://schemas.openxmlformats.org/officeDocument/2006/relationships/hyperlink" Target="consultantplus://offline/ref=1D79FB77AE32DBED69423F6F788E355EFC97F10A4579D916448834F03C6C6AFE31A8E08E966CD0174B3C1AA4A125CAEEACC3379A4ED049CFX0Z3J" TargetMode="External"/><Relationship Id="rId55" Type="http://schemas.openxmlformats.org/officeDocument/2006/relationships/hyperlink" Target="consultantplus://offline/ref=1D79FB77AE32DBED69423F6F788E355EFC97F10A4579D916448834F03C6C6AFE31A8E08E966CD21B4F3C1AA4A125CAEEACC3379A4ED049CFX0Z3J" TargetMode="External"/><Relationship Id="rId63" Type="http://schemas.openxmlformats.org/officeDocument/2006/relationships/hyperlink" Target="consultantplus://offline/ref=1D79FB77AE32DBED69423F6F788E355EFB90F60D427DD916448834F03C6C6AFE23A8B882946DCF1F4F294CF5E7X7Z2J" TargetMode="External"/><Relationship Id="rId68" Type="http://schemas.openxmlformats.org/officeDocument/2006/relationships/hyperlink" Target="consultantplus://offline/ref=1D79FB77AE32DBED69423F797BE26B54FE9BAA034378D1471DDA32A7633C6CAB71E8E6DBD528DC1E4C374EF4E77B93BDE9883A9B51CC49CE1F30191CX2Z5J" TargetMode="External"/><Relationship Id="rId76" Type="http://schemas.openxmlformats.org/officeDocument/2006/relationships/hyperlink" Target="consultantplus://offline/ref=1D79FB77AE32DBED69423F797BE26B54FE9BAA034076D6411ED932A7633C6CAB71E8E6DBD528DC1E4C374EF4E57B93BDE9883A9B51CC49CE1F30191CX2Z5J" TargetMode="External"/><Relationship Id="rId84" Type="http://schemas.openxmlformats.org/officeDocument/2006/relationships/hyperlink" Target="consultantplus://offline/ref=1D79FB77AE32DBED69423F6F788E355EFE98F4064B7ED916448834F03C6C6AFE23A8B882946DCF1F4F294CF5E7X7Z2J" TargetMode="External"/><Relationship Id="rId89" Type="http://schemas.openxmlformats.org/officeDocument/2006/relationships/hyperlink" Target="consultantplus://offline/ref=1D79FB77AE32DBED69423F6F788E355EFD97FD0D437CD916448834F03C6C6AFE31A8E08E966CD7194A3C1AA4A125CAEEACC3379A4ED049CFX0Z3J" TargetMode="External"/><Relationship Id="rId97" Type="http://schemas.openxmlformats.org/officeDocument/2006/relationships/hyperlink" Target="consultantplus://offline/ref=1D79FB77AE32DBED69423F797BE26B54FE9BAA03407FD2461BDE32A7633C6CAB71E8E6DBC72884124E3650F5E66EC5ECAFXDZFJ" TargetMode="External"/><Relationship Id="rId7" Type="http://schemas.openxmlformats.org/officeDocument/2006/relationships/endnotes" Target="endnotes.xml"/><Relationship Id="rId71" Type="http://schemas.openxmlformats.org/officeDocument/2006/relationships/hyperlink" Target="consultantplus://offline/ref=1D79FB77AE32DBED69423F6F788E355EFB90F60C437CD916448834F03C6C6AFE31A8E08E966CD11C443C1AA4A125CAEEACC3379A4ED049CFX0Z3J" TargetMode="External"/><Relationship Id="rId92" Type="http://schemas.openxmlformats.org/officeDocument/2006/relationships/hyperlink" Target="consultantplus://offline/ref=1D79FB77AE32DBED69423F6F788E355EFB90F106447CD916448834F03C6C6AFE31A8E08E966CD4174A3C1AA4A125CAEEACC3379A4ED049CFX0Z3J" TargetMode="External"/><Relationship Id="rId2" Type="http://schemas.openxmlformats.org/officeDocument/2006/relationships/numbering" Target="numbering.xml"/><Relationship Id="rId16" Type="http://schemas.openxmlformats.org/officeDocument/2006/relationships/hyperlink" Target="consultantplus://offline/ref=691E858AAFA71EE6FDB5CF82B9A20CC81C522DD7CC126F879C339924968F9410375D9E922FEBF89C7392DB09E9698C6AEC043411A6AB0C902A2812F3SEXCJ" TargetMode="External"/><Relationship Id="rId29" Type="http://schemas.openxmlformats.org/officeDocument/2006/relationships/hyperlink" Target="consultantplus://offline/ref=1D79FB77AE32DBED69423F6F788E355EFC98F408417CD916448834F03C6C6AFE31A8E08E966CD11E493C1AA4A125CAEEACC3379A4ED049CFX0Z3J" TargetMode="External"/><Relationship Id="rId11" Type="http://schemas.openxmlformats.org/officeDocument/2006/relationships/hyperlink" Target="consultantplus://offline/ref=1D79FB77AE32DBED69423F797BE26B54FE9BAA034376D24219D532A7633C6CAB71E8E6DBC72884124E3650F5E66EC5ECAFXDZFJ" TargetMode="External"/><Relationship Id="rId24" Type="http://schemas.openxmlformats.org/officeDocument/2006/relationships/hyperlink" Target="consultantplus://offline/ref=1D79FB77AE32DBED694221746D8E355EFC90FC06417CD916448834F03C6C6AFE31A8E08E966CD01C4C3C1AA4A125CAEEACC3379A4ED049CFX0Z3J" TargetMode="External"/><Relationship Id="rId32" Type="http://schemas.openxmlformats.org/officeDocument/2006/relationships/hyperlink" Target="consultantplus://offline/ref=1D79FB77AE32DBED69423F797BE26B54FE9BAA034378D1471DDA32A7633C6CAB71E8E6DBD528DC1E4C374EFDED7B93BDE9883A9B51CC49CE1F30191CX2Z5J" TargetMode="External"/><Relationship Id="rId37" Type="http://schemas.openxmlformats.org/officeDocument/2006/relationships/hyperlink" Target="consultantplus://offline/ref=1D79FB77AE32DBED69423F6F788E355EFC98F30E427CD916448834F03C6C6AFE23A8B882946DCF1F4F294CF5E7X7Z2J" TargetMode="External"/><Relationship Id="rId40" Type="http://schemas.openxmlformats.org/officeDocument/2006/relationships/hyperlink" Target="consultantplus://offline/ref=1D79FB77AE32DBED69423F6F788E355EFB90F1064A76D916448834F03C6C6AFE23A8B882946DCF1F4F294CF5E7X7Z2J" TargetMode="External"/><Relationship Id="rId45" Type="http://schemas.openxmlformats.org/officeDocument/2006/relationships/hyperlink" Target="consultantplus://offline/ref=1D79FB77AE32DBED69423F6F788E355EFC97FC074278D916448834F03C6C6AFE31A8E08E966CD11E4C3C1AA4A125CAEEACC3379A4ED049CFX0Z3J" TargetMode="External"/><Relationship Id="rId53" Type="http://schemas.openxmlformats.org/officeDocument/2006/relationships/hyperlink" Target="consultantplus://offline/ref=1D79FB77AE32DBED69423F6F788E355EFC97F10A4579D916448834F03C6C6AFE31A8E08E966CD21C453C1AA4A125CAEEACC3379A4ED049CFX0Z3J" TargetMode="External"/><Relationship Id="rId58" Type="http://schemas.openxmlformats.org/officeDocument/2006/relationships/hyperlink" Target="consultantplus://offline/ref=1D79FB77AE32DBED69423F797BE26B54FE9BAA034378D1471DDA32A7633C6CAB71E8E6DBD528DC1E4C374EFDED7B93BDE9883A9B51CC49CE1F30191CX2Z5J" TargetMode="External"/><Relationship Id="rId66" Type="http://schemas.openxmlformats.org/officeDocument/2006/relationships/hyperlink" Target="consultantplus://offline/ref=1D79FB77AE32DBED69423F6F788E355EFC95F70A4B77D916448834F03C6C6AFE23A8B882946DCF1F4F294CF5E7X7Z2J" TargetMode="External"/><Relationship Id="rId74" Type="http://schemas.openxmlformats.org/officeDocument/2006/relationships/image" Target="media/image1.wmf"/><Relationship Id="rId79" Type="http://schemas.openxmlformats.org/officeDocument/2006/relationships/footer" Target="footer2.xml"/><Relationship Id="rId87" Type="http://schemas.openxmlformats.org/officeDocument/2006/relationships/hyperlink" Target="consultantplus://offline/ref=1D79FB77AE32DBED69423F6F788E355EFD97FD0D437CD916448834F03C6C6AFE31A8E08E966CD4164C3C1AA4A125CAEEACC3379A4ED049CFX0Z3J" TargetMode="External"/><Relationship Id="rId5" Type="http://schemas.openxmlformats.org/officeDocument/2006/relationships/webSettings" Target="webSettings.xml"/><Relationship Id="rId61" Type="http://schemas.openxmlformats.org/officeDocument/2006/relationships/hyperlink" Target="consultantplus://offline/ref=1D79FB77AE32DBED69423F6F788E355EFB90FC0E4A77D916448834F03C6C6AFE23A8B882946DCF1F4F294CF5E7X7Z2J" TargetMode="External"/><Relationship Id="rId82" Type="http://schemas.openxmlformats.org/officeDocument/2006/relationships/hyperlink" Target="consultantplus://offline/ref=1D79FB77AE32DBED69423F797BE26B54FE9BAA03437BD14219DB32A7633C6CAB71E8E6DBC72884124E3650F5E66EC5ECAFXDZFJ" TargetMode="External"/><Relationship Id="rId90" Type="http://schemas.openxmlformats.org/officeDocument/2006/relationships/hyperlink" Target="consultantplus://offline/ref=1D79FB77AE32DBED69423F6F788E355EFD97FD0D437CD916448834F03C6C6AFE31A8E08E966CD71E4C3C1AA4A125CAEEACC3379A4ED049CFX0Z3J" TargetMode="External"/><Relationship Id="rId95" Type="http://schemas.openxmlformats.org/officeDocument/2006/relationships/hyperlink" Target="consultantplus://offline/ref=1D79FB77AE32DBED69423F797BE26B54FE9BAA03417DD24219DE32A7633C6CAB71E8E6DBC72884124E3650F5E66EC5ECAFXDZFJ" TargetMode="External"/><Relationship Id="rId19" Type="http://schemas.openxmlformats.org/officeDocument/2006/relationships/hyperlink" Target="consultantplus://offline/ref=1D79FB77AE32DBED69423F797BE26B54FE9BAA034076D6411EDE32A7633C6CAB71E8E6DBC72884124E3650F5E66EC5ECAFXDZFJ" TargetMode="External"/><Relationship Id="rId14" Type="http://schemas.openxmlformats.org/officeDocument/2006/relationships/hyperlink" Target="consultantplus://offline/ref=1D79FB77AE32DBED69423F797BE26B54FE9BAA034378D4451ADB32A7633C6CAB71E8E6DBC72884124E3650F5E66EC5ECAFXDZFJ" TargetMode="External"/><Relationship Id="rId22" Type="http://schemas.openxmlformats.org/officeDocument/2006/relationships/hyperlink" Target="consultantplus://offline/ref=1D79FB77AE32DBED694221746D8E355EFC90FC06417CD916448834F03C6C6AFE31A8E08E966CD11A4E3C1AA4A125CAEEACC3379A4ED049CFX0Z3J" TargetMode="External"/><Relationship Id="rId27" Type="http://schemas.openxmlformats.org/officeDocument/2006/relationships/hyperlink" Target="consultantplus://offline/ref=1D79FB77AE32DBED694221746D8E355EFC90FC06417CD916448834F03C6C6AFE23A8B882946DCF1F4F294CF5E7X7Z2J" TargetMode="External"/><Relationship Id="rId30" Type="http://schemas.openxmlformats.org/officeDocument/2006/relationships/hyperlink" Target="consultantplus://offline/ref=1D79FB77AE32DBED69423F797BE26B54FE9BAA03437ED4451FDB32A7633C6CAB71E8E6DBC72884124E3650F5E66EC5ECAFXDZFJ" TargetMode="External"/><Relationship Id="rId35" Type="http://schemas.openxmlformats.org/officeDocument/2006/relationships/hyperlink" Target="consultantplus://offline/ref=1D79FB77AE32DBED69423F6F788E355EFC98F408417CD916448834F03C6C6AFE31A8E08E966DD01B4B3C1AA4A125CAEEACC3379A4ED049CFX0Z3J" TargetMode="External"/><Relationship Id="rId43" Type="http://schemas.openxmlformats.org/officeDocument/2006/relationships/hyperlink" Target="consultantplus://offline/ref=1D79FB77AE32DBED69423F6F788E355EFC98FC064B7BD916448834F03C6C6AFE23A8B882946DCF1F4F294CF5E7X7Z2J" TargetMode="External"/><Relationship Id="rId48" Type="http://schemas.openxmlformats.org/officeDocument/2006/relationships/hyperlink" Target="consultantplus://offline/ref=1D79FB77AE32DBED69423F6F788E355EFC97F10A4579D916448834F03C6C6AFE31A8E08E966CD31C443C1AA4A125CAEEACC3379A4ED049CFX0Z3J" TargetMode="External"/><Relationship Id="rId56" Type="http://schemas.openxmlformats.org/officeDocument/2006/relationships/hyperlink" Target="consultantplus://offline/ref=1D79FB77AE32DBED69423F6F788E355EFE96F3084A7BD916448834F03C6C6AFE31A8E08E966CD11E4F3C1AA4A125CAEEACC3379A4ED049CFX0Z3J" TargetMode="External"/><Relationship Id="rId64" Type="http://schemas.openxmlformats.org/officeDocument/2006/relationships/hyperlink" Target="consultantplus://offline/ref=1D79FB77AE32DBED69423F6F788E355EFB90F60C4379D916448834F03C6C6AFE23A8B882946DCF1F4F294CF5E7X7Z2J" TargetMode="External"/><Relationship Id="rId69" Type="http://schemas.openxmlformats.org/officeDocument/2006/relationships/hyperlink" Target="consultantplus://offline/ref=1D79FB77AE32DBED69423F797BE26B54FE9BAA034378D1471DDA32A7633C6CAB71E8E6DBD528DC1E4C374EF4E77B93BDE9883A9B51CC49CE1F30191CX2Z5J" TargetMode="External"/><Relationship Id="rId77" Type="http://schemas.openxmlformats.org/officeDocument/2006/relationships/hyperlink" Target="consultantplus://offline/ref=1D79FB77AE32DBED69423F797BE26B54FE9BAA034378D1471DDA32A7633C6CAB71E8E6DBD528DC1E4C374EFDED7B93BDE9883A9B51CC49CE1F30191CX2Z5J" TargetMode="External"/><Relationship Id="rId100" Type="http://schemas.openxmlformats.org/officeDocument/2006/relationships/fontTable" Target="fontTable.xml"/><Relationship Id="rId8" Type="http://schemas.openxmlformats.org/officeDocument/2006/relationships/hyperlink" Target="consultantplus://offline/ref=17FBCB7A4921477222AE889BD63E2553E7C03DF2C86F5B9B5662497216F149AEED2ED54B70EE05F964F41EFB7EO4F" TargetMode="External"/><Relationship Id="rId51" Type="http://schemas.openxmlformats.org/officeDocument/2006/relationships/hyperlink" Target="consultantplus://offline/ref=1D79FB77AE32DBED69423F6F788E355EFC97F10A4579D916448834F03C6C6AFE31A8E08D9468DA4B1D731BF8E771D9ECAEC3359952XDZ0J" TargetMode="External"/><Relationship Id="rId72" Type="http://schemas.openxmlformats.org/officeDocument/2006/relationships/hyperlink" Target="consultantplus://offline/ref=1D79FB77AE32DBED69423F797BE26B54FE9BAA034378D1471DDA32A7633C6CAB71E8E6DBD528DC1E4C374EF4E77B93BDE9883A9B51CC49CE1F30191CX2Z5J" TargetMode="External"/><Relationship Id="rId80" Type="http://schemas.openxmlformats.org/officeDocument/2006/relationships/hyperlink" Target="consultantplus://offline/ref=1D79FB77AE32DBED69423F6F788E355EFB90F40E4377D916448834F03C6C6AFE31A8E08E966DD0164B3C1AA4A125CAEEACC3379A4ED049CFX0Z3J" TargetMode="External"/><Relationship Id="rId85" Type="http://schemas.openxmlformats.org/officeDocument/2006/relationships/hyperlink" Target="consultantplus://offline/ref=1D79FB77AE32DBED69423F6F788E355EFE98FC0F4477D916448834F03C6C6AFE23A8B882946DCF1F4F294CF5E7X7Z2J" TargetMode="External"/><Relationship Id="rId93" Type="http://schemas.openxmlformats.org/officeDocument/2006/relationships/hyperlink" Target="consultantplus://offline/ref=1D79FB77AE32DBED69423F6F788E355EFB90F107437AD916448834F03C6C6AFE23A8B882946DCF1F4F294CF5E7X7Z2J" TargetMode="External"/><Relationship Id="rId98" Type="http://schemas.openxmlformats.org/officeDocument/2006/relationships/hyperlink" Target="consultantplus://offline/ref=1D79FB77AE32DBED69423F797BE26B54FE9BAA03437DD5471ADE32A7633C6CAB71E8E6DBC72884124E3650F5E66EC5ECAFXDZFJ"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consultantplus://offline/ref=1D79FB77AE32DBED69423F797BE26B54FE9BAA034378D1471DDA32A7633C6CAB71E8E6DBD528DC1E4C374EF4E77B93BDE9883A9B51CC49CE1F30191CX2Z5J" TargetMode="External"/><Relationship Id="rId25" Type="http://schemas.openxmlformats.org/officeDocument/2006/relationships/hyperlink" Target="consultantplus://offline/ref=1D79FB77AE32DBED694221746D8E355EFC90FC06417CD916448834F03C6C6AFE31A8E08E966CD1174C3C1AA4A125CAEEACC3379A4ED049CFX0Z3J" TargetMode="External"/><Relationship Id="rId33" Type="http://schemas.openxmlformats.org/officeDocument/2006/relationships/hyperlink" Target="consultantplus://offline/ref=1D79FB77AE32DBED69423F6F788E355EFC98F408417CD916448834F03C6C6AFE31A8E08E966DD01B443C1AA4A125CAEEACC3379A4ED049CFX0Z3J" TargetMode="External"/><Relationship Id="rId38" Type="http://schemas.openxmlformats.org/officeDocument/2006/relationships/hyperlink" Target="consultantplus://offline/ref=1D79FB77AE32DBED69423F6F788E355EFC97F10A4579D916448834F03C6C6AFE23A8B882946DCF1F4F294CF5E7X7Z2J" TargetMode="External"/><Relationship Id="rId46" Type="http://schemas.openxmlformats.org/officeDocument/2006/relationships/hyperlink" Target="consultantplus://offline/ref=1D79FB77AE32DBED69423F6F788E355EFB91F40E437AD916448834F03C6C6AFE31A8E08E966DD21D4D3C1AA4A125CAEEACC3379A4ED049CFX0Z3J" TargetMode="External"/><Relationship Id="rId59" Type="http://schemas.openxmlformats.org/officeDocument/2006/relationships/hyperlink" Target="consultantplus://offline/ref=1D79FB77AE32DBED69423F6F788E355EFE96F3084A7BD916448834F03C6C6AFE31A8E0899D38805B193A4CF4FB70C4F2AFDD35X9ZBJ" TargetMode="External"/><Relationship Id="rId67" Type="http://schemas.openxmlformats.org/officeDocument/2006/relationships/hyperlink" Target="consultantplus://offline/ref=1D79FB77AE32DBED69423F6F788E355EFC96FD0B477FD916448834F03C6C6AFE23A8B882946DCF1F4F294CF5E7X7Z2J" TargetMode="External"/><Relationship Id="rId20" Type="http://schemas.openxmlformats.org/officeDocument/2006/relationships/hyperlink" Target="consultantplus://offline/ref=1D79FB77AE32DBED694221746D8E355EFC90FC06417CD916448834F03C6C6AFE31A8E08E966CD11E453C1AA4A125CAEEACC3379A4ED049CFX0Z3J" TargetMode="External"/><Relationship Id="rId41" Type="http://schemas.openxmlformats.org/officeDocument/2006/relationships/hyperlink" Target="consultantplus://offline/ref=1D79FB77AE32DBED69423F6F788E355EFB91F40E437AD916448834F03C6C6AFE31A8E08E966CD11B4B3C1AA4A125CAEEACC3379A4ED049CFX0Z3J" TargetMode="External"/><Relationship Id="rId54" Type="http://schemas.openxmlformats.org/officeDocument/2006/relationships/hyperlink" Target="consultantplus://offline/ref=1D79FB77AE32DBED69423F6F788E355EFC97F10A4579D916448834F03C6C6AFE31A8E08D9365DA4B1D731BF8E771D9ECAEC3359952XDZ0J" TargetMode="External"/><Relationship Id="rId62" Type="http://schemas.openxmlformats.org/officeDocument/2006/relationships/hyperlink" Target="consultantplus://offline/ref=1D79FB77AE32DBED69423F6F788E355EFB91F50E4276D916448834F03C6C6AFE23A8B882946DCF1F4F294CF5E7X7Z2J" TargetMode="External"/><Relationship Id="rId70" Type="http://schemas.openxmlformats.org/officeDocument/2006/relationships/hyperlink" Target="consultantplus://offline/ref=1D79FB77AE32DBED69423F797BE26B54FE9BAA034076D6411ED932A7633C6CAB71E8E6DBD528DC1E4C374EF4E57B93BDE9883A9B51CC49CE1F30191CX2Z5J" TargetMode="External"/><Relationship Id="rId75" Type="http://schemas.openxmlformats.org/officeDocument/2006/relationships/image" Target="media/image2.wmf"/><Relationship Id="rId83" Type="http://schemas.openxmlformats.org/officeDocument/2006/relationships/hyperlink" Target="consultantplus://offline/ref=1D79FB77AE32DBED69423F797BE26B54FE9BAA034377DA481EDC32A7633C6CAB71E8E6DBC72884124E3650F5E66EC5ECAFXDZFJ" TargetMode="External"/><Relationship Id="rId88" Type="http://schemas.openxmlformats.org/officeDocument/2006/relationships/hyperlink" Target="consultantplus://offline/ref=1D79FB77AE32DBED69423F6F788E355EFB90F20E427ED916448834F03C6C6AFE23A8B882946DCF1F4F294CF5E7X7Z2J" TargetMode="External"/><Relationship Id="rId91" Type="http://schemas.openxmlformats.org/officeDocument/2006/relationships/hyperlink" Target="consultantplus://offline/ref=1D79FB77AE32DBED69423F6F788E355EFC94F508407CD916448834F03C6C6AFE23A8B882946DCF1F4F294CF5E7X7Z2J" TargetMode="External"/><Relationship Id="rId96" Type="http://schemas.openxmlformats.org/officeDocument/2006/relationships/hyperlink" Target="consultantplus://offline/ref=1D79FB77AE32DBED69423F797BE26B54FE9BAA03407FD2461BDD32A7633C6CAB71E8E6DBC72884124E3650F5E66EC5ECAFXDZFJ"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91E858AAFA71EE6FDB5CF82B9A20CC81C522DD7CC126F879C339924968F9410375D9E922FEBF89C7392DB09E9698C6AEC043411A6AB0C902A2812F3SEXCJ" TargetMode="External"/><Relationship Id="rId23" Type="http://schemas.openxmlformats.org/officeDocument/2006/relationships/hyperlink" Target="consultantplus://offline/ref=1D79FB77AE32DBED694221746D8E355EFC90FC06417CD916448834F03C6C6AFE31A8E08E966CD1184E3C1AA4A125CAEEACC3379A4ED049CFX0Z3J" TargetMode="External"/><Relationship Id="rId28" Type="http://schemas.openxmlformats.org/officeDocument/2006/relationships/hyperlink" Target="consultantplus://offline/ref=1D79FB77AE32DBED69423F797BE26B54FE9BAA034076D6411EDF32A7633C6CAB71E8E6DBD528DC1E4C374EF5EC7B93BDE9883A9B51CC49CE1F30191CX2Z5J" TargetMode="External"/><Relationship Id="rId36" Type="http://schemas.openxmlformats.org/officeDocument/2006/relationships/hyperlink" Target="consultantplus://offline/ref=1D79FB77AE32DBED69423F6F788E355EFC98F3084B7FD916448834F03C6C6AFE23A8B882946DCF1F4F294CF5E7X7Z2J" TargetMode="External"/><Relationship Id="rId49" Type="http://schemas.openxmlformats.org/officeDocument/2006/relationships/hyperlink" Target="consultantplus://offline/ref=1D79FB77AE32DBED69423F6F788E355EFC97F10A4579D916448834F03C6C6AFE31A8E08E966CD31A453C1AA4A125CAEEACC3379A4ED049CFX0Z3J" TargetMode="External"/><Relationship Id="rId57" Type="http://schemas.openxmlformats.org/officeDocument/2006/relationships/hyperlink" Target="consultantplus://offline/ref=1D79FB77AE32DBED69423F6F788E355EFC98FC064B7BD916448834F03C6C6AFE31A8E08E966CD11E4C3C1AA4A125CAEEACC3379A4ED049CFX0Z3J" TargetMode="External"/><Relationship Id="rId10" Type="http://schemas.openxmlformats.org/officeDocument/2006/relationships/hyperlink" Target="consultantplus://offline/ref=1D79FB77AE32DBED69423F797BE26B54FE9BAA034379D1461BDA32A7633C6CAB71E8E6DBC72884124E3650F5E66EC5ECAFXDZFJ" TargetMode="External"/><Relationship Id="rId31" Type="http://schemas.openxmlformats.org/officeDocument/2006/relationships/hyperlink" Target="consultantplus://offline/ref=1D79FB77AE32DBED69423F797BE26B54FE9BAA034076D6411EDE32A7633C6CAB71E8E6DBD528DC1E4C374EF4E57B93BDE9883A9B51CC49CE1F30191CX2Z5J" TargetMode="External"/><Relationship Id="rId44" Type="http://schemas.openxmlformats.org/officeDocument/2006/relationships/hyperlink" Target="consultantplus://offline/ref=1D79FB77AE32DBED69423F6F788E355EFC97F10A4579D916448834F03C6C6AFE31A8E08D9667854E086243F7E46EC7EFB3DF379BX5Z2J" TargetMode="External"/><Relationship Id="rId52" Type="http://schemas.openxmlformats.org/officeDocument/2006/relationships/hyperlink" Target="consultantplus://offline/ref=1D79FB77AE32DBED69423F6F788E355EFC97F10A4579D916448834F03C6C6AFE31A8E08E966CD0164C3C1AA4A125CAEEACC3379A4ED049CFX0Z3J" TargetMode="External"/><Relationship Id="rId60" Type="http://schemas.openxmlformats.org/officeDocument/2006/relationships/hyperlink" Target="consultantplus://offline/ref=1D79FB77AE32DBED69423F6F788E355EFB90F60C437CD916448834F03C6C6AFE23A8B882946DCF1F4F294CF5E7X7Z2J" TargetMode="External"/><Relationship Id="rId65" Type="http://schemas.openxmlformats.org/officeDocument/2006/relationships/hyperlink" Target="consultantplus://offline/ref=1D79FB77AE32DBED69423F6F788E355EFB90F60C407ED916448834F03C6C6AFE23A8B882946DCF1F4F294CF5E7X7Z2J" TargetMode="External"/><Relationship Id="rId73" Type="http://schemas.openxmlformats.org/officeDocument/2006/relationships/hyperlink" Target="consultantplus://offline/ref=1D79FB77AE32DBED69423F6F788E355EFC96FD0B477FD916448834F03C6C6AFE31A8E08E966CD11E4C3C1AA4A125CAEEACC3379A4ED049CFX0Z3J" TargetMode="External"/><Relationship Id="rId78" Type="http://schemas.openxmlformats.org/officeDocument/2006/relationships/hyperlink" Target="consultantplus://offline/ref=1D79FB77AE32DBED69423F6F788E355EFE98FD08457ED916448834F03C6C6AFE23A8B882946DCF1F4F294CF5E7X7Z2J" TargetMode="External"/><Relationship Id="rId81" Type="http://schemas.openxmlformats.org/officeDocument/2006/relationships/hyperlink" Target="consultantplus://offline/ref=1D79FB77AE32DBED69423F6F788E355EFB91F50E4279D916448834F03C6C6AFE23A8B882946DCF1F4F294CF5E7X7Z2J" TargetMode="External"/><Relationship Id="rId86" Type="http://schemas.openxmlformats.org/officeDocument/2006/relationships/hyperlink" Target="consultantplus://offline/ref=1D79FB77AE32DBED69423F6F788E355EFB91F50E4279D916448834F03C6C6AFE31A8E08E966CD31F483C1AA4A125CAEEACC3379A4ED049CFX0Z3J" TargetMode="External"/><Relationship Id="rId94" Type="http://schemas.openxmlformats.org/officeDocument/2006/relationships/hyperlink" Target="consultantplus://offline/ref=1D79FB77AE32DBED69423F6F788E355EFB90F107437AD916448834F03C6C6AFE31A8E08E966CD517453C1AA4A125CAEEACC3379A4ED049CFX0Z3J" TargetMode="External"/><Relationship Id="rId99" Type="http://schemas.openxmlformats.org/officeDocument/2006/relationships/hyperlink" Target="consultantplus://offline/ref=1D79FB77AE32DBED69423F6F788E355EFC99F00A4079D916448834F03C6C6AFE23A8B882946DCF1F4F294CF5E7X7Z2J"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7FBCB7A4921477222AE889BD63E2553E7C03DF2C86F5B9B5662497216F149AEED2ED54B70EE05F964F41EFB7EO4F" TargetMode="External"/><Relationship Id="rId13" Type="http://schemas.openxmlformats.org/officeDocument/2006/relationships/hyperlink" Target="consultantplus://offline/ref=1D79FB77AE32DBED69423F797BE26B54FE9BAA034377DB441FD432A7633C6CAB71E8E6DBC72884124E3650F5E66EC5ECAFXDZFJ" TargetMode="External"/><Relationship Id="rId18" Type="http://schemas.openxmlformats.org/officeDocument/2006/relationships/hyperlink" Target="consultantplus://offline/ref=1D79FB77AE32DBED69423F797BE26B54FE9BAA034378D1471DDA32A7633C6CAB71E8E6DBD528DC1E4C374EF4E77B93BDE9883A9B51CC49CE1F30191CX2Z5J" TargetMode="External"/><Relationship Id="rId39" Type="http://schemas.openxmlformats.org/officeDocument/2006/relationships/hyperlink" Target="consultantplus://offline/ref=1D79FB77AE32DBED69423F6F788E355EFC98F3084B7FD916448834F03C6C6AFE23A8B882946DCF1F4F294CF5E7X7Z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A90D8-A896-4AF9-839C-614E888B3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125</Pages>
  <Words>40750</Words>
  <Characters>232278</Characters>
  <Application>Microsoft Office Word</Application>
  <DocSecurity>0</DocSecurity>
  <Lines>1935</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272484</CharactersWithSpaces>
  <SharedDoc>false</SharedDoc>
  <HLinks>
    <vt:vector size="12" baseType="variant">
      <vt:variant>
        <vt:i4>7471200</vt:i4>
      </vt:variant>
      <vt:variant>
        <vt:i4>3</vt:i4>
      </vt:variant>
      <vt:variant>
        <vt:i4>0</vt:i4>
      </vt:variant>
      <vt:variant>
        <vt:i4>5</vt:i4>
      </vt:variant>
      <vt:variant>
        <vt:lpwstr>consultantplus://offline/ref=17FBCB7A4921477222AE889BD63E2553E7C03DF2C86F5B9B5662497216F149AEED2ED54B70EE05F964F41EFB7EO4F</vt:lpwstr>
      </vt:variant>
      <vt:variant>
        <vt:lpwstr/>
      </vt:variant>
      <vt:variant>
        <vt:i4>7471200</vt:i4>
      </vt:variant>
      <vt:variant>
        <vt:i4>0</vt:i4>
      </vt:variant>
      <vt:variant>
        <vt:i4>0</vt:i4>
      </vt:variant>
      <vt:variant>
        <vt:i4>5</vt:i4>
      </vt:variant>
      <vt:variant>
        <vt:lpwstr>consultantplus://offline/ref=17FBCB7A4921477222AE889BD63E2553E7C03DF2C86F5B9B5662497216F149AEED2ED54B70EE05F964F41EFB7EO4F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ec14</dc:creator>
  <cp:lastModifiedBy>User</cp:lastModifiedBy>
  <cp:revision>3</cp:revision>
  <cp:lastPrinted>2022-06-30T04:15:00Z</cp:lastPrinted>
  <dcterms:created xsi:type="dcterms:W3CDTF">2022-06-30T04:22:00Z</dcterms:created>
  <dcterms:modified xsi:type="dcterms:W3CDTF">2022-07-01T06:05:00Z</dcterms:modified>
</cp:coreProperties>
</file>